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contextualSpacing/>
        <w:jc w:val="center"/>
        <w:textAlignment w:val="auto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温州伟明</w:t>
      </w:r>
      <w:r>
        <w:rPr>
          <w:rFonts w:hint="eastAsia" w:ascii="方正小标宋简体" w:hAnsi="宋体" w:eastAsia="方正小标宋简体"/>
          <w:sz w:val="36"/>
          <w:szCs w:val="36"/>
          <w:lang w:eastAsia="zh-CN"/>
        </w:rPr>
        <w:t>环保能源有限公司</w:t>
      </w:r>
    </w:p>
    <w:tbl>
      <w:tblPr>
        <w:tblStyle w:val="4"/>
        <w:tblW w:w="931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9"/>
        <w:gridCol w:w="1008"/>
        <w:gridCol w:w="1986"/>
        <w:gridCol w:w="463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89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单位名称</w:t>
            </w:r>
          </w:p>
        </w:tc>
        <w:tc>
          <w:tcPr>
            <w:tcW w:w="7629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Cs w:val="21"/>
              </w:rPr>
              <w:t>温州伟明环保能源有限公司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1689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单位地址</w:t>
            </w:r>
          </w:p>
        </w:tc>
        <w:tc>
          <w:tcPr>
            <w:tcW w:w="7629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Cs w:val="21"/>
              </w:rPr>
              <w:t>温州市鹿城区山福镇沙头村临江电厂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689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电子邮箱</w:t>
            </w:r>
          </w:p>
        </w:tc>
        <w:tc>
          <w:tcPr>
            <w:tcW w:w="7629" w:type="dxa"/>
            <w:gridSpan w:val="3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szCs w:val="21"/>
              </w:rPr>
              <w:t>497268706@qq.com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6" w:hRule="atLeast"/>
          <w:jc w:val="center"/>
        </w:trPr>
        <w:tc>
          <w:tcPr>
            <w:tcW w:w="1689" w:type="dxa"/>
            <w:tcBorders>
              <w:top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企业介绍</w:t>
            </w:r>
          </w:p>
        </w:tc>
        <w:tc>
          <w:tcPr>
            <w:tcW w:w="7629" w:type="dxa"/>
            <w:gridSpan w:val="3"/>
            <w:tcBorders>
              <w:top w:val="single" w:color="auto" w:sz="4" w:space="0"/>
            </w:tcBorders>
            <w:noWrap/>
            <w:vAlign w:val="top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420" w:firstLineChars="200"/>
              <w:contextualSpacing/>
              <w:jc w:val="both"/>
              <w:textAlignment w:val="auto"/>
              <w:rPr>
                <w:rFonts w:hint="eastAsia"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温州伟明环保能源有限公司（临江垃圾焚烧发电厂二厂）是由浙江伟明环保股份有限公司（股票名称：伟明环保；股票代码：603568）投资建设的，该项目位于温州市鹿城区山福镇沙头村，占地56.18亩，投资总额3.2亿元人民币。采用BOT模式经营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420" w:firstLineChars="200"/>
              <w:contextualSpacing/>
              <w:jc w:val="both"/>
              <w:textAlignment w:val="auto"/>
              <w:rPr>
                <w:rFonts w:hint="eastAsia"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临江二期是工业规上企业，电厂设计为2台600t/d垃圾焚烧生产线，发电机装机容量2×12MW，日处理生活垃圾1200吨。公司项目建设根据2010年2月浙江省发改委的浙发改投资【2010】68号文件批准立项，2010年2月开工建设，2011年7月29日竣工并网投入试运行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420" w:firstLineChars="200"/>
              <w:contextualSpacing/>
              <w:jc w:val="both"/>
              <w:textAlignment w:val="auto"/>
              <w:rPr>
                <w:rFonts w:hint="eastAsia" w:ascii="Times New Roman"/>
                <w:szCs w:val="21"/>
              </w:rPr>
            </w:pPr>
            <w:r>
              <w:rPr>
                <w:rFonts w:hint="eastAsia" w:ascii="Times New Roman"/>
                <w:szCs w:val="21"/>
              </w:rPr>
              <w:t>2013年3月获温州市五大科普基地之一“环卫科普教育基地”，2020年获温州生态环境局授予的授予的“温州市生态文明教育基地”和“温州市环保设施开放单位”称号，2021年获省级节水型标杆企业；于2018年-2022年连续蝉联5届温州市鹿城区“百强企业”</w:t>
            </w:r>
            <w:bookmarkStart w:id="0" w:name="_GoBack"/>
            <w:bookmarkEnd w:id="0"/>
            <w:r>
              <w:rPr>
                <w:rFonts w:hint="eastAsia" w:ascii="Times New Roman"/>
                <w:szCs w:val="21"/>
              </w:rPr>
              <w:t>称号；2023全年纳税1558万元，2023年先后获市级研发中心、省级高新技术企业研发中心证书。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ind w:firstLine="420" w:firstLineChars="200"/>
              <w:contextualSpacing/>
              <w:jc w:val="both"/>
              <w:textAlignment w:val="auto"/>
              <w:rPr>
                <w:rFonts w:ascii="Times New Roman" w:hAnsi="Times New Roman"/>
                <w:color w:val="808080"/>
                <w:szCs w:val="21"/>
              </w:rPr>
            </w:pPr>
            <w:r>
              <w:rPr>
                <w:rFonts w:hint="eastAsia" w:ascii="Times New Roman"/>
                <w:szCs w:val="21"/>
              </w:rPr>
              <w:t>我公司作为环保设施开放单位，在日常工作中，全面配合环保部门，贯彻落实习近平生态文明思想，深入践行“绿水青山就是金山银山”理念，持续推进生态文明宣传教育工作，助力温州生态文明建设。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689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岗位名称</w:t>
            </w:r>
          </w:p>
        </w:tc>
        <w:tc>
          <w:tcPr>
            <w:tcW w:w="100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人数</w:t>
            </w:r>
          </w:p>
        </w:tc>
        <w:tc>
          <w:tcPr>
            <w:tcW w:w="198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学历要求</w:t>
            </w:r>
          </w:p>
        </w:tc>
        <w:tc>
          <w:tcPr>
            <w:tcW w:w="46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专业要求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1689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</w:rPr>
              <w:t>集控</w:t>
            </w:r>
            <w:r>
              <w:rPr>
                <w:rFonts w:hint="eastAsia" w:ascii="宋体" w:hAnsi="宋体" w:eastAsia="宋体"/>
                <w:szCs w:val="21"/>
                <w:lang w:eastAsia="zh-CN"/>
              </w:rPr>
              <w:t>专业岗位</w:t>
            </w:r>
          </w:p>
        </w:tc>
        <w:tc>
          <w:tcPr>
            <w:tcW w:w="100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10</w:t>
            </w:r>
            <w:r>
              <w:rPr>
                <w:rFonts w:hint="eastAsia" w:ascii="宋体" w:hAnsi="宋体" w:eastAsia="宋体"/>
                <w:szCs w:val="21"/>
              </w:rPr>
              <w:t>人</w:t>
            </w:r>
          </w:p>
        </w:tc>
        <w:tc>
          <w:tcPr>
            <w:tcW w:w="198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专科及以上学历</w:t>
            </w:r>
          </w:p>
        </w:tc>
        <w:tc>
          <w:tcPr>
            <w:tcW w:w="46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能源与动力工程、电气自动化、机械工程、环境工程、电力系统相关专业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689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水处理技术岗位</w:t>
            </w:r>
          </w:p>
        </w:tc>
        <w:tc>
          <w:tcPr>
            <w:tcW w:w="100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</w:t>
            </w:r>
            <w:r>
              <w:rPr>
                <w:rFonts w:hint="eastAsia" w:ascii="宋体" w:hAnsi="宋体"/>
                <w:szCs w:val="21"/>
              </w:rPr>
              <w:t>人</w:t>
            </w:r>
          </w:p>
        </w:tc>
        <w:tc>
          <w:tcPr>
            <w:tcW w:w="198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专科及以上学历</w:t>
            </w:r>
          </w:p>
        </w:tc>
        <w:tc>
          <w:tcPr>
            <w:tcW w:w="46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环境工程、环境科学、应用化学、化学工程与工艺、生物技术、电力系统相关专业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1689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</w:rPr>
              <w:t>检修</w:t>
            </w:r>
            <w:r>
              <w:rPr>
                <w:rFonts w:hint="eastAsia" w:ascii="宋体" w:hAnsi="宋体"/>
                <w:szCs w:val="21"/>
                <w:lang w:eastAsia="zh-CN"/>
              </w:rPr>
              <w:t>技术岗位</w:t>
            </w:r>
          </w:p>
        </w:tc>
        <w:tc>
          <w:tcPr>
            <w:tcW w:w="1008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jc w:val="center"/>
              <w:textAlignment w:val="auto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/>
                <w:szCs w:val="21"/>
              </w:rPr>
              <w:t>人</w:t>
            </w:r>
          </w:p>
        </w:tc>
        <w:tc>
          <w:tcPr>
            <w:tcW w:w="1986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hint="eastAsia" w:ascii="Times New Roman" w:hAnsi="Times New Roman" w:eastAsiaTheme="minorEastAsia"/>
                <w:szCs w:val="21"/>
                <w:lang w:eastAsia="zh-CN"/>
              </w:rPr>
            </w:pPr>
            <w:r>
              <w:rPr>
                <w:rFonts w:hint="eastAsia" w:ascii="Times New Roman" w:hAnsi="Times New Roman"/>
                <w:szCs w:val="21"/>
                <w:lang w:eastAsia="zh-CN"/>
              </w:rPr>
              <w:t>专科及以上学历</w:t>
            </w:r>
          </w:p>
        </w:tc>
        <w:tc>
          <w:tcPr>
            <w:tcW w:w="4635" w:type="dxa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宋体" w:hAnsi="宋体" w:eastAsia="宋体"/>
                <w:szCs w:val="21"/>
                <w:lang w:eastAsia="zh-CN"/>
              </w:rPr>
              <w:t>机电一体化技术、机械制造与自动化、电气工程及其自动化、能源与动力工程、电力系统相关专业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  <w:jc w:val="center"/>
        </w:trPr>
        <w:tc>
          <w:tcPr>
            <w:tcW w:w="2697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center"/>
              <w:textAlignment w:val="auto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宋体"/>
                <w:szCs w:val="21"/>
              </w:rPr>
              <w:t>福利待遇</w:t>
            </w:r>
          </w:p>
        </w:tc>
        <w:tc>
          <w:tcPr>
            <w:tcW w:w="6621" w:type="dxa"/>
            <w:gridSpan w:val="2"/>
            <w:noWrap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1、</w:t>
            </w:r>
            <w:r>
              <w:rPr>
                <w:rFonts w:hint="eastAsia" w:ascii="宋体" w:hAnsi="宋体"/>
                <w:szCs w:val="21"/>
                <w:lang w:eastAsia="zh-CN"/>
              </w:rPr>
              <w:t>六</w:t>
            </w:r>
            <w:r>
              <w:rPr>
                <w:rFonts w:hint="eastAsia" w:ascii="宋体" w:hAnsi="宋体"/>
                <w:szCs w:val="21"/>
              </w:rPr>
              <w:t>险一金、带薪年休、年终奖金、高温费、节假日福利、生日福利、</w:t>
            </w:r>
            <w:r>
              <w:rPr>
                <w:rFonts w:hint="eastAsia" w:ascii="宋体" w:hAnsi="宋体"/>
                <w:szCs w:val="21"/>
                <w:lang w:eastAsia="zh-CN"/>
              </w:rPr>
              <w:t>员工</w:t>
            </w:r>
            <w:r>
              <w:rPr>
                <w:rFonts w:hint="eastAsia" w:ascii="宋体" w:hAnsi="宋体"/>
                <w:szCs w:val="21"/>
              </w:rPr>
              <w:t>体检、年度旅游、公司培训、工龄补贴等福利。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240" w:lineRule="auto"/>
              <w:contextualSpacing/>
              <w:jc w:val="left"/>
              <w:textAlignment w:val="auto"/>
              <w:rPr>
                <w:rFonts w:hint="default" w:ascii="Times New Roman" w:hAnsi="Times New Roman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2、</w:t>
            </w:r>
            <w:r>
              <w:rPr>
                <w:rFonts w:hint="eastAsia" w:ascii="宋体" w:hAnsi="宋体"/>
                <w:szCs w:val="21"/>
                <w:lang w:eastAsia="zh-CN"/>
              </w:rPr>
              <w:t>年薪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7万以上</w:t>
            </w:r>
          </w:p>
        </w:tc>
      </w:tr>
    </w:tbl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spacing w:line="240" w:lineRule="auto"/>
        <w:contextualSpacing/>
        <w:jc w:val="center"/>
        <w:textAlignment w:val="auto"/>
        <w:rPr>
          <w:rFonts w:ascii="Times New Roman" w:hAnsi="Times New Roman" w:eastAsia="仿宋"/>
          <w:sz w:val="32"/>
          <w:szCs w:val="32"/>
        </w:rPr>
      </w:pPr>
    </w:p>
    <w:p>
      <w:pPr>
        <w:spacing w:line="560" w:lineRule="exact"/>
        <w:contextualSpacing/>
        <w:jc w:val="both"/>
        <w:rPr>
          <w:rFonts w:ascii="Times New Roman" w:hAnsi="Times New Roman" w:eastAsia="仿宋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kyZjM0MDZiYzYwZWYxOTQ3OTM0N2Y1MGE4M2YxODMifQ=="/>
  </w:docVars>
  <w:rsids>
    <w:rsidRoot w:val="11A0130C"/>
    <w:rsid w:val="000D02E4"/>
    <w:rsid w:val="006336CA"/>
    <w:rsid w:val="008E2283"/>
    <w:rsid w:val="04660361"/>
    <w:rsid w:val="0A3D33B0"/>
    <w:rsid w:val="11780DA0"/>
    <w:rsid w:val="11A0130C"/>
    <w:rsid w:val="222C0D8A"/>
    <w:rsid w:val="28A22725"/>
    <w:rsid w:val="2EA210B0"/>
    <w:rsid w:val="30B23042"/>
    <w:rsid w:val="3F625627"/>
    <w:rsid w:val="64352AB5"/>
    <w:rsid w:val="6EDB6DC1"/>
    <w:rsid w:val="6FE136A3"/>
    <w:rsid w:val="7E696CD1"/>
    <w:rsid w:val="7FD0507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Table Paragraph"/>
    <w:basedOn w:val="1"/>
    <w:qFormat/>
    <w:uiPriority w:val="1"/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761</Words>
  <Characters>861</Characters>
  <Lines>4</Lines>
  <Paragraphs>1</Paragraphs>
  <TotalTime>30</TotalTime>
  <ScaleCrop>false</ScaleCrop>
  <LinksUpToDate>false</LinksUpToDate>
  <CharactersWithSpaces>864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2021-03-08T00:32:00Z</dcterms:created>
  <dc:creator>Administrator</dc:creator>
  <cp:lastModifiedBy>陈盛</cp:lastModifiedBy>
  <dcterms:modified xsi:type="dcterms:W3CDTF">2025-06-20T03:02:10Z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7F6AFD51FE9F47D5B46FECFECCC0C64B_12</vt:lpwstr>
  </property>
  <property fmtid="{D5CDD505-2E9C-101B-9397-08002B2CF9AE}" pid="4" name="KSOTemplateDocerSaveRecord">
    <vt:lpwstr>eyJoZGlkIjoiNTkyZjM0MDZiYzYwZWYxOTQ3OTM0N2Y1MGE4M2YxODMiLCJ1c2VySWQiOiI0MDM1MjE5NjgifQ==</vt:lpwstr>
  </property>
</Properties>
</file>