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center"/>
        <w:rPr>
          <w:rFonts w:hint="eastAsia" w:ascii="方正公文小标宋" w:hAnsi="方正公文小标宋" w:eastAsia="方正公文小标宋" w:cs="方正公文小标宋"/>
          <w:bCs/>
          <w:sz w:val="44"/>
          <w:szCs w:val="44"/>
          <w:lang w:val="en-US" w:eastAsia="zh-CN"/>
        </w:rPr>
      </w:pPr>
      <w:r>
        <w:rPr>
          <w:rFonts w:hint="eastAsia" w:ascii="方正公文小标宋" w:hAnsi="方正公文小标宋" w:eastAsia="方正公文小标宋" w:cs="方正公文小标宋"/>
          <w:bCs/>
          <w:sz w:val="44"/>
          <w:szCs w:val="44"/>
        </w:rPr>
        <w:t>江西</w:t>
      </w:r>
      <w:r>
        <w:rPr>
          <w:rFonts w:hint="eastAsia" w:ascii="方正公文小标宋" w:hAnsi="方正公文小标宋" w:eastAsia="方正公文小标宋" w:cs="方正公文小标宋"/>
          <w:bCs/>
          <w:sz w:val="44"/>
          <w:szCs w:val="44"/>
          <w:lang w:val="en-US" w:eastAsia="zh-CN"/>
        </w:rPr>
        <w:t>华赣瑞庆再生资源利用</w:t>
      </w:r>
      <w:r>
        <w:rPr>
          <w:rFonts w:hint="eastAsia" w:ascii="方正公文小标宋" w:hAnsi="方正公文小标宋" w:eastAsia="方正公文小标宋" w:cs="方正公文小标宋"/>
          <w:bCs/>
          <w:sz w:val="44"/>
          <w:szCs w:val="44"/>
        </w:rPr>
        <w:t>有限公司</w:t>
      </w:r>
      <w:r>
        <w:rPr>
          <w:rFonts w:hint="eastAsia" w:ascii="方正公文小标宋" w:hAnsi="方正公文小标宋" w:eastAsia="方正公文小标宋" w:cs="方正公文小标宋"/>
          <w:bCs/>
          <w:sz w:val="44"/>
          <w:szCs w:val="44"/>
          <w:lang w:val="en-US" w:eastAsia="zh-CN"/>
        </w:rPr>
        <w:t>2024年</w:t>
      </w:r>
    </w:p>
    <w:p>
      <w:pPr>
        <w:spacing w:line="570" w:lineRule="exact"/>
        <w:jc w:val="center"/>
        <w:rPr>
          <w:rFonts w:hint="default" w:ascii="方正公文小标宋" w:hAnsi="方正公文小标宋" w:eastAsia="方正公文小标宋" w:cs="方正公文小标宋"/>
          <w:bCs/>
          <w:sz w:val="44"/>
          <w:szCs w:val="44"/>
          <w:lang w:val="en-US" w:eastAsia="zh-CN"/>
        </w:rPr>
      </w:pPr>
      <w:r>
        <w:rPr>
          <w:rFonts w:hint="eastAsia" w:ascii="方正公文小标宋" w:hAnsi="方正公文小标宋" w:eastAsia="方正公文小标宋" w:cs="方正公文小标宋"/>
          <w:bCs/>
          <w:sz w:val="44"/>
          <w:szCs w:val="44"/>
          <w:lang w:val="en-US" w:eastAsia="zh-CN"/>
        </w:rPr>
        <w:t>校园</w:t>
      </w:r>
      <w:r>
        <w:rPr>
          <w:rFonts w:hint="eastAsia" w:ascii="方正公文小标宋" w:hAnsi="方正公文小标宋" w:eastAsia="方正公文小标宋" w:cs="方正公文小标宋"/>
          <w:bCs/>
          <w:sz w:val="44"/>
          <w:szCs w:val="44"/>
        </w:rPr>
        <w:t>招聘</w:t>
      </w:r>
      <w:r>
        <w:rPr>
          <w:rFonts w:hint="eastAsia" w:ascii="方正公文小标宋" w:hAnsi="方正公文小标宋" w:eastAsia="方正公文小标宋" w:cs="方正公文小标宋"/>
          <w:bCs/>
          <w:sz w:val="44"/>
          <w:szCs w:val="44"/>
          <w:lang w:val="en-US" w:eastAsia="zh-CN"/>
        </w:rPr>
        <w:t>工作方案</w:t>
      </w:r>
    </w:p>
    <w:p>
      <w:pPr>
        <w:spacing w:line="560" w:lineRule="exact"/>
        <w:ind w:firstLine="720" w:firstLineChars="200"/>
        <w:jc w:val="center"/>
        <w:rPr>
          <w:rFonts w:ascii="Arial Unicode MS" w:eastAsia="Arial Unicode MS"/>
          <w:b/>
          <w:sz w:val="36"/>
          <w:szCs w:val="36"/>
        </w:rPr>
      </w:pPr>
    </w:p>
    <w:p>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积极响应“促进高校毕业生多渠道就业”的号召，扎实推进“稳岗扩就业”工作要求，满足公司高质量发展的人才需求，江西华赣瑞庆再生资源利用有限公司拟面向普通高等院校2024年度应届高校毕业生开展招聘工作，招聘人数约5人，现将有关事项公告如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一、招聘原则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坚持按需设岗、按岗招聘原则；坚持德才兼备、以德为先原则；坚持公开、平等、竞争、择优原则。</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二、招聘需求</w:t>
      </w:r>
    </w:p>
    <w:tbl>
      <w:tblPr>
        <w:tblStyle w:val="6"/>
        <w:tblW w:w="5294" w:type="pct"/>
        <w:jc w:val="center"/>
        <w:tblLayout w:type="fixed"/>
        <w:tblCellMar>
          <w:top w:w="0" w:type="dxa"/>
          <w:left w:w="108" w:type="dxa"/>
          <w:bottom w:w="0" w:type="dxa"/>
          <w:right w:w="108" w:type="dxa"/>
        </w:tblCellMar>
      </w:tblPr>
      <w:tblGrid>
        <w:gridCol w:w="1021"/>
        <w:gridCol w:w="2422"/>
        <w:gridCol w:w="4211"/>
        <w:gridCol w:w="2121"/>
      </w:tblGrid>
      <w:tr>
        <w:tblPrEx>
          <w:tblCellMar>
            <w:top w:w="0" w:type="dxa"/>
            <w:left w:w="108" w:type="dxa"/>
            <w:bottom w:w="0" w:type="dxa"/>
            <w:right w:w="108" w:type="dxa"/>
          </w:tblCellMar>
        </w:tblPrEx>
        <w:trPr>
          <w:trHeight w:val="651"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部门名称</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招聘岗位</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招聘人数</w:t>
            </w:r>
          </w:p>
        </w:tc>
      </w:tr>
      <w:tr>
        <w:tblPrEx>
          <w:tblCellMar>
            <w:top w:w="0" w:type="dxa"/>
            <w:left w:w="108" w:type="dxa"/>
            <w:bottom w:w="0" w:type="dxa"/>
            <w:right w:w="108" w:type="dxa"/>
          </w:tblCellMar>
        </w:tblPrEx>
        <w:trPr>
          <w:trHeight w:val="342"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安全环保部</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安全环保岗</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p>
        </w:tc>
      </w:tr>
      <w:tr>
        <w:tblPrEx>
          <w:tblCellMar>
            <w:top w:w="0" w:type="dxa"/>
            <w:left w:w="108" w:type="dxa"/>
            <w:bottom w:w="0" w:type="dxa"/>
            <w:right w:w="108" w:type="dxa"/>
          </w:tblCellMar>
        </w:tblPrEx>
        <w:trPr>
          <w:trHeight w:val="342"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市场部</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市场业务员</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r>
      <w:tr>
        <w:tblPrEx>
          <w:tblCellMar>
            <w:top w:w="0" w:type="dxa"/>
            <w:left w:w="108" w:type="dxa"/>
            <w:bottom w:w="0" w:type="dxa"/>
            <w:right w:w="108" w:type="dxa"/>
          </w:tblCellMar>
        </w:tblPrEx>
        <w:trPr>
          <w:trHeight w:val="342"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质检部</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质量监督岗</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r>
      <w:tr>
        <w:tblPrEx>
          <w:tblCellMar>
            <w:top w:w="0" w:type="dxa"/>
            <w:left w:w="108" w:type="dxa"/>
            <w:bottom w:w="0" w:type="dxa"/>
            <w:right w:w="108" w:type="dxa"/>
          </w:tblCellMar>
        </w:tblPrEx>
        <w:trPr>
          <w:trHeight w:val="342"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综合管理部</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行政综合岗</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r>
      <w:tr>
        <w:tblPrEx>
          <w:tblCellMar>
            <w:top w:w="0" w:type="dxa"/>
            <w:left w:w="108" w:type="dxa"/>
            <w:bottom w:w="0" w:type="dxa"/>
            <w:right w:w="108" w:type="dxa"/>
          </w:tblCellMar>
        </w:tblPrEx>
        <w:trPr>
          <w:trHeight w:val="347" w:hRule="atLeast"/>
          <w:jc w:val="center"/>
        </w:trPr>
        <w:tc>
          <w:tcPr>
            <w:tcW w:w="3915" w:type="pct"/>
            <w:gridSpan w:val="3"/>
            <w:tcBorders>
              <w:top w:val="single" w:color="000000" w:sz="4" w:space="0"/>
              <w:left w:val="single" w:color="000000" w:sz="4" w:space="0"/>
              <w:bottom w:val="single" w:color="000000" w:sz="4" w:space="0"/>
              <w:right w:val="single" w:color="auto"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合计</w:t>
            </w:r>
          </w:p>
        </w:tc>
        <w:tc>
          <w:tcPr>
            <w:tcW w:w="1084" w:type="pct"/>
            <w:tcBorders>
              <w:top w:val="single" w:color="auto" w:sz="4" w:space="0"/>
              <w:left w:val="single" w:color="auto" w:sz="4" w:space="0"/>
              <w:bottom w:val="single" w:color="auto" w:sz="4" w:space="0"/>
              <w:right w:val="single" w:color="auto"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p>
        </w:tc>
      </w:tr>
    </w:tbl>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三、报名条件</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（一）基本条件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1.具有中华人民共和国国籍，遵守中华人民共和国宪法、法律，拥护中国共产党的领导，无违法犯罪记录和任何不良记录；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2.具有良好的品行和职业素质，有较强的事业心和责任感，身体健康，有正常履行岗位职责的基本素质和身体条件；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3.具有国家承认的学历、学位（留学人员须取得教育部中国留学服务中心出具的境外学历认证书），具备岗位所需的任职资格、职业（执业）资格及技能要求，能胜任岗位工作；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各岗位应聘人员应熟悉相关领域的国家法律法规、具有良好的办公技能；各岗位所需的任职资格、职业（执业）资格、技能要求及其他条件要求按照国家法律法规、行业标准等确定；符合国家相关法律法规对国有企业工作人员录用要求。</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（二）具有下列情形之一的，不得报名：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1.涉嫌违法违纪正在接受纪检监察机关或司法机关审查尚未作出结论的或曾因犯罪受过刑事处罚的；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2.受党纪、政纪处分未满处分期限的或曾被开除公职的；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3.工作以来曾在年度考核中被评定为不称职等次的；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4.被依法列为失信联合惩戒对象的；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5.法律、法规规定不得聘用的其他情形。</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（三）岗位具体条件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招聘岗位所需的具体条件详见《江西</w:t>
      </w:r>
      <w:r>
        <w:rPr>
          <w:rFonts w:hint="eastAsia" w:ascii="仿宋_GB2312" w:hAnsi="仿宋_GB2312" w:eastAsia="仿宋_GB2312" w:cs="仿宋_GB2312"/>
          <w:sz w:val="32"/>
          <w:szCs w:val="32"/>
          <w:lang w:val="en-US" w:eastAsia="zh-CN"/>
        </w:rPr>
        <w:t>华赣瑞庆再生资源利用</w:t>
      </w:r>
      <w:r>
        <w:rPr>
          <w:rFonts w:hint="eastAsia" w:ascii="仿宋_GB2312" w:hAnsi="仿宋_GB2312" w:eastAsia="仿宋_GB2312" w:cs="仿宋_GB2312"/>
          <w:sz w:val="32"/>
          <w:szCs w:val="32"/>
        </w:rPr>
        <w:t>有限公司</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校园</w:t>
      </w:r>
      <w:r>
        <w:rPr>
          <w:rFonts w:hint="eastAsia" w:ascii="仿宋_GB2312" w:hAnsi="仿宋_GB2312" w:eastAsia="仿宋_GB2312" w:cs="仿宋_GB2312"/>
          <w:sz w:val="32"/>
          <w:szCs w:val="32"/>
        </w:rPr>
        <w:t>招聘岗位信息汇总表》（见附件）。</w:t>
      </w:r>
    </w:p>
    <w:p>
      <w:pPr>
        <w:spacing w:line="560" w:lineRule="exact"/>
        <w:ind w:firstLine="640" w:firstLineChars="200"/>
        <w:rPr>
          <w:rFonts w:ascii="仿宋_GB2312" w:hAnsi="仿宋_GB2312" w:eastAsia="黑体" w:cs="仿宋_GB2312"/>
          <w:sz w:val="32"/>
          <w:szCs w:val="32"/>
        </w:rPr>
      </w:pPr>
      <w:r>
        <w:rPr>
          <w:rFonts w:hint="eastAsia" w:ascii="黑体" w:hAnsi="黑体" w:eastAsia="黑体" w:cs="黑体"/>
          <w:sz w:val="32"/>
          <w:szCs w:val="32"/>
        </w:rPr>
        <w:t>四、招聘程序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本次招聘按照应聘报名、资格审查、综合素质及性格线上测试、甄选测试、综合考察（背景调查）及体检、拟录用公示、聘用等程序进行。</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rPr>
        <w:t>）应聘报名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本次招聘可通过电子邮箱线上报名。报考人员报名前应仔细阅读岗位报名条件，真实、准确、有效地提供个人信息。</w:t>
      </w:r>
    </w:p>
    <w:p>
      <w:pPr>
        <w:spacing w:line="560" w:lineRule="exact"/>
        <w:ind w:firstLine="640" w:firstLineChars="200"/>
        <w:rPr>
          <w:rFonts w:hint="eastAsia" w:eastAsia="仿宋_GB2312"/>
          <w:lang w:val="en-US" w:eastAsia="zh-CN"/>
        </w:rPr>
      </w:pPr>
      <w:r>
        <w:rPr>
          <w:rFonts w:hint="eastAsia" w:ascii="仿宋_GB2312" w:hAnsi="仿宋_GB2312" w:eastAsia="仿宋_GB2312" w:cs="仿宋_GB2312"/>
          <w:sz w:val="32"/>
          <w:szCs w:val="32"/>
        </w:rPr>
        <w:t>电子邮箱：应聘者需填写好《应聘报名表》，与本人身份证、学历学位证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应在2024年7月31日前取得毕业证、学位证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、教育部学历证书电子注册备案表、职称技能证书及其他资质和获奖证书、工作经历和业绩等有关材料扫描件一并打包发送至指定邮箱979380285@qq.com</w:t>
      </w:r>
      <w:r>
        <w:rPr>
          <w:rFonts w:hint="eastAsia" w:ascii="仿宋_GB2312" w:hAnsi="仿宋_GB2312" w:eastAsia="仿宋_GB2312" w:cs="仿宋_GB2312"/>
          <w:sz w:val="32"/>
          <w:szCs w:val="32"/>
          <w:lang w:eastAsia="zh-CN"/>
        </w:rPr>
        <w:t>。</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（三）资格审查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资格审查将贯穿招聘工作全过程，一经发现应聘者不符合招聘资格条件或存在弄虚作假的，将取消其应聘资格或录取资格，后果由报考人员自行承担。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格审查分为线上审查和现场审查。根据岗位招聘条件要求，先对报考人员的资格进行线上审查，确定参加笔面试人选，笔试开考前再进行一次现场资格审查。招聘人数与符合条件人数比例原则上不得低于1:3，否则将取消该岗位招聘计划或核减招聘计划。</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资格审查材料包括但不限于身份证原件及复印件、学历证书原件及复印件、</w:t>
      </w:r>
      <w:r>
        <w:rPr>
          <w:rFonts w:hint="eastAsia" w:ascii="仿宋_GB2312" w:hAnsi="仿宋_GB2312" w:eastAsia="仿宋_GB2312" w:cs="仿宋_GB2312"/>
          <w:sz w:val="32"/>
          <w:szCs w:val="32"/>
        </w:rPr>
        <w:t>中国高等教育学生信息网（学信网）上下载并打印的《教育部学历证书电子注册备案表》、国境外取得学历学位的，需提供教育部留学服务中心出具的《学历学位认证》、与报考岗位所需条件相匹配的职（执）业资格、专业技术职称证书原件及复印件、社保缴费证明、工作证明或劳动合同等工作经历以及岗位所需的其他相关证明材料。</w:t>
      </w:r>
    </w:p>
    <w:p>
      <w:pPr>
        <w:spacing w:line="56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（四）综合素质及性格线上测试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华赣环境集团</w:t>
      </w:r>
      <w:r>
        <w:rPr>
          <w:rFonts w:hint="eastAsia" w:ascii="仿宋_GB2312" w:hAnsi="仿宋_GB2312" w:eastAsia="仿宋_GB2312" w:cs="仿宋_GB2312"/>
          <w:sz w:val="32"/>
          <w:szCs w:val="32"/>
          <w:lang w:eastAsia="zh-CN"/>
        </w:rPr>
        <w:t>公司</w:t>
      </w:r>
      <w:r>
        <w:rPr>
          <w:rFonts w:hint="eastAsia" w:ascii="仿宋_GB2312" w:hAnsi="仿宋_GB2312" w:eastAsia="仿宋_GB2312" w:cs="仿宋_GB2312"/>
          <w:sz w:val="32"/>
          <w:szCs w:val="32"/>
        </w:rPr>
        <w:t>线上测试平台题库完成线上测试。线上测试主要测查应聘者的通用能力、情绪管理能力、性格、心理健康等方面。线上测试原则上应在甄选考试前完成，未能在规定时间内完成线上测试的，视为放弃报名资格，后果由报考人员自行承担。</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（五）甄选考试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1.笔、面试时间及地点：另行通知</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2.专业技术类岗位采取“笔试+面试”方式进行人员甄选</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笔试采取闭卷考试进行，总分100分，主要考核应聘者的专业知识、岗位技能和业务水平等。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面试总分100分。主要测试应聘者的语言表达能力、应变能力、仪表风度、个人基本素质、专业能力、求职动机、工作期望等。</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（六）综合考察（背景调查）及体检</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根据各招聘岗位参加测试人员的笔试、面试成绩按权重加权计算综合成绩，并对综合成绩由高到低进行排名，综合成绩出现并列的，按照笔试成绩高低进行排名确定考察人选。</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1.综合考察（背景调查）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考察人选进行多渠道考察，主要了解考察人选思想政治素质、道德品质、能力素质、心理素质、学习和工作表现、遵纪守法、廉洁自律情况，以及是否具有应当回避的情形，身心健康状况，与招聘岗位匹配度等等情况。</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2.体检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入围考生根据安排统一至</w:t>
      </w:r>
      <w:r>
        <w:rPr>
          <w:rFonts w:hint="eastAsia" w:ascii="仿宋_GB2312" w:hAnsi="仿宋_GB2312" w:eastAsia="仿宋_GB2312" w:cs="仿宋_GB2312"/>
          <w:sz w:val="32"/>
          <w:szCs w:val="32"/>
          <w:lang w:val="en-US" w:eastAsia="zh-CN"/>
        </w:rPr>
        <w:t>指定人民</w:t>
      </w:r>
      <w:r>
        <w:rPr>
          <w:rFonts w:hint="eastAsia" w:ascii="仿宋_GB2312" w:hAnsi="仿宋_GB2312" w:eastAsia="仿宋_GB2312" w:cs="仿宋_GB2312"/>
          <w:sz w:val="32"/>
          <w:szCs w:val="32"/>
        </w:rPr>
        <w:t>医院进行体检，外地考生应提供3个月内健康体检报告，体检医院以二级及以上公立医院为主，入职体检标准项目主要有血检（包含肝功能）、尿检、胸片、心电图、腹部彩超、血压等。根据医院体检结果确认是否符合岗位要求。体检</w:t>
      </w:r>
      <w:r>
        <w:rPr>
          <w:rFonts w:hint="eastAsia" w:ascii="仿宋_GB2312" w:hAnsi="仿宋_GB2312" w:eastAsia="仿宋_GB2312" w:cs="仿宋_GB2312"/>
          <w:kern w:val="0"/>
          <w:sz w:val="32"/>
          <w:szCs w:val="32"/>
          <w:shd w:val="clear" w:color="auto" w:fill="FFFFFF"/>
        </w:rPr>
        <w:t>费用由考生自理，考生入职转正后，可按公司程序规定报销体检费用。考生因未到场体检或因本人原因无法完成体检全部项目的视为自动放弃。</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（七）拟录用公示及确定录用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对通过考察和体检人员，经会议审议确定后在</w:t>
      </w:r>
      <w:r>
        <w:rPr>
          <w:rFonts w:hint="eastAsia" w:ascii="仿宋_GB2312" w:hAnsi="仿宋_GB2312" w:eastAsia="仿宋_GB2312" w:cs="仿宋_GB2312"/>
          <w:sz w:val="32"/>
          <w:szCs w:val="32"/>
          <w:lang w:val="en-US" w:eastAsia="zh-CN"/>
        </w:rPr>
        <w:t>华赣瑞庆</w:t>
      </w:r>
      <w:r>
        <w:rPr>
          <w:rFonts w:hint="eastAsia" w:ascii="仿宋_GB2312" w:hAnsi="仿宋_GB2312" w:eastAsia="仿宋_GB2312" w:cs="仿宋_GB2312"/>
          <w:sz w:val="32"/>
          <w:szCs w:val="32"/>
        </w:rPr>
        <w:t>公告栏进行公示，公示时间不少于5个工作日。公示期满无异议，发出录用通知，按照有关规定办理入职及相关手续，依法签订劳动合同并执行试用期制，试用期考核合格方可转正。</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五、薪酬待遇</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薪酬待遇按照公司薪酬管理有关制度执行。</w:t>
      </w:r>
    </w:p>
    <w:p>
      <w:pPr>
        <w:spacing w:line="560" w:lineRule="exact"/>
        <w:rPr>
          <w:rFonts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六、其他事项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对于因符合资格条件人数不足3人而未能开考的，如该岗位报名人员同时符合其他岗位报名条件，在报名人员有意愿的情况下，可调剂应聘岗位；对于专业、工作经验等报名条件要求相近的岗位，如出现其中一个岗位报名符合资格条件人员不足导致未能开考的，可将该岗位的招聘名额补充至相近岗位招聘名额中共用。在征得考试人员本人同意且符合调剂录用岗位任职资格条件的情况下，按成绩高低相应增加录用人数。</w:t>
      </w:r>
    </w:p>
    <w:p>
      <w:pPr>
        <w:spacing w:line="560" w:lineRule="exact"/>
        <w:ind w:firstLine="640" w:firstLineChars="200"/>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未尽事宜由</w:t>
      </w:r>
      <w:r>
        <w:rPr>
          <w:rFonts w:hint="eastAsia" w:ascii="仿宋_GB2312" w:hAnsi="仿宋_GB2312" w:eastAsia="仿宋_GB2312" w:cs="仿宋_GB2312"/>
          <w:sz w:val="32"/>
          <w:szCs w:val="32"/>
          <w:lang w:val="en-US" w:eastAsia="zh-CN"/>
        </w:rPr>
        <w:t>江西华赣瑞庆再生资源利用有限</w:t>
      </w:r>
      <w:r>
        <w:rPr>
          <w:rFonts w:hint="eastAsia" w:ascii="仿宋_GB2312" w:hAnsi="仿宋_GB2312" w:eastAsia="仿宋_GB2312" w:cs="仿宋_GB2312"/>
          <w:sz w:val="32"/>
          <w:szCs w:val="32"/>
        </w:rPr>
        <w:t>公司招聘领导小组负责解释。</w:t>
      </w:r>
    </w:p>
    <w:p>
      <w:pPr>
        <w:spacing w:line="560" w:lineRule="exact"/>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附件：1.应聘报名表</w:t>
      </w:r>
    </w:p>
    <w:p>
      <w:pPr>
        <w:spacing w:line="56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江西华赣瑞庆再生资源利用有限</w:t>
      </w:r>
      <w:r>
        <w:rPr>
          <w:rFonts w:hint="eastAsia" w:ascii="仿宋_GB2312" w:hAnsi="仿宋_GB2312" w:eastAsia="仿宋_GB2312" w:cs="仿宋_GB2312"/>
          <w:sz w:val="32"/>
          <w:szCs w:val="32"/>
        </w:rPr>
        <w:t>公司202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校园</w:t>
      </w:r>
      <w:r>
        <w:rPr>
          <w:rFonts w:hint="eastAsia" w:ascii="仿宋_GB2312" w:hAnsi="仿宋_GB2312" w:eastAsia="仿宋_GB2312" w:cs="仿宋_GB2312"/>
          <w:sz w:val="32"/>
          <w:szCs w:val="32"/>
        </w:rPr>
        <w:t>招聘岗位信息表</w:t>
      </w:r>
    </w:p>
    <w:p>
      <w:pPr>
        <w:spacing w:line="560" w:lineRule="exact"/>
        <w:rPr>
          <w:rFonts w:ascii="仿宋_GB2312" w:hAnsi="仿宋_GB2312" w:eastAsia="仿宋_GB2312" w:cs="仿宋_GB2312"/>
          <w:sz w:val="32"/>
          <w:szCs w:val="32"/>
        </w:rPr>
      </w:pPr>
    </w:p>
    <w:p>
      <w:pPr>
        <w:rPr>
          <w:rFonts w:ascii="黑体" w:hAnsi="黑体" w:eastAsia="黑体" w:cs="黑体"/>
          <w:color w:val="000000"/>
          <w:sz w:val="32"/>
          <w:szCs w:val="32"/>
        </w:rPr>
      </w:pPr>
      <w:r>
        <w:br w:type="page"/>
      </w:r>
    </w:p>
    <w:p>
      <w:pPr>
        <w:spacing w:line="570" w:lineRule="exact"/>
        <w:jc w:val="left"/>
        <w:outlineLvl w:val="0"/>
        <w:rPr>
          <w:rFonts w:hint="default" w:ascii="宋体" w:hAnsi="宋体" w:cs="宋体" w:eastAsiaTheme="minorEastAsia"/>
          <w:b w:val="0"/>
          <w:bCs w:val="0"/>
          <w:sz w:val="28"/>
          <w:szCs w:val="28"/>
          <w:lang w:val="en-US" w:eastAsia="zh-CN"/>
        </w:rPr>
      </w:pPr>
      <w:r>
        <w:rPr>
          <w:rFonts w:hint="eastAsia" w:ascii="宋体" w:hAnsi="宋体" w:cs="宋体"/>
          <w:b w:val="0"/>
          <w:bCs w:val="0"/>
          <w:sz w:val="28"/>
          <w:szCs w:val="28"/>
          <w:lang w:val="en-US" w:eastAsia="zh-CN"/>
        </w:rPr>
        <w:t>附件1</w:t>
      </w:r>
    </w:p>
    <w:p>
      <w:pPr>
        <w:spacing w:line="570" w:lineRule="exact"/>
        <w:jc w:val="center"/>
        <w:outlineLvl w:val="0"/>
        <w:rPr>
          <w:rFonts w:ascii="SimSun-ExtB" w:hAnsi="SimSun-ExtB" w:eastAsia="SimSun-ExtB"/>
          <w:sz w:val="36"/>
          <w:szCs w:val="36"/>
        </w:rPr>
      </w:pPr>
      <w:r>
        <w:rPr>
          <w:rFonts w:hint="eastAsia" w:ascii="宋体" w:hAnsi="宋体" w:cs="宋体"/>
          <w:b/>
          <w:bCs/>
          <w:sz w:val="36"/>
          <w:szCs w:val="36"/>
        </w:rPr>
        <w:t>应聘报名表</w:t>
      </w:r>
    </w:p>
    <w:tbl>
      <w:tblPr>
        <w:tblStyle w:val="6"/>
        <w:tblW w:w="8685"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0"/>
        <w:gridCol w:w="353"/>
        <w:gridCol w:w="723"/>
        <w:gridCol w:w="1081"/>
        <w:gridCol w:w="1261"/>
        <w:gridCol w:w="1261"/>
        <w:gridCol w:w="1322"/>
        <w:gridCol w:w="1804"/>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1" w:hRule="atLeast"/>
          <w:jc w:val="center"/>
        </w:trPr>
        <w:tc>
          <w:tcPr>
            <w:tcW w:w="1956" w:type="dxa"/>
            <w:gridSpan w:val="3"/>
            <w:tcBorders>
              <w:top w:val="single" w:color="auto" w:sz="12" w:space="0"/>
              <w:left w:val="single" w:color="auto" w:sz="12" w:space="0"/>
              <w:bottom w:val="single" w:color="auto" w:sz="4" w:space="0"/>
              <w:right w:val="single" w:color="auto" w:sz="4" w:space="0"/>
            </w:tcBorders>
            <w:vAlign w:val="center"/>
          </w:tcPr>
          <w:p>
            <w:pPr>
              <w:tabs>
                <w:tab w:val="left" w:pos="981"/>
              </w:tabs>
              <w:spacing w:line="320" w:lineRule="exact"/>
              <w:jc w:val="left"/>
              <w:rPr>
                <w:rFonts w:hint="default" w:ascii="仿宋" w:hAnsi="仿宋" w:eastAsia="仿宋"/>
                <w:sz w:val="24"/>
                <w:szCs w:val="24"/>
                <w:lang w:val="en-US" w:eastAsia="zh-CN"/>
              </w:rPr>
            </w:pPr>
            <w:r>
              <w:rPr>
                <w:rFonts w:hint="eastAsia" w:ascii="仿宋" w:hAnsi="仿宋" w:eastAsia="仿宋"/>
                <w:sz w:val="24"/>
                <w:szCs w:val="24"/>
                <w:lang w:val="en-US" w:eastAsia="zh-CN"/>
              </w:rPr>
              <w:t>应聘岗位</w:t>
            </w:r>
          </w:p>
        </w:tc>
        <w:tc>
          <w:tcPr>
            <w:tcW w:w="6729" w:type="dxa"/>
            <w:gridSpan w:val="5"/>
            <w:tcBorders>
              <w:top w:val="single" w:color="auto" w:sz="12" w:space="0"/>
              <w:left w:val="single" w:color="auto" w:sz="4" w:space="0"/>
              <w:bottom w:val="single" w:color="auto" w:sz="4" w:space="0"/>
              <w:right w:val="single" w:color="auto" w:sz="12" w:space="0"/>
            </w:tcBorders>
            <w:vAlign w:val="center"/>
          </w:tcPr>
          <w:p>
            <w:pPr>
              <w:spacing w:line="320" w:lineRule="exact"/>
              <w:ind w:left="-2" w:leftChars="-75" w:right="-55" w:rightChars="-26" w:hanging="156" w:hangingChars="65"/>
              <w:jc w:val="center"/>
              <w:rPr>
                <w:rFonts w:hint="eastAsia"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1" w:hRule="atLeast"/>
          <w:jc w:val="center"/>
        </w:trPr>
        <w:tc>
          <w:tcPr>
            <w:tcW w:w="880" w:type="dxa"/>
            <w:tcBorders>
              <w:top w:val="single" w:color="auto" w:sz="12"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姓 名</w:t>
            </w:r>
          </w:p>
        </w:tc>
        <w:tc>
          <w:tcPr>
            <w:tcW w:w="1076" w:type="dxa"/>
            <w:gridSpan w:val="2"/>
            <w:tcBorders>
              <w:top w:val="single" w:color="auto" w:sz="12"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12"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性  别</w:t>
            </w:r>
          </w:p>
        </w:tc>
        <w:tc>
          <w:tcPr>
            <w:tcW w:w="1261" w:type="dxa"/>
            <w:tcBorders>
              <w:top w:val="single" w:color="auto" w:sz="12"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261" w:type="dxa"/>
            <w:tcBorders>
              <w:top w:val="single" w:color="auto" w:sz="12"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出生年月</w:t>
            </w:r>
          </w:p>
        </w:tc>
        <w:tc>
          <w:tcPr>
            <w:tcW w:w="1322" w:type="dxa"/>
            <w:tcBorders>
              <w:top w:val="single" w:color="auto" w:sz="12"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restart"/>
            <w:tcBorders>
              <w:top w:val="single" w:color="auto" w:sz="12" w:space="0"/>
              <w:left w:val="single" w:color="auto" w:sz="4" w:space="0"/>
              <w:right w:val="single" w:color="auto" w:sz="12" w:space="0"/>
            </w:tcBorders>
            <w:vAlign w:val="center"/>
          </w:tcPr>
          <w:p>
            <w:pPr>
              <w:spacing w:line="320" w:lineRule="exact"/>
              <w:ind w:firstLine="400"/>
              <w:jc w:val="center"/>
              <w:rPr>
                <w:rFonts w:ascii="仿宋" w:hAnsi="仿宋" w:eastAsia="仿宋"/>
                <w:spacing w:val="-20"/>
                <w:sz w:val="24"/>
                <w:szCs w:val="24"/>
              </w:rPr>
            </w:pPr>
            <w:r>
              <w:rPr>
                <w:rFonts w:hint="eastAsia" w:ascii="仿宋" w:hAnsi="仿宋" w:eastAsia="仿宋"/>
                <w:spacing w:val="-20"/>
                <w:sz w:val="24"/>
                <w:szCs w:val="24"/>
              </w:rPr>
              <w:t>照  片</w:t>
            </w:r>
          </w:p>
          <w:p>
            <w:pPr>
              <w:spacing w:line="320" w:lineRule="exact"/>
              <w:ind w:left="-2" w:leftChars="-75" w:right="-55" w:rightChars="-26" w:hanging="156" w:hangingChars="65"/>
              <w:jc w:val="center"/>
              <w:rPr>
                <w:rFonts w:ascii="仿宋" w:hAnsi="仿宋" w:eastAsia="仿宋"/>
                <w:sz w:val="24"/>
                <w:szCs w:val="24"/>
              </w:rPr>
            </w:pPr>
            <w:r>
              <w:rPr>
                <w:rFonts w:hint="eastAsia" w:ascii="仿宋" w:hAnsi="仿宋" w:eastAsia="仿宋"/>
                <w:sz w:val="24"/>
                <w:szCs w:val="24"/>
              </w:rPr>
              <w:t>（也可贴电子彩照）</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9"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民 族</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籍  贯</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right="-124" w:rightChars="-59" w:firstLine="480"/>
              <w:jc w:val="center"/>
              <w:rPr>
                <w:rFonts w:ascii="仿宋" w:hAnsi="仿宋" w:eastAsia="仿宋"/>
                <w:sz w:val="24"/>
                <w:szCs w:val="24"/>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出 生 地</w:t>
            </w:r>
          </w:p>
        </w:tc>
        <w:tc>
          <w:tcPr>
            <w:tcW w:w="132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2"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政治</w:t>
            </w:r>
          </w:p>
          <w:p>
            <w:pPr>
              <w:spacing w:line="320" w:lineRule="exact"/>
              <w:jc w:val="center"/>
              <w:rPr>
                <w:rFonts w:ascii="仿宋" w:hAnsi="仿宋" w:eastAsia="仿宋"/>
                <w:sz w:val="24"/>
                <w:szCs w:val="24"/>
              </w:rPr>
            </w:pPr>
            <w:r>
              <w:rPr>
                <w:rFonts w:hint="eastAsia" w:ascii="仿宋" w:hAnsi="仿宋" w:eastAsia="仿宋"/>
                <w:sz w:val="24"/>
                <w:szCs w:val="24"/>
              </w:rPr>
              <w:t>面貌</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参加工</w:t>
            </w:r>
          </w:p>
          <w:p>
            <w:pPr>
              <w:spacing w:line="320" w:lineRule="exact"/>
              <w:jc w:val="center"/>
              <w:rPr>
                <w:rFonts w:ascii="仿宋" w:hAnsi="仿宋" w:eastAsia="仿宋"/>
                <w:sz w:val="24"/>
                <w:szCs w:val="24"/>
              </w:rPr>
            </w:pPr>
            <w:r>
              <w:rPr>
                <w:rFonts w:hint="eastAsia" w:ascii="仿宋" w:hAnsi="仿宋" w:eastAsia="仿宋"/>
                <w:sz w:val="24"/>
                <w:szCs w:val="24"/>
              </w:rPr>
              <w:t>作时间</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right="-124" w:rightChars="-59" w:firstLine="480"/>
              <w:jc w:val="center"/>
              <w:rPr>
                <w:rFonts w:ascii="仿宋" w:hAnsi="仿宋" w:eastAsia="仿宋"/>
                <w:sz w:val="24"/>
                <w:szCs w:val="24"/>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健康状况</w:t>
            </w:r>
          </w:p>
        </w:tc>
        <w:tc>
          <w:tcPr>
            <w:tcW w:w="132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3"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职称</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其他资质证书</w:t>
            </w:r>
          </w:p>
        </w:tc>
        <w:tc>
          <w:tcPr>
            <w:tcW w:w="3844"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5"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电话</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邮箱</w:t>
            </w:r>
          </w:p>
        </w:tc>
        <w:tc>
          <w:tcPr>
            <w:tcW w:w="3844"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bottom w:val="nil"/>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2" w:hRule="exact"/>
          <w:jc w:val="center"/>
        </w:trPr>
        <w:tc>
          <w:tcPr>
            <w:tcW w:w="880" w:type="dxa"/>
            <w:vMerge w:val="restart"/>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学 历</w:t>
            </w:r>
          </w:p>
          <w:p>
            <w:pPr>
              <w:spacing w:line="320" w:lineRule="exact"/>
              <w:jc w:val="center"/>
              <w:rPr>
                <w:rFonts w:ascii="仿宋" w:hAnsi="仿宋" w:eastAsia="仿宋"/>
                <w:sz w:val="24"/>
                <w:szCs w:val="24"/>
              </w:rPr>
            </w:pPr>
            <w:r>
              <w:rPr>
                <w:rFonts w:hint="eastAsia" w:ascii="仿宋" w:hAnsi="仿宋" w:eastAsia="仿宋"/>
                <w:sz w:val="24"/>
                <w:szCs w:val="24"/>
              </w:rPr>
              <w:t>学 位</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全日制</w:t>
            </w:r>
          </w:p>
          <w:p>
            <w:pPr>
              <w:spacing w:line="320" w:lineRule="exact"/>
              <w:jc w:val="center"/>
              <w:rPr>
                <w:rFonts w:ascii="仿宋" w:hAnsi="仿宋" w:eastAsia="仿宋"/>
                <w:sz w:val="24"/>
                <w:szCs w:val="24"/>
              </w:rPr>
            </w:pPr>
            <w:r>
              <w:rPr>
                <w:rFonts w:hint="eastAsia" w:ascii="仿宋" w:hAnsi="仿宋" w:eastAsia="仿宋"/>
                <w:sz w:val="24"/>
                <w:szCs w:val="24"/>
              </w:rPr>
              <w:t>教  育</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（请同时注明学历和学位）</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毕业院校</w:t>
            </w:r>
          </w:p>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系及专业</w:t>
            </w:r>
          </w:p>
        </w:tc>
        <w:tc>
          <w:tcPr>
            <w:tcW w:w="3126" w:type="dxa"/>
            <w:gridSpan w:val="2"/>
            <w:tcBorders>
              <w:top w:val="single" w:color="auto" w:sz="4" w:space="0"/>
              <w:left w:val="single" w:color="auto" w:sz="4" w:space="0"/>
              <w:bottom w:val="single" w:color="auto" w:sz="4" w:space="0"/>
              <w:right w:val="single" w:color="auto" w:sz="12" w:space="0"/>
            </w:tcBorders>
            <w:vAlign w:val="center"/>
          </w:tcPr>
          <w:p>
            <w:pPr>
              <w:spacing w:line="320" w:lineRule="exact"/>
              <w:ind w:left="-107" w:leftChars="-51" w:firstLine="448"/>
              <w:jc w:val="center"/>
              <w:rPr>
                <w:rFonts w:ascii="仿宋" w:hAnsi="仿宋" w:eastAsia="仿宋"/>
                <w:spacing w:val="-8"/>
                <w:sz w:val="24"/>
                <w:szCs w:val="24"/>
              </w:rPr>
            </w:pPr>
          </w:p>
          <w:p>
            <w:pPr>
              <w:spacing w:line="320" w:lineRule="exact"/>
              <w:ind w:left="-107" w:leftChars="-51" w:firstLine="448"/>
              <w:jc w:val="center"/>
              <w:rPr>
                <w:rFonts w:ascii="仿宋" w:hAnsi="仿宋" w:eastAsia="仿宋"/>
                <w:spacing w:val="-8"/>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1" w:hRule="exact"/>
          <w:jc w:val="center"/>
        </w:trPr>
        <w:tc>
          <w:tcPr>
            <w:tcW w:w="880" w:type="dxa"/>
            <w:vMerge w:val="continue"/>
            <w:tcBorders>
              <w:top w:val="single" w:color="auto" w:sz="4" w:space="0"/>
              <w:left w:val="single" w:color="auto" w:sz="12"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在  职</w:t>
            </w:r>
          </w:p>
          <w:p>
            <w:pPr>
              <w:spacing w:line="320" w:lineRule="exact"/>
              <w:jc w:val="center"/>
              <w:rPr>
                <w:rFonts w:ascii="仿宋" w:hAnsi="仿宋" w:eastAsia="仿宋"/>
                <w:sz w:val="24"/>
                <w:szCs w:val="24"/>
              </w:rPr>
            </w:pPr>
            <w:r>
              <w:rPr>
                <w:rFonts w:hint="eastAsia" w:ascii="仿宋" w:hAnsi="仿宋" w:eastAsia="仿宋"/>
                <w:sz w:val="24"/>
                <w:szCs w:val="24"/>
              </w:rPr>
              <w:t>教  育</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（请同时注明学历和学位）</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毕业院校</w:t>
            </w:r>
          </w:p>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系及专业</w:t>
            </w:r>
          </w:p>
        </w:tc>
        <w:tc>
          <w:tcPr>
            <w:tcW w:w="3126" w:type="dxa"/>
            <w:gridSpan w:val="2"/>
            <w:tcBorders>
              <w:top w:val="single" w:color="auto" w:sz="4" w:space="0"/>
              <w:left w:val="single" w:color="auto" w:sz="4" w:space="0"/>
              <w:bottom w:val="single" w:color="auto" w:sz="4" w:space="0"/>
              <w:right w:val="single" w:color="auto" w:sz="12" w:space="0"/>
            </w:tcBorders>
            <w:vAlign w:val="center"/>
          </w:tcPr>
          <w:p>
            <w:pPr>
              <w:spacing w:line="320" w:lineRule="exact"/>
              <w:ind w:left="-107" w:leftChars="-51" w:right="-214" w:rightChars="-102" w:firstLine="448"/>
              <w:jc w:val="center"/>
              <w:rPr>
                <w:rFonts w:ascii="仿宋" w:hAnsi="仿宋" w:eastAsia="仿宋"/>
                <w:spacing w:val="-8"/>
                <w:sz w:val="24"/>
                <w:szCs w:val="24"/>
              </w:rPr>
            </w:pPr>
          </w:p>
          <w:p>
            <w:pPr>
              <w:spacing w:line="320" w:lineRule="exact"/>
              <w:ind w:left="-107" w:leftChars="-51" w:right="-214" w:rightChars="-102" w:firstLine="448"/>
              <w:jc w:val="center"/>
              <w:rPr>
                <w:rFonts w:ascii="仿宋" w:hAnsi="仿宋" w:eastAsia="仿宋"/>
                <w:spacing w:val="-8"/>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27" w:hRule="exact"/>
          <w:jc w:val="center"/>
        </w:trPr>
        <w:tc>
          <w:tcPr>
            <w:tcW w:w="1956"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现工作单位、部门及工作岗位</w:t>
            </w:r>
          </w:p>
        </w:tc>
        <w:tc>
          <w:tcPr>
            <w:tcW w:w="6729" w:type="dxa"/>
            <w:gridSpan w:val="5"/>
            <w:tcBorders>
              <w:top w:val="single" w:color="auto" w:sz="4" w:space="0"/>
              <w:left w:val="single" w:color="auto" w:sz="4" w:space="0"/>
              <w:bottom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63" w:hRule="atLeast"/>
          <w:jc w:val="center"/>
        </w:trPr>
        <w:tc>
          <w:tcPr>
            <w:tcW w:w="1233" w:type="dxa"/>
            <w:gridSpan w:val="2"/>
            <w:tcBorders>
              <w:top w:val="single" w:color="auto" w:sz="4" w:space="0"/>
              <w:left w:val="single" w:color="auto" w:sz="12" w:space="0"/>
              <w:bottom w:val="single" w:color="auto" w:sz="4" w:space="0"/>
              <w:right w:val="single" w:color="auto" w:sz="4" w:space="0"/>
            </w:tcBorders>
            <w:vAlign w:val="center"/>
          </w:tcPr>
          <w:p>
            <w:pPr>
              <w:spacing w:line="320" w:lineRule="exact"/>
              <w:ind w:firstLine="480"/>
              <w:rPr>
                <w:rFonts w:ascii="仿宋" w:hAnsi="仿宋" w:eastAsia="仿宋"/>
                <w:color w:val="000000"/>
                <w:sz w:val="24"/>
                <w:szCs w:val="24"/>
              </w:rPr>
            </w:pPr>
          </w:p>
          <w:p>
            <w:pPr>
              <w:spacing w:line="320" w:lineRule="exact"/>
              <w:rPr>
                <w:rFonts w:ascii="仿宋" w:hAnsi="仿宋" w:eastAsia="仿宋"/>
                <w:color w:val="000000"/>
                <w:sz w:val="24"/>
                <w:szCs w:val="24"/>
              </w:rPr>
            </w:pPr>
            <w:r>
              <w:rPr>
                <w:rFonts w:hint="eastAsia" w:ascii="仿宋" w:hAnsi="仿宋" w:eastAsia="仿宋"/>
                <w:color w:val="000000"/>
                <w:sz w:val="24"/>
                <w:szCs w:val="24"/>
              </w:rPr>
              <w:t>简历</w:t>
            </w:r>
          </w:p>
        </w:tc>
        <w:tc>
          <w:tcPr>
            <w:tcW w:w="7452" w:type="dxa"/>
            <w:gridSpan w:val="6"/>
            <w:tcBorders>
              <w:top w:val="single" w:color="auto" w:sz="4" w:space="0"/>
              <w:left w:val="single" w:color="auto" w:sz="4" w:space="0"/>
              <w:bottom w:val="single" w:color="auto" w:sz="4" w:space="0"/>
              <w:right w:val="single" w:color="auto" w:sz="12" w:space="0"/>
            </w:tcBorders>
            <w:vAlign w:val="center"/>
          </w:tcPr>
          <w:p>
            <w:pPr>
              <w:spacing w:line="320" w:lineRule="exact"/>
              <w:rPr>
                <w:rFonts w:ascii="仿宋" w:hAnsi="仿宋" w:eastAsia="仿宋"/>
                <w:color w:val="000000"/>
                <w:sz w:val="24"/>
                <w:szCs w:val="24"/>
              </w:rPr>
            </w:pPr>
          </w:p>
          <w:p>
            <w:pPr>
              <w:spacing w:line="320" w:lineRule="exact"/>
              <w:ind w:firstLine="480"/>
              <w:rPr>
                <w:rFonts w:ascii="仿宋" w:hAnsi="仿宋" w:eastAsia="仿宋"/>
                <w:color w:val="000000"/>
                <w:sz w:val="24"/>
                <w:szCs w:val="24"/>
                <w:u w:val="single"/>
              </w:rPr>
            </w:pPr>
            <w:r>
              <w:rPr>
                <w:rFonts w:hint="eastAsia" w:ascii="仿宋" w:hAnsi="仿宋" w:eastAsia="仿宋"/>
                <w:sz w:val="24"/>
                <w:szCs w:val="24"/>
              </w:rPr>
              <w:t>（按时间顺序填写，含大专及以上学习经历，工作经历填写详细起止时间，具体到公司、部门和岗位，并简述工作内容和项目经验）</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1" w:hRule="atLeast"/>
          <w:jc w:val="center"/>
        </w:trPr>
        <w:tc>
          <w:tcPr>
            <w:tcW w:w="1956"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ind w:right="-107" w:rightChars="-51"/>
              <w:rPr>
                <w:rFonts w:ascii="仿宋" w:hAnsi="仿宋" w:eastAsia="仿宋"/>
                <w:spacing w:val="-4"/>
                <w:sz w:val="24"/>
                <w:szCs w:val="24"/>
              </w:rPr>
            </w:pPr>
            <w:r>
              <w:rPr>
                <w:rFonts w:hint="eastAsia" w:ascii="仿宋" w:hAnsi="仿宋" w:eastAsia="仿宋"/>
                <w:spacing w:val="-4"/>
                <w:sz w:val="24"/>
                <w:szCs w:val="24"/>
              </w:rPr>
              <w:t>奖惩情况</w:t>
            </w:r>
          </w:p>
        </w:tc>
        <w:tc>
          <w:tcPr>
            <w:tcW w:w="6729" w:type="dxa"/>
            <w:gridSpan w:val="5"/>
            <w:tcBorders>
              <w:top w:val="single" w:color="auto" w:sz="4" w:space="0"/>
              <w:left w:val="single" w:color="auto" w:sz="4" w:space="0"/>
              <w:bottom w:val="single" w:color="auto" w:sz="4" w:space="0"/>
              <w:right w:val="single" w:color="auto" w:sz="12" w:space="0"/>
            </w:tcBorders>
            <w:vAlign w:val="center"/>
          </w:tcPr>
          <w:p>
            <w:pPr>
              <w:spacing w:line="320" w:lineRule="exact"/>
              <w:rPr>
                <w:rFonts w:ascii="仿宋" w:hAnsi="仿宋" w:eastAsia="仿宋"/>
                <w:spacing w:val="-20"/>
                <w:sz w:val="24"/>
                <w:szCs w:val="24"/>
              </w:rPr>
            </w:pPr>
          </w:p>
        </w:tc>
      </w:tr>
    </w:tbl>
    <w:p>
      <w:pPr>
        <w:sectPr>
          <w:footerReference r:id="rId3" w:type="default"/>
          <w:pgSz w:w="11906" w:h="16838"/>
          <w:pgMar w:top="1701" w:right="1417" w:bottom="680" w:left="1474" w:header="851" w:footer="992" w:gutter="0"/>
          <w:pgNumType w:fmt="numberInDash"/>
          <w:cols w:space="0" w:num="1"/>
          <w:docGrid w:type="lines" w:linePitch="319" w:charSpace="0"/>
        </w:sectPr>
      </w:pPr>
    </w:p>
    <w:p>
      <w:pPr>
        <w:pStyle w:val="2"/>
        <w:rPr>
          <w:rFonts w:hint="eastAsia"/>
          <w:sz w:val="28"/>
          <w:szCs w:val="28"/>
          <w:lang w:val="en-US" w:eastAsia="zh-CN"/>
        </w:rPr>
      </w:pPr>
      <w:r>
        <w:rPr>
          <w:rFonts w:hint="eastAsia"/>
          <w:sz w:val="28"/>
          <w:szCs w:val="28"/>
          <w:lang w:val="en-US" w:eastAsia="zh-CN"/>
        </w:rPr>
        <w:t>附件2</w:t>
      </w:r>
    </w:p>
    <w:p>
      <w:pPr>
        <w:spacing w:line="560" w:lineRule="exact"/>
        <w:jc w:val="center"/>
        <w:rPr>
          <w:rFonts w:ascii="仿宋_GB2312" w:hAnsi="仿宋_GB2312" w:eastAsia="仿宋_GB2312" w:cs="仿宋_GB2312"/>
          <w:b/>
          <w:bCs/>
          <w:kern w:val="0"/>
          <w:sz w:val="36"/>
          <w:szCs w:val="36"/>
        </w:rPr>
      </w:pPr>
      <w:r>
        <w:rPr>
          <w:rFonts w:hint="eastAsia" w:ascii="仿宋_GB2312" w:hAnsi="仿宋_GB2312" w:eastAsia="仿宋_GB2312" w:cs="仿宋_GB2312"/>
          <w:b/>
          <w:bCs/>
          <w:kern w:val="0"/>
          <w:sz w:val="36"/>
          <w:szCs w:val="36"/>
          <w:lang w:val="en-US" w:eastAsia="zh-CN"/>
        </w:rPr>
        <w:t>江西华赣瑞庆再生资源利用</w:t>
      </w:r>
      <w:r>
        <w:rPr>
          <w:rFonts w:hint="eastAsia" w:ascii="仿宋_GB2312" w:hAnsi="仿宋_GB2312" w:eastAsia="仿宋_GB2312" w:cs="仿宋_GB2312"/>
          <w:b/>
          <w:bCs/>
          <w:kern w:val="0"/>
          <w:sz w:val="36"/>
          <w:szCs w:val="36"/>
        </w:rPr>
        <w:t>有限公司202</w:t>
      </w:r>
      <w:r>
        <w:rPr>
          <w:rFonts w:hint="eastAsia" w:ascii="仿宋_GB2312" w:hAnsi="仿宋_GB2312" w:eastAsia="仿宋_GB2312" w:cs="仿宋_GB2312"/>
          <w:b/>
          <w:bCs/>
          <w:kern w:val="0"/>
          <w:sz w:val="36"/>
          <w:szCs w:val="36"/>
          <w:lang w:val="en-US" w:eastAsia="zh-CN"/>
        </w:rPr>
        <w:t>4</w:t>
      </w:r>
      <w:r>
        <w:rPr>
          <w:rFonts w:hint="eastAsia" w:ascii="仿宋_GB2312" w:hAnsi="仿宋_GB2312" w:eastAsia="仿宋_GB2312" w:cs="仿宋_GB2312"/>
          <w:b/>
          <w:bCs/>
          <w:kern w:val="0"/>
          <w:sz w:val="36"/>
          <w:szCs w:val="36"/>
        </w:rPr>
        <w:t>年</w:t>
      </w:r>
      <w:r>
        <w:rPr>
          <w:rFonts w:hint="eastAsia" w:ascii="仿宋_GB2312" w:hAnsi="仿宋_GB2312" w:eastAsia="仿宋_GB2312" w:cs="仿宋_GB2312"/>
          <w:b/>
          <w:bCs/>
          <w:kern w:val="0"/>
          <w:sz w:val="36"/>
          <w:szCs w:val="36"/>
          <w:lang w:val="en-US" w:eastAsia="zh-CN"/>
        </w:rPr>
        <w:t>校园</w:t>
      </w:r>
      <w:r>
        <w:rPr>
          <w:rFonts w:hint="eastAsia" w:ascii="仿宋_GB2312" w:hAnsi="仿宋_GB2312" w:eastAsia="仿宋_GB2312" w:cs="仿宋_GB2312"/>
          <w:b/>
          <w:bCs/>
          <w:kern w:val="0"/>
          <w:sz w:val="36"/>
          <w:szCs w:val="36"/>
        </w:rPr>
        <w:t>招聘岗位信息表</w:t>
      </w:r>
    </w:p>
    <w:p>
      <w:pPr>
        <w:spacing w:line="560" w:lineRule="exact"/>
        <w:jc w:val="center"/>
        <w:rPr>
          <w:rFonts w:ascii="仿宋_GB2312" w:hAnsi="仿宋_GB2312" w:eastAsia="仿宋_GB2312" w:cs="仿宋_GB2312"/>
          <w:kern w:val="0"/>
          <w:sz w:val="32"/>
          <w:szCs w:val="32"/>
        </w:rPr>
      </w:pPr>
    </w:p>
    <w:tbl>
      <w:tblPr>
        <w:tblStyle w:val="7"/>
        <w:tblW w:w="14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795"/>
        <w:gridCol w:w="900"/>
        <w:gridCol w:w="765"/>
        <w:gridCol w:w="1231"/>
        <w:gridCol w:w="1800"/>
        <w:gridCol w:w="509"/>
        <w:gridCol w:w="3351"/>
        <w:gridCol w:w="4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4" w:hRule="atLeast"/>
          <w:jc w:val="center"/>
        </w:trPr>
        <w:tc>
          <w:tcPr>
            <w:tcW w:w="700" w:type="dxa"/>
            <w:vAlign w:val="center"/>
          </w:tcPr>
          <w:p>
            <w:pPr>
              <w:spacing w:line="560" w:lineRule="exact"/>
              <w:jc w:val="center"/>
              <w:rPr>
                <w:rFonts w:ascii="仿宋_GB2312" w:hAnsi="仿宋_GB2312" w:eastAsia="仿宋_GB2312" w:cs="仿宋_GB2312"/>
                <w:kern w:val="0"/>
                <w:sz w:val="24"/>
                <w:szCs w:val="24"/>
              </w:rPr>
            </w:pPr>
            <w:r>
              <w:rPr>
                <w:rFonts w:hint="eastAsia" w:ascii="方正仿宋_GB2312" w:hAnsi="方正仿宋_GB2312" w:eastAsia="方正仿宋_GB2312" w:cs="方正仿宋_GB2312"/>
                <w:b/>
                <w:bCs/>
                <w:sz w:val="24"/>
                <w:szCs w:val="24"/>
              </w:rPr>
              <w:t>序号</w:t>
            </w:r>
          </w:p>
        </w:tc>
        <w:tc>
          <w:tcPr>
            <w:tcW w:w="795" w:type="dxa"/>
            <w:vAlign w:val="center"/>
          </w:tcPr>
          <w:p>
            <w:pPr>
              <w:widowControl/>
              <w:spacing w:line="300" w:lineRule="exact"/>
              <w:jc w:val="center"/>
              <w:textAlignment w:val="center"/>
              <w:rPr>
                <w:rFonts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用人</w:t>
            </w:r>
          </w:p>
          <w:p>
            <w:pPr>
              <w:widowControl/>
              <w:spacing w:line="300" w:lineRule="exact"/>
              <w:jc w:val="center"/>
              <w:textAlignment w:val="center"/>
              <w:rPr>
                <w:rFonts w:ascii="仿宋_GB2312" w:hAnsi="仿宋_GB2312" w:eastAsia="仿宋_GB2312" w:cs="仿宋_GB2312"/>
                <w:kern w:val="0"/>
                <w:sz w:val="24"/>
                <w:szCs w:val="24"/>
              </w:rPr>
            </w:pPr>
            <w:r>
              <w:rPr>
                <w:rFonts w:hint="eastAsia" w:ascii="方正仿宋_GB2312" w:hAnsi="方正仿宋_GB2312" w:eastAsia="方正仿宋_GB2312" w:cs="方正仿宋_GB2312"/>
                <w:b/>
                <w:bCs/>
                <w:sz w:val="24"/>
                <w:szCs w:val="24"/>
              </w:rPr>
              <w:t>部门</w:t>
            </w:r>
          </w:p>
        </w:tc>
        <w:tc>
          <w:tcPr>
            <w:tcW w:w="900" w:type="dxa"/>
            <w:vAlign w:val="center"/>
          </w:tcPr>
          <w:p>
            <w:pPr>
              <w:widowControl/>
              <w:spacing w:line="300" w:lineRule="exact"/>
              <w:jc w:val="center"/>
              <w:textAlignment w:val="center"/>
              <w:rPr>
                <w:rFonts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招聘</w:t>
            </w:r>
          </w:p>
          <w:p>
            <w:pPr>
              <w:widowControl/>
              <w:spacing w:line="300" w:lineRule="exact"/>
              <w:jc w:val="center"/>
              <w:textAlignment w:val="center"/>
              <w:rPr>
                <w:rFonts w:ascii="仿宋_GB2312" w:hAnsi="仿宋_GB2312" w:eastAsia="仿宋_GB2312" w:cs="仿宋_GB2312"/>
                <w:kern w:val="0"/>
                <w:sz w:val="24"/>
                <w:szCs w:val="24"/>
              </w:rPr>
            </w:pPr>
            <w:r>
              <w:rPr>
                <w:rFonts w:hint="eastAsia" w:ascii="方正仿宋_GB2312" w:hAnsi="方正仿宋_GB2312" w:eastAsia="方正仿宋_GB2312" w:cs="方正仿宋_GB2312"/>
                <w:b/>
                <w:bCs/>
                <w:sz w:val="24"/>
                <w:szCs w:val="24"/>
              </w:rPr>
              <w:t>岗位</w:t>
            </w:r>
          </w:p>
        </w:tc>
        <w:tc>
          <w:tcPr>
            <w:tcW w:w="765" w:type="dxa"/>
            <w:vAlign w:val="center"/>
          </w:tcPr>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需求人数</w:t>
            </w:r>
          </w:p>
        </w:tc>
        <w:tc>
          <w:tcPr>
            <w:tcW w:w="1231"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学历</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1800"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专业</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509"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年龄</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3351"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其他</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4605" w:type="dxa"/>
            <w:vAlign w:val="center"/>
          </w:tcPr>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5" w:hRule="atLeast"/>
          <w:jc w:val="center"/>
        </w:trPr>
        <w:tc>
          <w:tcPr>
            <w:tcW w:w="700" w:type="dxa"/>
            <w:vAlign w:val="center"/>
          </w:tcPr>
          <w:p>
            <w:pPr>
              <w:spacing w:line="36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1</w:t>
            </w:r>
          </w:p>
        </w:tc>
        <w:tc>
          <w:tcPr>
            <w:tcW w:w="795" w:type="dxa"/>
            <w:vAlign w:val="center"/>
          </w:tcPr>
          <w:p>
            <w:pPr>
              <w:widowControl/>
              <w:spacing w:line="360" w:lineRule="exact"/>
              <w:jc w:val="center"/>
              <w:textAlignment w:val="center"/>
              <w:rPr>
                <w:rFonts w:ascii="仿宋_GB2312" w:hAnsi="仿宋_GB2312" w:eastAsia="仿宋_GB2312" w:cs="仿宋_GB2312"/>
                <w:kern w:val="0"/>
                <w:szCs w:val="21"/>
              </w:rPr>
            </w:pPr>
            <w:r>
              <w:rPr>
                <w:rFonts w:hint="eastAsia" w:ascii="仿宋_GB2312" w:hAnsi="仿宋_GB2312" w:eastAsia="仿宋_GB2312" w:cs="仿宋_GB2312"/>
                <w:kern w:val="0"/>
                <w:szCs w:val="21"/>
                <w:lang w:bidi="ar"/>
              </w:rPr>
              <w:t>安全环保部</w:t>
            </w:r>
          </w:p>
        </w:tc>
        <w:tc>
          <w:tcPr>
            <w:tcW w:w="900"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安全环保岗</w:t>
            </w:r>
          </w:p>
        </w:tc>
        <w:tc>
          <w:tcPr>
            <w:tcW w:w="765"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231"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专</w:t>
            </w:r>
            <w:r>
              <w:rPr>
                <w:rFonts w:hint="eastAsia" w:ascii="仿宋_GB2312" w:hAnsi="仿宋_GB2312" w:eastAsia="仿宋_GB2312" w:cs="仿宋_GB2312"/>
                <w:kern w:val="0"/>
                <w:szCs w:val="21"/>
              </w:rPr>
              <w:t>科及以上学历</w:t>
            </w:r>
          </w:p>
        </w:tc>
        <w:tc>
          <w:tcPr>
            <w:tcW w:w="1800" w:type="dxa"/>
            <w:vAlign w:val="center"/>
          </w:tcPr>
          <w:p>
            <w:pPr>
              <w:spacing w:line="360" w:lineRule="exact"/>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专业</w:t>
            </w:r>
            <w:r>
              <w:rPr>
                <w:rFonts w:hint="eastAsia" w:ascii="仿宋_GB2312" w:hAnsi="仿宋_GB2312" w:eastAsia="仿宋_GB2312" w:cs="仿宋_GB2312"/>
                <w:kern w:val="0"/>
                <w:szCs w:val="21"/>
                <w:lang w:val="en-US" w:eastAsia="zh-CN"/>
              </w:rPr>
              <w:t>不限</w:t>
            </w:r>
          </w:p>
        </w:tc>
        <w:tc>
          <w:tcPr>
            <w:tcW w:w="509"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25</w:t>
            </w:r>
            <w:r>
              <w:rPr>
                <w:rFonts w:hint="eastAsia" w:ascii="仿宋_GB2312" w:hAnsi="仿宋_GB2312" w:eastAsia="仿宋_GB2312" w:cs="仿宋_GB2312"/>
                <w:kern w:val="0"/>
                <w:szCs w:val="21"/>
              </w:rPr>
              <w:t>周岁以下</w:t>
            </w:r>
          </w:p>
        </w:tc>
        <w:tc>
          <w:tcPr>
            <w:tcW w:w="3351" w:type="dxa"/>
            <w:vAlign w:val="center"/>
          </w:tcPr>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1.熟练掌握计算机办公软件应用；</w:t>
            </w:r>
          </w:p>
          <w:p>
            <w:pPr>
              <w:numPr>
                <w:ilvl w:val="0"/>
                <w:numId w:val="1"/>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具有良好的系统思维能力、书面表达能力，善于团队协作，工作积极主动；</w:t>
            </w:r>
          </w:p>
          <w:p>
            <w:pPr>
              <w:numPr>
                <w:ilvl w:val="0"/>
                <w:numId w:val="1"/>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服从公司安排，善于学习，责任心强，有抗压能力及亲和力。</w:t>
            </w:r>
          </w:p>
        </w:tc>
        <w:tc>
          <w:tcPr>
            <w:tcW w:w="4605" w:type="dxa"/>
            <w:vAlign w:val="center"/>
          </w:tcPr>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1.参与</w:t>
            </w:r>
            <w:r>
              <w:rPr>
                <w:rFonts w:ascii="仿宋_GB2312" w:hAnsi="仿宋_GB2312" w:eastAsia="仿宋_GB2312" w:cs="仿宋_GB2312"/>
                <w:kern w:val="0"/>
                <w:szCs w:val="21"/>
              </w:rPr>
              <w:t>项目生产运行全过程安全、环保、文明生产管理</w:t>
            </w:r>
            <w:r>
              <w:rPr>
                <w:rFonts w:hint="eastAsia" w:ascii="仿宋_GB2312" w:hAnsi="仿宋_GB2312" w:eastAsia="仿宋_GB2312" w:cs="仿宋_GB2312"/>
                <w:kern w:val="0"/>
                <w:szCs w:val="21"/>
              </w:rPr>
              <w:t>；</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w:t>
            </w:r>
            <w:r>
              <w:rPr>
                <w:rFonts w:ascii="仿宋_GB2312" w:hAnsi="仿宋_GB2312" w:eastAsia="仿宋_GB2312" w:cs="仿宋_GB2312"/>
                <w:kern w:val="0"/>
                <w:szCs w:val="21"/>
              </w:rPr>
              <w:t>拟订安全、环保、职业健康保障方案及专业管理制度；</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3.</w:t>
            </w:r>
            <w:r>
              <w:rPr>
                <w:rFonts w:ascii="仿宋_GB2312" w:hAnsi="仿宋_GB2312" w:eastAsia="仿宋_GB2312" w:cs="仿宋_GB2312"/>
                <w:kern w:val="0"/>
                <w:szCs w:val="21"/>
              </w:rPr>
              <w:t>组织或参与相关专业培训，协助参与生产运行相关工作。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7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795" w:type="dxa"/>
            <w:vAlign w:val="center"/>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市场部</w:t>
            </w:r>
          </w:p>
        </w:tc>
        <w:tc>
          <w:tcPr>
            <w:tcW w:w="9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市场业务员</w:t>
            </w:r>
          </w:p>
        </w:tc>
        <w:tc>
          <w:tcPr>
            <w:tcW w:w="765" w:type="dxa"/>
            <w:vAlign w:val="center"/>
          </w:tcPr>
          <w:p>
            <w:pPr>
              <w:spacing w:line="360" w:lineRule="exact"/>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w:t>
            </w:r>
          </w:p>
        </w:tc>
        <w:tc>
          <w:tcPr>
            <w:tcW w:w="1231"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专科及以上学历</w:t>
            </w:r>
          </w:p>
        </w:tc>
        <w:tc>
          <w:tcPr>
            <w:tcW w:w="18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专业不限</w:t>
            </w:r>
          </w:p>
        </w:tc>
        <w:tc>
          <w:tcPr>
            <w:tcW w:w="509"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25</w:t>
            </w:r>
            <w:r>
              <w:rPr>
                <w:rFonts w:hint="eastAsia" w:ascii="仿宋_GB2312" w:hAnsi="仿宋_GB2312" w:eastAsia="仿宋_GB2312" w:cs="仿宋_GB2312"/>
                <w:kern w:val="0"/>
                <w:szCs w:val="21"/>
              </w:rPr>
              <w:t>周岁以下</w:t>
            </w:r>
          </w:p>
        </w:tc>
        <w:tc>
          <w:tcPr>
            <w:tcW w:w="3351" w:type="dxa"/>
            <w:vAlign w:val="center"/>
          </w:tcPr>
          <w:p>
            <w:pPr>
              <w:spacing w:line="360" w:lineRule="exact"/>
              <w:rPr>
                <w:rFonts w:ascii="仿宋_GB2312" w:hAnsi="仿宋_GB2312" w:eastAsia="仿宋_GB2312" w:cs="仿宋_GB2312"/>
                <w:kern w:val="0"/>
                <w:szCs w:val="21"/>
              </w:rPr>
            </w:pPr>
            <w:r>
              <w:rPr>
                <w:rFonts w:ascii="仿宋_GB2312" w:hAnsi="仿宋_GB2312" w:eastAsia="仿宋_GB2312" w:cs="仿宋_GB2312"/>
                <w:kern w:val="0"/>
                <w:szCs w:val="21"/>
              </w:rPr>
              <w:t>1.</w:t>
            </w:r>
            <w:r>
              <w:rPr>
                <w:rFonts w:hint="eastAsia" w:ascii="仿宋_GB2312" w:hAnsi="仿宋_GB2312" w:eastAsia="仿宋_GB2312" w:cs="仿宋_GB2312"/>
                <w:kern w:val="0"/>
                <w:szCs w:val="21"/>
              </w:rPr>
              <w:t>善于维护客户，学习能力强，有亲和力；</w:t>
            </w:r>
          </w:p>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2.口齿清晰，普通话流利，语言富有感染力；</w:t>
            </w:r>
          </w:p>
          <w:p>
            <w:pPr>
              <w:pStyle w:val="2"/>
              <w:rPr>
                <w:rFonts w:hint="eastAsia" w:ascii="仿宋_GB2312" w:hAnsi="仿宋_GB2312" w:eastAsia="仿宋_GB2312" w:cs="仿宋_GB2312"/>
                <w:kern w:val="0"/>
                <w:szCs w:val="21"/>
              </w:rPr>
            </w:pPr>
            <w:r>
              <w:rPr>
                <w:rFonts w:hint="eastAsia" w:ascii="仿宋_GB2312" w:hAnsi="仿宋_GB2312" w:eastAsia="仿宋_GB2312" w:cs="仿宋_GB2312"/>
                <w:sz w:val="21"/>
                <w:szCs w:val="21"/>
              </w:rPr>
              <w:t>3.性格坚韧，思维敏捷，具有良好的应变能力及抗压能力。</w:t>
            </w:r>
          </w:p>
        </w:tc>
        <w:tc>
          <w:tcPr>
            <w:tcW w:w="4605" w:type="dxa"/>
            <w:vAlign w:val="center"/>
          </w:tcPr>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1.负责开发、维护好客户关系，落实相关销售指标；</w:t>
            </w:r>
          </w:p>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2.参与统计汇总商务数据</w:t>
            </w:r>
            <w:r>
              <w:rPr>
                <w:rFonts w:ascii="仿宋_GB2312" w:hAnsi="仿宋_GB2312" w:eastAsia="仿宋_GB2312" w:cs="仿宋_GB2312"/>
                <w:kern w:val="0"/>
                <w:szCs w:val="21"/>
              </w:rPr>
              <w:t>，及时完成公司规定的各项报告及报表，商业客户发货及回款管理</w:t>
            </w:r>
            <w:r>
              <w:rPr>
                <w:rFonts w:hint="eastAsia" w:ascii="仿宋_GB2312" w:hAnsi="仿宋_GB2312" w:eastAsia="仿宋_GB2312" w:cs="仿宋_GB2312"/>
                <w:kern w:val="0"/>
                <w:szCs w:val="21"/>
              </w:rPr>
              <w:t>；</w:t>
            </w:r>
          </w:p>
          <w:p>
            <w:pPr>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3.做好市场售后相关工作。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7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w:t>
            </w:r>
          </w:p>
        </w:tc>
        <w:tc>
          <w:tcPr>
            <w:tcW w:w="795"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质检部</w:t>
            </w:r>
          </w:p>
        </w:tc>
        <w:tc>
          <w:tcPr>
            <w:tcW w:w="9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质量监督岗</w:t>
            </w:r>
          </w:p>
        </w:tc>
        <w:tc>
          <w:tcPr>
            <w:tcW w:w="765" w:type="dxa"/>
            <w:vAlign w:val="center"/>
          </w:tcPr>
          <w:p>
            <w:pPr>
              <w:spacing w:line="360" w:lineRule="exact"/>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231" w:type="dxa"/>
            <w:vAlign w:val="center"/>
          </w:tcPr>
          <w:p>
            <w:pPr>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专</w:t>
            </w:r>
            <w:r>
              <w:rPr>
                <w:rFonts w:hint="eastAsia" w:ascii="仿宋_GB2312" w:hAnsi="仿宋_GB2312" w:eastAsia="仿宋_GB2312" w:cs="仿宋_GB2312"/>
                <w:kern w:val="0"/>
                <w:szCs w:val="21"/>
              </w:rPr>
              <w:t>科及以上学历</w:t>
            </w:r>
          </w:p>
        </w:tc>
        <w:tc>
          <w:tcPr>
            <w:tcW w:w="1800" w:type="dxa"/>
            <w:vAlign w:val="center"/>
          </w:tcPr>
          <w:p>
            <w:pPr>
              <w:spacing w:line="360" w:lineRule="exact"/>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环境工程类、安全工程类、理学类、机械电子类等相关专业</w:t>
            </w:r>
          </w:p>
        </w:tc>
        <w:tc>
          <w:tcPr>
            <w:tcW w:w="509"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25周岁以下</w:t>
            </w:r>
          </w:p>
        </w:tc>
        <w:tc>
          <w:tcPr>
            <w:tcW w:w="3351" w:type="dxa"/>
            <w:vAlign w:val="center"/>
          </w:tcPr>
          <w:p>
            <w:pPr>
              <w:spacing w:line="360" w:lineRule="exact"/>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有一定的抗压能力，工作认真负责，服从安排，原则性强。</w:t>
            </w:r>
          </w:p>
          <w:p>
            <w:pPr>
              <w:pStyle w:val="2"/>
              <w:rPr>
                <w:rFonts w:hint="default"/>
                <w:lang w:val="en-US" w:eastAsia="zh-CN"/>
              </w:rPr>
            </w:pPr>
          </w:p>
        </w:tc>
        <w:tc>
          <w:tcPr>
            <w:tcW w:w="4605" w:type="dxa"/>
            <w:vAlign w:val="center"/>
          </w:tcPr>
          <w:p>
            <w:pPr>
              <w:spacing w:line="570" w:lineRule="exac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1.</w:t>
            </w:r>
            <w:r>
              <w:rPr>
                <w:rFonts w:hint="eastAsia" w:ascii="仿宋_GB2312" w:hAnsi="仿宋_GB2312" w:eastAsia="仿宋_GB2312" w:cs="仿宋_GB2312"/>
                <w:color w:val="000000"/>
                <w:kern w:val="0"/>
                <w:sz w:val="21"/>
                <w:szCs w:val="21"/>
              </w:rPr>
              <w:t>负责原材料进料环保达标检测、半成品、成品的验收和质量监督工作；</w:t>
            </w:r>
          </w:p>
          <w:p>
            <w:pPr>
              <w:spacing w:line="570" w:lineRule="exac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2.</w:t>
            </w:r>
            <w:r>
              <w:rPr>
                <w:rFonts w:hint="eastAsia" w:ascii="仿宋_GB2312" w:hAnsi="仿宋_GB2312" w:eastAsia="仿宋_GB2312" w:cs="仿宋_GB2312"/>
                <w:color w:val="000000"/>
                <w:kern w:val="0"/>
                <w:sz w:val="21"/>
                <w:szCs w:val="21"/>
              </w:rPr>
              <w:t>参与成品检测，稳定燃料物成分及燃烧值；</w:t>
            </w:r>
          </w:p>
          <w:p>
            <w:pPr>
              <w:spacing w:line="570" w:lineRule="exact"/>
              <w:ind w:firstLine="0" w:firstLineChars="0"/>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3.</w:t>
            </w:r>
            <w:r>
              <w:rPr>
                <w:rFonts w:hint="eastAsia" w:ascii="仿宋_GB2312" w:hAnsi="仿宋_GB2312" w:eastAsia="仿宋_GB2312" w:cs="仿宋_GB2312"/>
                <w:color w:val="000000"/>
                <w:kern w:val="0"/>
                <w:sz w:val="21"/>
                <w:szCs w:val="21"/>
              </w:rPr>
              <w:t>负责对生产车间的质量进行监督，及时解决和处理质量问题，确保质量；</w:t>
            </w:r>
          </w:p>
          <w:p>
            <w:pPr>
              <w:spacing w:line="570" w:lineRule="exact"/>
              <w:ind w:firstLine="0" w:firstLineChars="0"/>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4.负责</w:t>
            </w:r>
            <w:r>
              <w:rPr>
                <w:rFonts w:hint="eastAsia" w:ascii="仿宋_GB2312" w:hAnsi="仿宋_GB2312" w:eastAsia="仿宋_GB2312" w:cs="仿宋_GB2312"/>
                <w:color w:val="000000"/>
                <w:kern w:val="0"/>
                <w:sz w:val="21"/>
                <w:szCs w:val="21"/>
              </w:rPr>
              <w:t>对生产中出现的质量问题，进行及时整改，确保产品质量，提高客户满意度。</w:t>
            </w:r>
          </w:p>
          <w:p>
            <w:pPr>
              <w:spacing w:line="360" w:lineRule="exact"/>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jc w:val="center"/>
        </w:trPr>
        <w:tc>
          <w:tcPr>
            <w:tcW w:w="700" w:type="dxa"/>
            <w:vAlign w:val="center"/>
          </w:tcPr>
          <w:p>
            <w:pPr>
              <w:spacing w:line="36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4</w:t>
            </w:r>
          </w:p>
        </w:tc>
        <w:tc>
          <w:tcPr>
            <w:tcW w:w="795" w:type="dxa"/>
            <w:vAlign w:val="center"/>
          </w:tcPr>
          <w:p>
            <w:pPr>
              <w:widowControl/>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szCs w:val="21"/>
              </w:rPr>
              <w:t>综合管理部</w:t>
            </w:r>
          </w:p>
        </w:tc>
        <w:tc>
          <w:tcPr>
            <w:tcW w:w="900"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行政综合岗</w:t>
            </w:r>
          </w:p>
        </w:tc>
        <w:tc>
          <w:tcPr>
            <w:tcW w:w="765" w:type="dxa"/>
            <w:vAlign w:val="center"/>
          </w:tcPr>
          <w:p>
            <w:pPr>
              <w:spacing w:line="36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1</w:t>
            </w:r>
          </w:p>
        </w:tc>
        <w:tc>
          <w:tcPr>
            <w:tcW w:w="1231"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本科及以上学历</w:t>
            </w:r>
          </w:p>
        </w:tc>
        <w:tc>
          <w:tcPr>
            <w:tcW w:w="1800"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汉语言文学、人力资源</w:t>
            </w:r>
            <w:r>
              <w:rPr>
                <w:rFonts w:hint="eastAsia" w:ascii="仿宋_GB2312" w:hAnsi="仿宋_GB2312" w:eastAsia="仿宋_GB2312" w:cs="仿宋_GB2312"/>
                <w:kern w:val="0"/>
                <w:szCs w:val="21"/>
                <w:lang w:eastAsia="zh-CN"/>
              </w:rPr>
              <w:t>、财政金融类、教育学类、法律类、新闻类、图书档案类、信息类等专业</w:t>
            </w:r>
          </w:p>
        </w:tc>
        <w:tc>
          <w:tcPr>
            <w:tcW w:w="509"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25</w:t>
            </w:r>
            <w:r>
              <w:rPr>
                <w:rFonts w:hint="eastAsia" w:ascii="仿宋_GB2312" w:hAnsi="仿宋_GB2312" w:eastAsia="仿宋_GB2312" w:cs="仿宋_GB2312"/>
                <w:kern w:val="0"/>
                <w:szCs w:val="21"/>
              </w:rPr>
              <w:t>周岁以下</w:t>
            </w:r>
          </w:p>
        </w:tc>
        <w:tc>
          <w:tcPr>
            <w:tcW w:w="3351" w:type="dxa"/>
            <w:vAlign w:val="center"/>
          </w:tcPr>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1.工作细致、认真、有较强的责任心及文字撰写能力；</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2.良好的语言和文字表达能力行政事务能力，较好的组织协调能力。</w:t>
            </w:r>
          </w:p>
        </w:tc>
        <w:tc>
          <w:tcPr>
            <w:tcW w:w="4605" w:type="dxa"/>
            <w:vAlign w:val="center"/>
          </w:tcPr>
          <w:p>
            <w:pPr>
              <w:spacing w:line="360" w:lineRule="exact"/>
              <w:rPr>
                <w:rFonts w:ascii="仿宋_GB2312" w:hAnsi="仿宋_GB2312" w:eastAsia="仿宋_GB2312" w:cs="仿宋_GB2312"/>
                <w:kern w:val="0"/>
                <w:szCs w:val="21"/>
              </w:rPr>
            </w:pPr>
            <w:r>
              <w:rPr>
                <w:rFonts w:ascii="仿宋_GB2312" w:hAnsi="仿宋_GB2312" w:eastAsia="仿宋_GB2312" w:cs="仿宋_GB2312"/>
                <w:kern w:val="0"/>
                <w:szCs w:val="21"/>
              </w:rPr>
              <w:t>1.</w:t>
            </w:r>
            <w:r>
              <w:rPr>
                <w:rFonts w:hint="eastAsia" w:ascii="仿宋_GB2312" w:hAnsi="仿宋_GB2312" w:eastAsia="仿宋_GB2312" w:cs="仿宋_GB2312"/>
                <w:kern w:val="0"/>
                <w:szCs w:val="21"/>
              </w:rPr>
              <w:t>参与公司行政管理制度建设；</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2.负责办公用品采购、物品领用及各项资产管理；</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3.负责会务管理、接待及办公后勤保障工作；</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4.负责公司各类档案、合同管理；</w:t>
            </w:r>
          </w:p>
          <w:p>
            <w:pPr>
              <w:numPr>
                <w:ilvl w:val="255"/>
                <w:numId w:val="0"/>
              </w:numPr>
              <w:spacing w:line="360" w:lineRule="exact"/>
            </w:pPr>
            <w:r>
              <w:rPr>
                <w:rFonts w:hint="eastAsia" w:ascii="仿宋_GB2312" w:hAnsi="仿宋_GB2312" w:eastAsia="仿宋_GB2312" w:cs="仿宋_GB2312"/>
                <w:kern w:val="0"/>
                <w:szCs w:val="21"/>
              </w:rPr>
              <w:t>5.负责公司人力资源工作。</w:t>
            </w:r>
          </w:p>
        </w:tc>
      </w:tr>
    </w:tbl>
    <w:p>
      <w:pPr>
        <w:pStyle w:val="2"/>
        <w:rPr>
          <w:rFonts w:hint="default"/>
          <w:sz w:val="28"/>
          <w:szCs w:val="28"/>
          <w:lang w:val="en-US" w:eastAsia="zh-CN"/>
        </w:rPr>
      </w:pPr>
    </w:p>
    <w:sectPr>
      <w:pgSz w:w="16838" w:h="11906" w:orient="landscape"/>
      <w:pgMar w:top="1587" w:right="2098" w:bottom="1474" w:left="1191"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28B368-8A2B-4C6A-8B65-D5842CFCC1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公文小标宋">
    <w:panose1 w:val="02000500000000000000"/>
    <w:charset w:val="86"/>
    <w:family w:val="auto"/>
    <w:pitch w:val="default"/>
    <w:sig w:usb0="A00002BF" w:usb1="38CF7CFA" w:usb2="00000016" w:usb3="00000000" w:csb0="00040001" w:csb1="00000000"/>
    <w:embedRegular r:id="rId2" w:fontKey="{EBF1AFE7-1A8A-4AD0-A72A-CC8C4E3E7F78}"/>
  </w:font>
  <w:font w:name="Arial Unicode MS">
    <w:panose1 w:val="020B0604020202020204"/>
    <w:charset w:val="86"/>
    <w:family w:val="swiss"/>
    <w:pitch w:val="default"/>
    <w:sig w:usb0="FFFFFFFF" w:usb1="E9FFFFFF" w:usb2="0000003F" w:usb3="00000000" w:csb0="603F01FF" w:csb1="FFFF0000"/>
    <w:embedRegular r:id="rId3" w:fontKey="{0A91F564-F977-4380-8CC0-30FCEB8F4F6A}"/>
  </w:font>
  <w:font w:name="仿宋_GB2312">
    <w:panose1 w:val="02010609030101010101"/>
    <w:charset w:val="86"/>
    <w:family w:val="modern"/>
    <w:pitch w:val="default"/>
    <w:sig w:usb0="00000001" w:usb1="080E0000" w:usb2="00000000" w:usb3="00000000" w:csb0="00040000" w:csb1="00000000"/>
    <w:embedRegular r:id="rId4" w:fontKey="{E0119110-1C67-4E5F-B814-0EE6C088C432}"/>
  </w:font>
  <w:font w:name="楷体">
    <w:panose1 w:val="02010609060101010101"/>
    <w:charset w:val="86"/>
    <w:family w:val="modern"/>
    <w:pitch w:val="default"/>
    <w:sig w:usb0="800002BF" w:usb1="38CF7CFA" w:usb2="00000016" w:usb3="00000000" w:csb0="00040001" w:csb1="00000000"/>
    <w:embedRegular r:id="rId5" w:fontKey="{A69E6F49-8F1B-4EAF-BBFC-9FD74B41CF06}"/>
  </w:font>
  <w:font w:name="SimSun-ExtB">
    <w:panose1 w:val="02010609060101010101"/>
    <w:charset w:val="86"/>
    <w:family w:val="modern"/>
    <w:pitch w:val="default"/>
    <w:sig w:usb0="00000001" w:usb1="02000000" w:usb2="00000000" w:usb3="00000000" w:csb0="00040001" w:csb1="00000000"/>
    <w:embedRegular r:id="rId6" w:fontKey="{CBE2127D-DD4C-4780-BB4D-D60303CED5CB}"/>
  </w:font>
  <w:font w:name="仿宋">
    <w:panose1 w:val="02010609060101010101"/>
    <w:charset w:val="86"/>
    <w:family w:val="modern"/>
    <w:pitch w:val="default"/>
    <w:sig w:usb0="800002BF" w:usb1="38CF7CFA" w:usb2="00000016" w:usb3="00000000" w:csb0="00040001" w:csb1="00000000"/>
    <w:embedRegular r:id="rId7" w:fontKey="{88804BF8-79A0-47D2-BB1B-B4AEC1812B47}"/>
  </w:font>
  <w:font w:name="方正仿宋_GB2312">
    <w:panose1 w:val="02000000000000000000"/>
    <w:charset w:val="86"/>
    <w:family w:val="auto"/>
    <w:pitch w:val="default"/>
    <w:sig w:usb0="A00002BF" w:usb1="184F6CFA" w:usb2="00000012" w:usb3="00000000" w:csb0="00040001" w:csb1="00000000"/>
    <w:embedRegular r:id="rId8" w:fontKey="{4056D088-7474-42E8-BFE7-4D4B1ADBD6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EBCFCD"/>
    <w:multiLevelType w:val="singleLevel"/>
    <w:tmpl w:val="7BEBCFC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10B37D40"/>
    <w:rsid w:val="007A75A5"/>
    <w:rsid w:val="084D31AF"/>
    <w:rsid w:val="10B37D40"/>
    <w:rsid w:val="12856819"/>
    <w:rsid w:val="14D317E3"/>
    <w:rsid w:val="165C6438"/>
    <w:rsid w:val="17EE640F"/>
    <w:rsid w:val="1CCD04BD"/>
    <w:rsid w:val="26B349D5"/>
    <w:rsid w:val="2FEB68F0"/>
    <w:rsid w:val="32A317BB"/>
    <w:rsid w:val="368F6432"/>
    <w:rsid w:val="3D0C01D3"/>
    <w:rsid w:val="48DB14B5"/>
    <w:rsid w:val="571348FB"/>
    <w:rsid w:val="633167EB"/>
    <w:rsid w:val="6B2D3276"/>
    <w:rsid w:val="6B526767"/>
    <w:rsid w:val="714E1E86"/>
    <w:rsid w:val="744A0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9"/>
    <w:qFormat/>
    <w:uiPriority w:val="9"/>
    <w:pPr>
      <w:keepNext/>
      <w:keepLines/>
      <w:spacing w:before="340" w:after="330" w:line="578" w:lineRule="auto"/>
      <w:outlineLvl w:val="0"/>
    </w:pPr>
    <w:rPr>
      <w:rFonts w:ascii="等线" w:hAnsi="等线" w:eastAsia="等线" w:cs="宋体"/>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link w:val="3"/>
    <w:qFormat/>
    <w:uiPriority w:val="0"/>
    <w:rPr>
      <w:rFonts w:ascii="等线" w:hAnsi="等线" w:eastAsia="等线" w:cs="宋体"/>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3725</Words>
  <Characters>3862</Characters>
  <Lines>0</Lines>
  <Paragraphs>0</Paragraphs>
  <TotalTime>217</TotalTime>
  <ScaleCrop>false</ScaleCrop>
  <LinksUpToDate>false</LinksUpToDate>
  <CharactersWithSpaces>3889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2023-09-13T09:48:00Z</dcterms:created>
  <dc:creator>本</dc:creator>
  <cp:lastModifiedBy>等风来</cp:lastModifiedBy>
  <cp:lastPrinted>2023-12-15T02:28:00Z</cp:lastPrinted>
  <dcterms:modified xsi:type="dcterms:W3CDTF">2023-12-20T07:06:32Z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A9CEAFA45A5448738CBEF9882445C00E_13</vt:lpwstr>
  </property>
</Properties>
</file>