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sz w:val="72"/>
          <w:szCs w:val="72"/>
        </w:rPr>
      </w:pPr>
      <w:r>
        <w:rPr>
          <w:rFonts w:hint="eastAsia" w:ascii="仿宋_GB2312" w:hAnsi="仿宋_GB2312" w:eastAsia="仿宋_GB2312" w:cs="仿宋_GB2312"/>
          <w:sz w:val="44"/>
          <w:szCs w:val="72"/>
        </w:rPr>
        <w:t>江西同济建设项目管理股份有限公司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一、公司简介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</w:rPr>
      </w:pPr>
      <w:bookmarkStart w:id="0" w:name="OLE_LINK1"/>
      <w:r>
        <w:rPr>
          <w:rFonts w:hint="eastAsia" w:ascii="仿宋_GB2312" w:hAnsi="仿宋_GB2312" w:eastAsia="仿宋_GB2312" w:cs="仿宋_GB2312"/>
          <w:sz w:val="28"/>
        </w:rPr>
        <w:t>江西同济建设项目管理股份有限公司</w:t>
      </w:r>
      <w:bookmarkEnd w:id="0"/>
      <w:r>
        <w:rPr>
          <w:rFonts w:hint="eastAsia" w:ascii="仿宋_GB2312" w:hAnsi="仿宋_GB2312" w:eastAsia="仿宋_GB2312" w:cs="仿宋_GB2312"/>
          <w:sz w:val="28"/>
        </w:rPr>
        <w:t>（证券名称：同济建管，证券代码：871076）成立于2002年11月，隶属于江西省投资集团有限公司，是国有控股混改企业、国家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28"/>
        </w:rPr>
        <w:t>高新技术企业、江西省科技型中小企业、江西省2021-2022年度“映山红”企业、2023年省重点上市后备企业、2022年度江西省企业技术中心企业，是中国煤炭建设协会监理委员会副理事长单位、江西省建设监理协会副会长单位、江西省招标投标协会副会长单位。</w:t>
      </w:r>
    </w:p>
    <w:p>
      <w:pPr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公司主营业务有工程监理、项目管理、造价咨询、招标代理、项目代建、工程总承包、全过程工程咨询等。具有国家住建部工程监理综合资质，交通部公路工程监理、水利部水利工程监理、自然资源部地质灾害防治工程监理、煤炭、信息系统等多项专业工程监理资质，以及建筑工程施工总承包、电力工程施工总承包资质。</w:t>
      </w:r>
    </w:p>
    <w:p>
      <w:pPr>
        <w:spacing w:line="360" w:lineRule="auto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二、招聘岗位</w:t>
      </w:r>
    </w:p>
    <w:p>
      <w:pPr>
        <w:pStyle w:val="9"/>
        <w:spacing w:line="360" w:lineRule="auto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" w:name="_Hlk81835114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监理员（共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0名）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需求专业</w:t>
      </w:r>
    </w:p>
    <w:p>
      <w:pPr>
        <w:pStyle w:val="9"/>
        <w:spacing w:line="360" w:lineRule="auto"/>
        <w:ind w:left="855" w:firstLine="0" w:firstLineChars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热能动力工程/热工自动化技术/机电一体化技术/电力系统自动化技术/电力系统继电保护技术/发电厂及电力系统/输配电工程技术/建筑电气工程技术/供用电技术/风力发电工程技术/电厂化学与环保技术等</w:t>
      </w:r>
    </w:p>
    <w:p>
      <w:pPr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（二）岗位要求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1、全日制大专及以上学历；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2、具有正确的人生观和价值观，具有团队协作精神和积极向上的潜质；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3、具备较扎实的专业知识，有较强的上进心、责任心。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、身体健康，品行端正，无违法违纪记录；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、熟练使用办公软件，有较强的沟通表达能力及团队合作意识，能常驻现场。</w:t>
      </w:r>
      <w:bookmarkEnd w:id="1"/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（三）岗位职责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1、在专业监理工程师的指导下开展现场监理工作；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2、检查承包单位投入工程项目的人力、材料、主要设备及其使用、运行状况，并做好检查记录；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3、复核或从施工现场直接获取工程计量的有关数据并签署原始凭证；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4、按设计图及有关标准，对承包单位的工艺过程或施工工序进行检查和记录，对加工制作及工序施工质量检查结果进行记录；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5、进行旁站监理工作，并做好记录，发现问题及时指出并向专业监理工程师报告；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6、做好监理日记，文件记录做到重点详细、及时完整。</w:t>
      </w:r>
    </w:p>
    <w:p>
      <w:pPr>
        <w:spacing w:line="360" w:lineRule="auto"/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三、薪资福利</w:t>
      </w:r>
    </w:p>
    <w:p>
      <w:pPr>
        <w:pStyle w:val="9"/>
        <w:spacing w:line="360" w:lineRule="auto"/>
        <w:ind w:left="420" w:firstLine="0" w:firstLineChars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1、年综合收入（税前）不低于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万元，条件特别优秀者薪资面议；</w:t>
      </w:r>
    </w:p>
    <w:p>
      <w:pPr>
        <w:pStyle w:val="9"/>
        <w:spacing w:line="360" w:lineRule="auto"/>
        <w:ind w:left="420" w:firstLine="0" w:firstLineChars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2、购买五险；</w:t>
      </w:r>
    </w:p>
    <w:p>
      <w:pPr>
        <w:pStyle w:val="9"/>
        <w:spacing w:line="360" w:lineRule="auto"/>
        <w:ind w:left="420" w:firstLine="0" w:firstLineChars="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3、三节福利、岗前培训、技能培训。</w:t>
      </w:r>
    </w:p>
    <w:p>
      <w:pPr>
        <w:spacing w:line="360" w:lineRule="auto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四、工作地点</w:t>
      </w:r>
    </w:p>
    <w:p>
      <w:pPr>
        <w:spacing w:line="360" w:lineRule="auto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全国范围内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</w:t>
      </w:r>
      <w:r>
        <w:rPr>
          <w:rFonts w:hint="eastAsia"/>
          <w:b/>
          <w:bCs/>
          <w:sz w:val="28"/>
          <w:szCs w:val="28"/>
        </w:rPr>
        <w:t>、报名方式</w:t>
      </w:r>
    </w:p>
    <w:p>
      <w:pPr>
        <w:pStyle w:val="9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将个人简历、成绩单、证书等相关材料以“姓名+学校+专业”的形式发送至人力资源部邮箱：</w:t>
      </w:r>
      <w:r>
        <w:fldChar w:fldCharType="begin"/>
      </w:r>
      <w:r>
        <w:instrText xml:space="preserve"> HYPERLINK "mailto:tjrlzyb@126.com" </w:instrText>
      </w:r>
      <w:r>
        <w:fldChar w:fldCharType="separate"/>
      </w:r>
      <w:r>
        <w:rPr>
          <w:rStyle w:val="7"/>
          <w:rFonts w:hint="eastAsia"/>
          <w:sz w:val="28"/>
          <w:szCs w:val="28"/>
        </w:rPr>
        <w:t>tjrlzyb@126.com</w:t>
      </w:r>
      <w:r>
        <w:rPr>
          <w:rStyle w:val="7"/>
          <w:rFonts w:hint="eastAsia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六</w:t>
      </w:r>
      <w:r>
        <w:rPr>
          <w:rFonts w:hint="eastAsia"/>
          <w:b/>
          <w:bCs/>
          <w:sz w:val="28"/>
          <w:szCs w:val="28"/>
        </w:rPr>
        <w:t>、公司地址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江西省南昌市西湖区朝阳梅园办公大楼5楼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57C97"/>
    <w:multiLevelType w:val="multilevel"/>
    <w:tmpl w:val="39C57C97"/>
    <w:lvl w:ilvl="0" w:tentative="0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yNDc0YjJkMGY3MjViODgwMTkxYWE5ZWFjODJkNjkifQ=="/>
    <w:docVar w:name="KSO_WPS_MARK_KEY" w:val="e155f52a-3317-405f-a7ca-57cf1f30184d"/>
  </w:docVars>
  <w:rsids>
    <w:rsidRoot w:val="00A7430D"/>
    <w:rsid w:val="00006043"/>
    <w:rsid w:val="0006247E"/>
    <w:rsid w:val="000A5CA1"/>
    <w:rsid w:val="001756D3"/>
    <w:rsid w:val="001C69E1"/>
    <w:rsid w:val="003B0C2F"/>
    <w:rsid w:val="003E2911"/>
    <w:rsid w:val="00402576"/>
    <w:rsid w:val="00491C6B"/>
    <w:rsid w:val="004C1D9C"/>
    <w:rsid w:val="005B098A"/>
    <w:rsid w:val="005E09D3"/>
    <w:rsid w:val="00695797"/>
    <w:rsid w:val="00740C39"/>
    <w:rsid w:val="007D28F3"/>
    <w:rsid w:val="00820A66"/>
    <w:rsid w:val="00830438"/>
    <w:rsid w:val="0089523B"/>
    <w:rsid w:val="00896A76"/>
    <w:rsid w:val="008B0526"/>
    <w:rsid w:val="008F0EE4"/>
    <w:rsid w:val="00922865"/>
    <w:rsid w:val="009D2898"/>
    <w:rsid w:val="009D704B"/>
    <w:rsid w:val="00A7430D"/>
    <w:rsid w:val="00AC3271"/>
    <w:rsid w:val="00AD2F01"/>
    <w:rsid w:val="00B02A0F"/>
    <w:rsid w:val="00B45B2F"/>
    <w:rsid w:val="00C75F14"/>
    <w:rsid w:val="00CA67CB"/>
    <w:rsid w:val="00D50607"/>
    <w:rsid w:val="00D70EE0"/>
    <w:rsid w:val="00D72F88"/>
    <w:rsid w:val="00E30F92"/>
    <w:rsid w:val="00E67455"/>
    <w:rsid w:val="00F22464"/>
    <w:rsid w:val="00F32776"/>
    <w:rsid w:val="00FD3DD9"/>
    <w:rsid w:val="0E2D764B"/>
    <w:rsid w:val="29B31CA1"/>
    <w:rsid w:val="3D1A33EC"/>
    <w:rsid w:val="44292CC4"/>
    <w:rsid w:val="4E74001F"/>
    <w:rsid w:val="578D5D36"/>
    <w:rsid w:val="763E5223"/>
    <w:rsid w:val="7B3B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</Words>
  <Characters>922</Characters>
  <Lines>7</Lines>
  <Paragraphs>2</Paragraphs>
  <TotalTime>0</TotalTime>
  <ScaleCrop>false</ScaleCrop>
  <LinksUpToDate>false</LinksUpToDate>
  <CharactersWithSpaces>1081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2024-10-21T02:35:00Z</dcterms:created>
  <dc:creator>Mze0537</dc:creator>
  <cp:lastModifiedBy>陈盛</cp:lastModifiedBy>
  <cp:lastPrinted>2022-07-05T00:29:00Z</cp:lastPrinted>
  <dcterms:modified xsi:type="dcterms:W3CDTF">2025-06-20T03:19:48Z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EC81D91C3BCB4099AFAC15F24EF9B5D5</vt:lpwstr>
  </property>
</Properties>
</file>