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 w:val="0"/>
          <w:bCs w:val="0"/>
          <w:sz w:val="36"/>
          <w:szCs w:val="36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温州宏泽热电股份有限公司</w:t>
      </w:r>
    </w:p>
    <w:p>
      <w:pPr>
        <w:jc w:val="center"/>
        <w:rPr>
          <w:rFonts w:hint="eastAsia"/>
          <w:b w:val="0"/>
          <w:bCs w:val="0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36"/>
          <w:szCs w:val="36"/>
          <w:lang w:eastAsia="zh-CN"/>
        </w:rPr>
        <w:t>招聘</w:t>
      </w:r>
      <w:r>
        <w:rPr>
          <w:rFonts w:hint="eastAsia"/>
          <w:b w:val="0"/>
          <w:bCs w:val="0"/>
          <w:sz w:val="36"/>
          <w:szCs w:val="36"/>
          <w:lang w:val="en-US" w:eastAsia="zh-CN"/>
        </w:rPr>
        <w:t>简章</w:t>
      </w:r>
    </w:p>
    <w:p>
      <w:pPr>
        <w:pStyle w:val="2"/>
        <w:rPr>
          <w:rFonts w:hint="eastAsia"/>
          <w:lang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公司概况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 xml:space="preserve">◆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温州宏泽热电股份有限公司（简称宏泽热电）成立于2010年8月，是由南昌水业集团有限责任公司（占股70%）、温州宏泽科技发展股份有限公司（占股20%）及温州经济技术开发区市政园林有限公司（占股10%）共同出资建设的国有控股混合股份制有限公司，注册资本24000万元，现有员工260余人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 xml:space="preserve">◆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公司坐落在国家级经济技术开发区--温州经济技术开发区金海大道二十一路，是温州首家和目前唯一的一家热电联产企业，拥有30多项自主研发专利技术，是高新技术型企业，也是开发区唯一的公共热源。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◆公司主要经营项目为电力、热力生产和销售；污泥处置；工业固废处置；废渣利用；热力管网的建设和维护。</w:t>
      </w:r>
    </w:p>
    <w:p>
      <w:pPr>
        <w:widowControl w:val="0"/>
        <w:numPr>
          <w:ilvl w:val="0"/>
          <w:numId w:val="1"/>
        </w:numPr>
        <w:spacing w:line="360" w:lineRule="auto"/>
        <w:ind w:left="0" w:leftChars="0" w:firstLine="0" w:firstLineChars="0"/>
        <w:jc w:val="both"/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t>项目综述</w:t>
      </w:r>
    </w:p>
    <w:p>
      <w:pPr>
        <w:pStyle w:val="2"/>
        <w:numPr>
          <w:ilvl w:val="0"/>
          <w:numId w:val="0"/>
        </w:numPr>
        <w:spacing w:line="360" w:lineRule="auto"/>
        <w:ind w:leftChars="0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宏泽热电项目分三期，目前三期均投入运营。一期为污泥综合利用热电项目，装机规模为2台75t/h高温高压污泥焚烧CFB锅炉和1台C18MW双抽凝汽式汽轮发电机组；二期为纯煤热电联产项目，装机规模为2台130t/h高温高压CFB锅炉和2台CB15MW抽气背压式汽轮发电机组；三期为工业固废资源综合利用项目，装机规模为1台150t/h高温高压CFB锅炉和1台C25WM抽气凝汽式汽轮发电机组。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kern w:val="0"/>
          <w:sz w:val="28"/>
          <w:szCs w:val="28"/>
          <w:lang w:eastAsia="zh-CN"/>
        </w:rPr>
        <w:t>企业优势</w:t>
      </w:r>
    </w:p>
    <w:p>
      <w:pPr>
        <w:pStyle w:val="2"/>
        <w:numPr>
          <w:ilvl w:val="0"/>
          <w:numId w:val="2"/>
        </w:numPr>
        <w:spacing w:line="360" w:lineRule="auto"/>
        <w:ind w:left="420" w:leftChars="0" w:firstLine="0" w:firstLine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背景实力雄厚</w:t>
      </w:r>
    </w:p>
    <w:p>
      <w:pPr>
        <w:pStyle w:val="2"/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南昌水业始创于1937年，是南昌市政公用集团旗下的一家致力于民生服务、生态保护的大型国有环境产业集团，属于上市公司，由城镇供水、固废处置、污水处理、清洁能源、环境治理五大核心业务板块，所辖全资、控股、参股子公司60余家。截止到2020年底，南昌水业总资产逾200亿元，净资产尽70亿元。</w:t>
      </w:r>
    </w:p>
    <w:p>
      <w:pPr>
        <w:pStyle w:val="2"/>
        <w:numPr>
          <w:ilvl w:val="0"/>
          <w:numId w:val="2"/>
        </w:numPr>
        <w:spacing w:line="360" w:lineRule="auto"/>
        <w:ind w:left="420" w:leftChars="0" w:firstLine="0" w:firstLine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发展前景广阔</w:t>
      </w:r>
    </w:p>
    <w:p>
      <w:pPr>
        <w:pStyle w:val="2"/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在碳达峰、碳中和大能源经济环境背景下，新能源行业处于业绩发展期，传统的高耗能煤电行业业绩下滑， 目前宏泽热电所在固废板块子公司鼎元生态所辖业务包括垃圾、固废、生物质、污泥发电供热等新能源领域，在不断扩张发展中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，未来可期。</w:t>
      </w:r>
    </w:p>
    <w:p>
      <w:pPr>
        <w:numPr>
          <w:ilvl w:val="0"/>
          <w:numId w:val="2"/>
        </w:numPr>
        <w:spacing w:line="360" w:lineRule="auto"/>
        <w:ind w:left="420" w:leftChars="0" w:firstLine="0" w:firstLineChars="0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技术优势明显</w:t>
      </w:r>
    </w:p>
    <w:p>
      <w:pPr>
        <w:numPr>
          <w:ilvl w:val="0"/>
          <w:numId w:val="0"/>
        </w:numPr>
        <w:spacing w:line="360" w:lineRule="auto"/>
        <w:ind w:firstLine="420" w:firstLineChars="0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宏泽热电是全国首家将循环流化床锅炉用于焚烧皮革固废的企业，在国内首屈一指。公司于2019年8月先后通过质量体系认证与环境管理体系认证；于2019年12月获得国家高新技术企业认证；于2020年8月获得两化融合管理体系评定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，2021年企业技术研究开发中心，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现有专利3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4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项，其中发明专利3项，实用新型专利29项。</w:t>
      </w:r>
    </w:p>
    <w:p>
      <w:pPr>
        <w:pStyle w:val="2"/>
        <w:numPr>
          <w:ilvl w:val="0"/>
          <w:numId w:val="2"/>
        </w:numPr>
        <w:spacing w:line="360" w:lineRule="auto"/>
        <w:ind w:left="420" w:leftChars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员工晋升及发展渠道</w:t>
      </w:r>
    </w:p>
    <w:p>
      <w:pPr>
        <w:spacing w:line="360" w:lineRule="auto"/>
        <w:ind w:firstLine="42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公司职业发展通道主要为两条路径，分别为管理晋升渠道、技术晋升渠道。公司结合员工兴趣、特质及能力、意愿开展相关培训及开发工作，并结合月度、年度工作业绩表现，为员工规划合理的职业生涯发展路线。</w:t>
      </w:r>
    </w:p>
    <w:p>
      <w:pPr>
        <w:pStyle w:val="2"/>
        <w:spacing w:line="360" w:lineRule="auto"/>
        <w:ind w:firstLine="42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公司重视人才，重视培养年轻干部，只要你有能力、有意愿，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随着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公司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固废处置板块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迅猛发展会给你实现人生价值的大舞台。一般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3-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有望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晋升为公司专业工程师、值长、运行经理等中层干部。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kern w:val="0"/>
          <w:sz w:val="28"/>
          <w:szCs w:val="28"/>
          <w:lang w:val="en-US" w:eastAsia="zh-CN"/>
        </w:rPr>
        <w:t>招聘岗位及人员</w:t>
      </w:r>
    </w:p>
    <w:tbl>
      <w:tblPr>
        <w:tblStyle w:val="4"/>
        <w:tblW w:w="89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2040"/>
        <w:gridCol w:w="1230"/>
        <w:gridCol w:w="4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岗位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需求人数</w:t>
            </w:r>
          </w:p>
        </w:tc>
        <w:tc>
          <w:tcPr>
            <w:tcW w:w="4725" w:type="dxa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专业要求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锅炉操作员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4725" w:type="dxa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热动力相关专业，掌握电厂运行基础知识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汽机操作员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4725" w:type="dxa"/>
            <w:vAlign w:val="center"/>
          </w:tcPr>
          <w:p>
            <w:pPr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热动力相关专业，掌握汽轮机运行基础知识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电气操作员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4725" w:type="dxa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  <w:t>电力系统及自动化，电气工程及其自动化等相关专业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化水检验员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725" w:type="dxa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水处理及化学相关专业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电厂检修工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725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电气、仪表或机务检修等相关专业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宋体" w:hAnsi="宋体" w:eastAsia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kern w:val="0"/>
          <w:sz w:val="28"/>
          <w:szCs w:val="28"/>
          <w:lang w:val="en-US" w:eastAsia="zh-CN"/>
        </w:rPr>
        <w:t>员工福利待遇</w:t>
      </w:r>
    </w:p>
    <w:p>
      <w:pPr>
        <w:numPr>
          <w:ilvl w:val="0"/>
          <w:numId w:val="3"/>
        </w:numPr>
        <w:spacing w:line="360" w:lineRule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前三个月实习期发放基本生活费3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00元/月，三个月后通过测评后发放岗位工资4000-6000元，缴纳五险一金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numPr>
          <w:ilvl w:val="0"/>
          <w:numId w:val="3"/>
        </w:numPr>
        <w:spacing w:line="360" w:lineRule="auto"/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节日补贴、定期体检、先进旅游、高温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费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、三节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费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、生日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宴会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等福利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kern w:val="0"/>
          <w:sz w:val="28"/>
          <w:szCs w:val="28"/>
          <w:lang w:val="en-US" w:eastAsia="zh-CN"/>
        </w:rPr>
        <w:t>联系方式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邮箱：387617294@qq.com(QQ同号）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kern w:val="0"/>
          <w:sz w:val="28"/>
          <w:szCs w:val="28"/>
          <w:lang w:val="en-US" w:eastAsia="zh-CN"/>
        </w:rPr>
        <w:t>公司地址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浙江省温州市龙湾经济技术开发区滨海二十一路400号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962563"/>
    <w:multiLevelType w:val="singleLevel"/>
    <w:tmpl w:val="A596256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B0A62A6"/>
    <w:multiLevelType w:val="singleLevel"/>
    <w:tmpl w:val="AB0A62A6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83DA6B1"/>
    <w:multiLevelType w:val="singleLevel"/>
    <w:tmpl w:val="083DA6B1"/>
    <w:lvl w:ilvl="0" w:tentative="0">
      <w:start w:val="1"/>
      <w:numFmt w:val="decimal"/>
      <w:suff w:val="nothing"/>
      <w:lvlText w:val="%1、"/>
      <w:lvlJc w:val="left"/>
      <w:pPr>
        <w:ind w:left="420" w:leftChars="0" w:firstLine="0" w:firstLineChars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kNjhmNzhkOGRmYTA0YjhhMWUxYTQ3MjdiNjk4MmEifQ=="/>
  </w:docVars>
  <w:rsids>
    <w:rsidRoot w:val="5E356BE5"/>
    <w:rsid w:val="00907F30"/>
    <w:rsid w:val="00A61D72"/>
    <w:rsid w:val="03E705EB"/>
    <w:rsid w:val="05B35319"/>
    <w:rsid w:val="08A454C4"/>
    <w:rsid w:val="09D0734D"/>
    <w:rsid w:val="0AB204F6"/>
    <w:rsid w:val="0B310B66"/>
    <w:rsid w:val="0D5E04FB"/>
    <w:rsid w:val="0D731909"/>
    <w:rsid w:val="12837EF9"/>
    <w:rsid w:val="12BA5803"/>
    <w:rsid w:val="168129A1"/>
    <w:rsid w:val="1C087636"/>
    <w:rsid w:val="1C6302C4"/>
    <w:rsid w:val="1D94745E"/>
    <w:rsid w:val="1E3B3D7D"/>
    <w:rsid w:val="1FD2028B"/>
    <w:rsid w:val="21CF4F08"/>
    <w:rsid w:val="226E7B8A"/>
    <w:rsid w:val="236B6EB3"/>
    <w:rsid w:val="28EB6F3A"/>
    <w:rsid w:val="295B52D4"/>
    <w:rsid w:val="29EE7EF6"/>
    <w:rsid w:val="2B3758CC"/>
    <w:rsid w:val="2C785A0E"/>
    <w:rsid w:val="2D055557"/>
    <w:rsid w:val="318F1FBE"/>
    <w:rsid w:val="31EF667A"/>
    <w:rsid w:val="328A09D8"/>
    <w:rsid w:val="334C182A"/>
    <w:rsid w:val="35CE1630"/>
    <w:rsid w:val="373D426B"/>
    <w:rsid w:val="3A6340C3"/>
    <w:rsid w:val="3AC058DE"/>
    <w:rsid w:val="3F3E6DD2"/>
    <w:rsid w:val="40045348"/>
    <w:rsid w:val="40537A2A"/>
    <w:rsid w:val="40A435AC"/>
    <w:rsid w:val="42B5384F"/>
    <w:rsid w:val="43672D9B"/>
    <w:rsid w:val="44C71617"/>
    <w:rsid w:val="4A947DD1"/>
    <w:rsid w:val="4CC60E28"/>
    <w:rsid w:val="4DD252B5"/>
    <w:rsid w:val="51514940"/>
    <w:rsid w:val="515D5198"/>
    <w:rsid w:val="54DC110F"/>
    <w:rsid w:val="5BAA14B8"/>
    <w:rsid w:val="5E356BE5"/>
    <w:rsid w:val="5F0B0627"/>
    <w:rsid w:val="636547C4"/>
    <w:rsid w:val="64507497"/>
    <w:rsid w:val="653F690B"/>
    <w:rsid w:val="65C47781"/>
    <w:rsid w:val="68332F14"/>
    <w:rsid w:val="69F0323B"/>
    <w:rsid w:val="6C07486C"/>
    <w:rsid w:val="6C2365FB"/>
    <w:rsid w:val="6C702411"/>
    <w:rsid w:val="712E54BC"/>
    <w:rsid w:val="71FB09CF"/>
    <w:rsid w:val="741D2E7E"/>
    <w:rsid w:val="79F95AEC"/>
    <w:rsid w:val="7A987261"/>
    <w:rsid w:val="7B705F89"/>
    <w:rsid w:val="7D91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1293</Words>
  <Characters>1401</Characters>
  <Lines>0</Lines>
  <Paragraphs>0</Paragraphs>
  <TotalTime>0</TotalTime>
  <ScaleCrop>false</ScaleCrop>
  <LinksUpToDate>false</LinksUpToDate>
  <CharactersWithSpaces>1409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2021-11-24T02:52:00Z</dcterms:created>
  <dc:creator>张渤海</dc:creator>
  <cp:lastModifiedBy>Jianping Li</cp:lastModifiedBy>
  <dcterms:modified xsi:type="dcterms:W3CDTF">2023-05-08T02:16:17Z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E1B609990D0B413F81B509F2E6BAF6D8_13</vt:lpwstr>
  </property>
</Properties>
</file>