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val="0"/>
        <w:autoSpaceDN w:val="0"/>
        <w:bidi w:val="0"/>
        <w:adjustRightInd/>
        <w:snapToGrid/>
        <w:spacing w:before="0" w:after="0" w:line="700" w:lineRule="exact"/>
        <w:jc w:val="center"/>
        <w:textAlignment w:val="auto"/>
        <w:rPr>
          <w:rFonts w:hint="eastAsia"/>
        </w:rPr>
      </w:pPr>
      <w:r>
        <w:rPr>
          <w:rFonts w:hint="eastAsia"/>
        </w:rPr>
        <w:t>宁波经济技术开发区热电有限责任公司</w:t>
      </w:r>
      <w:bookmarkStart w:id="0" w:name="_GoBack"/>
      <w:bookmarkEnd w:id="0"/>
    </w:p>
    <w:p>
      <w:pPr>
        <w:pStyle w:val="2"/>
        <w:keepNext/>
        <w:keepLines/>
        <w:pageBreakBefore w:val="0"/>
        <w:widowControl w:val="0"/>
        <w:kinsoku/>
        <w:wordWrap/>
        <w:overflowPunct/>
        <w:topLinePunct w:val="0"/>
        <w:autoSpaceDE w:val="0"/>
        <w:autoSpaceDN w:val="0"/>
        <w:bidi w:val="0"/>
        <w:adjustRightInd/>
        <w:snapToGrid/>
        <w:spacing w:before="0" w:after="0" w:line="700" w:lineRule="exact"/>
        <w:jc w:val="center"/>
        <w:textAlignment w:val="auto"/>
        <w:rPr>
          <w:rFonts w:hint="eastAsia"/>
          <w:lang w:val="en-US" w:eastAsia="zh-CN"/>
        </w:rPr>
      </w:pPr>
      <w:r>
        <w:rPr>
          <w:rFonts w:hint="eastAsia"/>
          <w:lang w:val="en-US" w:eastAsia="zh-CN"/>
        </w:rPr>
        <w:t>招聘简章</w:t>
      </w:r>
    </w:p>
    <w:p>
      <w:pPr>
        <w:rPr>
          <w:rFonts w:hint="eastAsia"/>
          <w:lang w:val="en-US" w:eastAsia="zh-CN"/>
        </w:rPr>
      </w:pPr>
    </w:p>
    <w:p>
      <w:pPr>
        <w:rPr>
          <w:rFonts w:hint="eastAsia"/>
          <w:lang w:val="en-US" w:eastAsia="zh-CN"/>
        </w:rPr>
      </w:pPr>
    </w:p>
    <w:p>
      <w:pPr>
        <w:pStyle w:val="4"/>
        <w:spacing w:before="62" w:line="321" w:lineRule="auto"/>
        <w:ind w:right="737"/>
        <w:rPr>
          <w:rFonts w:hint="default" w:ascii="仿宋" w:hAnsi="仿宋" w:eastAsia="仿宋" w:cs="仿宋"/>
          <w:b/>
          <w:kern w:val="44"/>
          <w:sz w:val="44"/>
          <w:szCs w:val="22"/>
          <w:lang w:val="en-US" w:eastAsia="zh-CN" w:bidi="zh-CN"/>
        </w:rPr>
      </w:pPr>
      <w:r>
        <w:rPr>
          <w:rFonts w:hint="eastAsia" w:ascii="仿宋" w:hAnsi="仿宋" w:eastAsia="仿宋" w:cs="仿宋"/>
          <w:b/>
          <w:kern w:val="44"/>
          <w:sz w:val="44"/>
          <w:szCs w:val="22"/>
          <w:lang w:val="en-US" w:eastAsia="zh-CN" w:bidi="zh-CN"/>
        </w:rPr>
        <w:t>公司简介</w:t>
      </w:r>
      <w:r>
        <w:rPr>
          <w:rFonts w:hint="eastAsia" w:cs="仿宋"/>
          <w:b/>
          <w:kern w:val="44"/>
          <w:sz w:val="44"/>
          <w:szCs w:val="22"/>
          <w:lang w:val="en-US" w:eastAsia="zh-CN" w:bidi="zh-CN"/>
        </w:rPr>
        <w:t>：</w:t>
      </w:r>
    </w:p>
    <w:p>
      <w:pPr>
        <w:pStyle w:val="4"/>
        <w:spacing w:before="62" w:line="321" w:lineRule="auto"/>
        <w:ind w:left="340" w:right="737" w:firstLine="559"/>
      </w:pPr>
      <w:r>
        <w:t>宁波经济技术开发区热电有限责任公司系宁波联合集团股份有限公司全资子公司，注册资本金贰亿元，现有员工 260 余人。</w:t>
      </w:r>
    </w:p>
    <w:p>
      <w:pPr>
        <w:pStyle w:val="4"/>
        <w:spacing w:line="321" w:lineRule="auto"/>
        <w:ind w:left="340" w:right="595" w:firstLine="559"/>
      </w:pPr>
      <w:r>
        <w:rPr>
          <w:spacing w:val="-8"/>
        </w:rPr>
        <w:t>热电公司地处宁波经济技术开发区联合区域，是一家服务于地方</w:t>
      </w:r>
      <w:r>
        <w:rPr>
          <w:spacing w:val="-5"/>
        </w:rPr>
        <w:t>经济发展的热电联产企业。</w:t>
      </w:r>
      <w:r>
        <w:t>1986-1987</w:t>
      </w:r>
      <w:r>
        <w:rPr>
          <w:spacing w:val="-10"/>
        </w:rPr>
        <w:t xml:space="preserve"> 年开发区管委会先后投资成立</w:t>
      </w:r>
      <w:r>
        <w:rPr>
          <w:spacing w:val="-1"/>
        </w:rPr>
        <w:t>了开发区电力公司及热电厂。</w:t>
      </w:r>
      <w:r>
        <w:t>1991</w:t>
      </w:r>
      <w:r>
        <w:rPr>
          <w:spacing w:val="-6"/>
        </w:rPr>
        <w:t xml:space="preserve"> 年电力公司与热电厂合并成立了</w:t>
      </w:r>
      <w:r>
        <w:rPr>
          <w:spacing w:val="-11"/>
        </w:rPr>
        <w:t xml:space="preserve">宁波开发区热电公司，并于 </w:t>
      </w:r>
      <w:r>
        <w:t>1998</w:t>
      </w:r>
      <w:r>
        <w:rPr>
          <w:spacing w:val="-8"/>
        </w:rPr>
        <w:t xml:space="preserve"> 年改制为有限责任公司。作为开发</w:t>
      </w:r>
      <w:r>
        <w:rPr>
          <w:spacing w:val="-10"/>
        </w:rPr>
        <w:t>区主要基础配套单位，公司历经一期、二期、三期、一期改扩建及后</w:t>
      </w:r>
      <w:r>
        <w:rPr>
          <w:spacing w:val="-11"/>
        </w:rPr>
        <w:t>续多轮升级改造，目前公司拥有四炉四机的生产规模，其中四台锅炉</w:t>
      </w:r>
      <w:r>
        <w:rPr>
          <w:spacing w:val="-25"/>
        </w:rPr>
        <w:t xml:space="preserve">为三台 </w:t>
      </w:r>
      <w:r>
        <w:t>130t／h</w:t>
      </w:r>
      <w:r>
        <w:rPr>
          <w:spacing w:val="-12"/>
        </w:rPr>
        <w:t xml:space="preserve"> 高温高压循环流化床锅炉、一台 </w:t>
      </w:r>
      <w:r>
        <w:t>75t／h</w:t>
      </w:r>
      <w:r>
        <w:rPr>
          <w:spacing w:val="-11"/>
        </w:rPr>
        <w:t xml:space="preserve"> 高温高压循</w:t>
      </w:r>
      <w:r>
        <w:rPr>
          <w:spacing w:val="-15"/>
        </w:rPr>
        <w:t xml:space="preserve">环流化床锅炉，四台汽轮机组为两台 </w:t>
      </w:r>
      <w:r>
        <w:t>12MW</w:t>
      </w:r>
      <w:r>
        <w:rPr>
          <w:spacing w:val="-9"/>
        </w:rPr>
        <w:t xml:space="preserve"> 高温高压背压供热机组、</w:t>
      </w:r>
      <w:r>
        <w:rPr>
          <w:spacing w:val="17"/>
        </w:rPr>
        <w:t>一台</w:t>
      </w:r>
      <w:r>
        <w:t>6MW</w:t>
      </w:r>
      <w:r>
        <w:rPr>
          <w:spacing w:val="-7"/>
        </w:rPr>
        <w:t xml:space="preserve"> 高温高压背压供热机组和一台</w:t>
      </w:r>
      <w:r>
        <w:t>15MW</w:t>
      </w:r>
      <w:r>
        <w:rPr>
          <w:spacing w:val="-11"/>
        </w:rPr>
        <w:t xml:space="preserve"> 高温高压抽凝供热机组， </w:t>
      </w:r>
      <w:r>
        <w:rPr>
          <w:spacing w:val="-15"/>
        </w:rPr>
        <w:t xml:space="preserve">总装机容量为 </w:t>
      </w:r>
      <w:r>
        <w:t>45MW。</w:t>
      </w:r>
    </w:p>
    <w:p>
      <w:pPr>
        <w:pStyle w:val="4"/>
        <w:spacing w:line="321" w:lineRule="auto"/>
        <w:ind w:left="340" w:right="598" w:firstLine="559"/>
      </w:pPr>
      <w:r>
        <w:rPr>
          <w:spacing w:val="-6"/>
        </w:rPr>
        <w:t xml:space="preserve">公司供热管网总长度约 </w:t>
      </w:r>
      <w:r>
        <w:t>72</w:t>
      </w:r>
      <w:r>
        <w:rPr>
          <w:spacing w:val="-12"/>
        </w:rPr>
        <w:t xml:space="preserve"> 公里，最大管径达到 </w:t>
      </w:r>
      <w:r>
        <w:t>DN600，供热主</w:t>
      </w:r>
      <w:r>
        <w:rPr>
          <w:spacing w:val="-23"/>
        </w:rPr>
        <w:t xml:space="preserve">干线 </w:t>
      </w:r>
      <w:r>
        <w:t>4</w:t>
      </w:r>
      <w:r>
        <w:rPr>
          <w:spacing w:val="-20"/>
        </w:rPr>
        <w:t xml:space="preserve"> 条，供热范围覆盖了联合区域、江南出口加工区、青峙化工区、</w:t>
      </w:r>
      <w:r>
        <w:rPr>
          <w:spacing w:val="-11"/>
        </w:rPr>
        <w:t>小港装备产业制造基地、维科纺织园区等区域，是北仑西片区唯一的</w:t>
      </w:r>
      <w:r>
        <w:rPr>
          <w:spacing w:val="-12"/>
        </w:rPr>
        <w:t>集中供热热源点，为区域内的纺织、医药、食品、商业等行业提供用</w:t>
      </w:r>
      <w:r>
        <w:rPr>
          <w:spacing w:val="3"/>
        </w:rPr>
        <w:t>热服务，现有中新腈纶、亚洲浆纸业、海天公司、维科集团等用户100</w:t>
      </w:r>
      <w:r>
        <w:rPr>
          <w:spacing w:val="-21"/>
        </w:rPr>
        <w:t xml:space="preserve"> 余家。公司现有 </w:t>
      </w:r>
      <w:r>
        <w:t>10KV</w:t>
      </w:r>
      <w:r>
        <w:rPr>
          <w:spacing w:val="-26"/>
        </w:rPr>
        <w:t xml:space="preserve"> 供电线路 </w:t>
      </w:r>
      <w:r>
        <w:t>60</w:t>
      </w:r>
      <w:r>
        <w:rPr>
          <w:spacing w:val="-31"/>
        </w:rPr>
        <w:t xml:space="preserve"> 条，总长 </w:t>
      </w:r>
      <w:r>
        <w:t>55</w:t>
      </w:r>
      <w:r>
        <w:rPr>
          <w:spacing w:val="-21"/>
        </w:rPr>
        <w:t xml:space="preserve"> 公里，有配电所 </w:t>
      </w:r>
      <w:r>
        <w:t>5 座、110KV</w:t>
      </w:r>
      <w:r>
        <w:rPr>
          <w:spacing w:val="-28"/>
        </w:rPr>
        <w:t xml:space="preserve"> 变电所 </w:t>
      </w:r>
      <w:r>
        <w:t>1</w:t>
      </w:r>
      <w:r>
        <w:rPr>
          <w:spacing w:val="-17"/>
        </w:rPr>
        <w:t xml:space="preserve"> 座，公用变压器 </w:t>
      </w:r>
      <w:r>
        <w:t>43</w:t>
      </w:r>
      <w:r>
        <w:rPr>
          <w:spacing w:val="-19"/>
        </w:rPr>
        <w:t xml:space="preserve"> 台，总容量达 </w:t>
      </w:r>
      <w:r>
        <w:t>20655KVA，为</w:t>
      </w:r>
      <w:r>
        <w:rPr>
          <w:spacing w:val="-8"/>
        </w:rPr>
        <w:t>联合区域内的工商业及居民用电提供了稳定、可靠的保障。公司始终</w:t>
      </w:r>
      <w:r>
        <w:rPr>
          <w:spacing w:val="-12"/>
        </w:rPr>
        <w:t>坚持“质量为本，用户至上”的原则，高品质产品及优质服务受到了</w:t>
      </w:r>
      <w:r>
        <w:rPr>
          <w:spacing w:val="-1"/>
        </w:rPr>
        <w:t>广大用户单位的高度评价。</w:t>
      </w:r>
      <w:r>
        <w:t>2018</w:t>
      </w:r>
      <w:r>
        <w:rPr>
          <w:spacing w:val="-6"/>
        </w:rPr>
        <w:t xml:space="preserve"> 年年底，公司向国家能源局浙江监</w:t>
      </w:r>
      <w:r>
        <w:rPr>
          <w:spacing w:val="-10"/>
        </w:rPr>
        <w:t>管办提交的供电业务许可证获批，成为全省首批获得电力业务许可证</w:t>
      </w:r>
    </w:p>
    <w:p>
      <w:pPr>
        <w:pStyle w:val="4"/>
        <w:spacing w:line="351" w:lineRule="exact"/>
        <w:ind w:left="340"/>
      </w:pPr>
      <w:r>
        <w:t>（供电类）的增量配网公司之一。</w:t>
      </w:r>
    </w:p>
    <w:p>
      <w:pPr>
        <w:pStyle w:val="4"/>
        <w:spacing w:before="112" w:line="321" w:lineRule="auto"/>
        <w:ind w:left="340" w:right="735" w:firstLine="559"/>
      </w:pPr>
      <w:r>
        <w:rPr>
          <w:spacing w:val="-11"/>
        </w:rPr>
        <w:t>我公司现有电力分公司、热力分公司及水煤浆分公司三家下属分公司。多年来，公司坚持以安全文明生产为基础，以创建宁波热电行</w:t>
      </w:r>
    </w:p>
    <w:p>
      <w:pPr>
        <w:spacing w:after="0" w:line="321" w:lineRule="auto"/>
        <w:sectPr>
          <w:pgSz w:w="11910" w:h="16840"/>
          <w:pgMar w:top="1440" w:right="1060" w:bottom="280" w:left="1460" w:header="720" w:footer="720" w:gutter="0"/>
          <w:cols w:space="720" w:num="1"/>
        </w:sectPr>
      </w:pPr>
    </w:p>
    <w:p>
      <w:pPr>
        <w:pStyle w:val="4"/>
        <w:spacing w:before="47" w:line="321" w:lineRule="auto"/>
        <w:ind w:left="340" w:right="598"/>
      </w:pPr>
      <w:r>
        <mc:AlternateContent>
          <mc:Choice Requires="wps">
            <w:drawing>
              <wp:anchor distT="0" distB="0" distL="114300" distR="114300" simplePos="0" relativeHeight="251659264" behindDoc="0" locked="0" layoutInCell="1" allowOverlap="1">
                <wp:simplePos x="0" y="0"/>
                <wp:positionH relativeFrom="page">
                  <wp:posOffset>1071245</wp:posOffset>
                </wp:positionH>
                <wp:positionV relativeFrom="paragraph">
                  <wp:posOffset>2096770</wp:posOffset>
                </wp:positionV>
                <wp:extent cx="5749290" cy="30226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5749290" cy="3022600"/>
                        </a:xfrm>
                        <a:prstGeom prst="rect">
                          <a:avLst/>
                        </a:prstGeom>
                        <a:noFill/>
                        <a:ln>
                          <a:noFill/>
                        </a:ln>
                      </wps:spPr>
                      <wps:txbx>
                        <w:txbxContent>
                          <w:tbl>
                            <w:tblPr>
                              <w:tblStyle w:val="5"/>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2"/>
                              <w:gridCol w:w="851"/>
                              <w:gridCol w:w="1276"/>
                              <w:gridCol w:w="3118"/>
                              <w:gridCol w:w="992"/>
                              <w:gridCol w:w="15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242" w:type="dxa"/>
                                </w:tcPr>
                                <w:p>
                                  <w:pPr>
                                    <w:pStyle w:val="7"/>
                                    <w:spacing w:before="177"/>
                                    <w:ind w:left="180" w:right="167"/>
                                    <w:rPr>
                                      <w:b/>
                                      <w:sz w:val="21"/>
                                    </w:rPr>
                                  </w:pPr>
                                  <w:r>
                                    <w:rPr>
                                      <w:b/>
                                      <w:sz w:val="21"/>
                                    </w:rPr>
                                    <w:t>岗位名称</w:t>
                                  </w:r>
                                </w:p>
                              </w:tc>
                              <w:tc>
                                <w:tcPr>
                                  <w:tcW w:w="851" w:type="dxa"/>
                                </w:tcPr>
                                <w:p>
                                  <w:pPr>
                                    <w:pStyle w:val="7"/>
                                    <w:spacing w:before="177"/>
                                    <w:ind w:right="204"/>
                                    <w:jc w:val="right"/>
                                    <w:rPr>
                                      <w:b/>
                                      <w:sz w:val="21"/>
                                    </w:rPr>
                                  </w:pPr>
                                  <w:r>
                                    <w:rPr>
                                      <w:b/>
                                      <w:w w:val="95"/>
                                      <w:sz w:val="21"/>
                                    </w:rPr>
                                    <w:t>人数</w:t>
                                  </w:r>
                                </w:p>
                              </w:tc>
                              <w:tc>
                                <w:tcPr>
                                  <w:tcW w:w="1276" w:type="dxa"/>
                                </w:tcPr>
                                <w:p>
                                  <w:pPr>
                                    <w:pStyle w:val="7"/>
                                    <w:spacing w:before="177"/>
                                    <w:ind w:left="91" w:right="84"/>
                                    <w:rPr>
                                      <w:b/>
                                      <w:sz w:val="21"/>
                                    </w:rPr>
                                  </w:pPr>
                                  <w:r>
                                    <w:rPr>
                                      <w:b/>
                                      <w:sz w:val="21"/>
                                    </w:rPr>
                                    <w:t>学历</w:t>
                                  </w:r>
                                </w:p>
                              </w:tc>
                              <w:tc>
                                <w:tcPr>
                                  <w:tcW w:w="3118" w:type="dxa"/>
                                </w:tcPr>
                                <w:p>
                                  <w:pPr>
                                    <w:pStyle w:val="7"/>
                                    <w:spacing w:before="177"/>
                                    <w:ind w:left="68" w:right="58"/>
                                    <w:rPr>
                                      <w:b/>
                                      <w:sz w:val="21"/>
                                    </w:rPr>
                                  </w:pPr>
                                  <w:r>
                                    <w:rPr>
                                      <w:b/>
                                      <w:sz w:val="21"/>
                                    </w:rPr>
                                    <w:t>专业</w:t>
                                  </w:r>
                                </w:p>
                              </w:tc>
                              <w:tc>
                                <w:tcPr>
                                  <w:tcW w:w="992" w:type="dxa"/>
                                </w:tcPr>
                                <w:p>
                                  <w:pPr>
                                    <w:pStyle w:val="7"/>
                                    <w:spacing w:before="21"/>
                                    <w:ind w:left="285"/>
                                    <w:jc w:val="left"/>
                                    <w:rPr>
                                      <w:b/>
                                      <w:sz w:val="21"/>
                                    </w:rPr>
                                  </w:pPr>
                                  <w:r>
                                    <w:rPr>
                                      <w:b/>
                                      <w:w w:val="95"/>
                                      <w:sz w:val="21"/>
                                    </w:rPr>
                                    <w:t>薪资</w:t>
                                  </w:r>
                                </w:p>
                                <w:p>
                                  <w:pPr>
                                    <w:pStyle w:val="7"/>
                                    <w:spacing w:before="43"/>
                                    <w:ind w:left="285"/>
                                    <w:jc w:val="left"/>
                                    <w:rPr>
                                      <w:b/>
                                      <w:sz w:val="21"/>
                                    </w:rPr>
                                  </w:pPr>
                                  <w:r>
                                    <w:rPr>
                                      <w:b/>
                                      <w:w w:val="95"/>
                                      <w:sz w:val="21"/>
                                    </w:rPr>
                                    <w:t>待遇</w:t>
                                  </w:r>
                                </w:p>
                              </w:tc>
                              <w:tc>
                                <w:tcPr>
                                  <w:tcW w:w="1560" w:type="dxa"/>
                                </w:tcPr>
                                <w:p>
                                  <w:pPr>
                                    <w:pStyle w:val="7"/>
                                    <w:spacing w:before="21"/>
                                    <w:ind w:left="129" w:right="119"/>
                                    <w:rPr>
                                      <w:b/>
                                      <w:sz w:val="21"/>
                                    </w:rPr>
                                  </w:pPr>
                                  <w:r>
                                    <w:rPr>
                                      <w:b/>
                                      <w:w w:val="95"/>
                                      <w:sz w:val="21"/>
                                    </w:rPr>
                                    <w:t>福利</w:t>
                                  </w:r>
                                </w:p>
                                <w:p>
                                  <w:pPr>
                                    <w:pStyle w:val="7"/>
                                    <w:spacing w:before="43"/>
                                    <w:ind w:left="129" w:right="119"/>
                                    <w:rPr>
                                      <w:b/>
                                      <w:sz w:val="21"/>
                                    </w:rPr>
                                  </w:pPr>
                                  <w:r>
                                    <w:rPr>
                                      <w:b/>
                                      <w:w w:val="95"/>
                                      <w:sz w:val="21"/>
                                    </w:rPr>
                                    <w:t>待遇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1242" w:type="dxa"/>
                                  <w:tcBorders>
                                    <w:bottom w:val="nil"/>
                                  </w:tcBorders>
                                </w:tcPr>
                                <w:p>
                                  <w:pPr>
                                    <w:pStyle w:val="7"/>
                                    <w:jc w:val="left"/>
                                    <w:rPr>
                                      <w:rFonts w:ascii="Times New Roman"/>
                                      <w:sz w:val="22"/>
                                    </w:rPr>
                                  </w:pPr>
                                </w:p>
                              </w:tc>
                              <w:tc>
                                <w:tcPr>
                                  <w:tcW w:w="851" w:type="dxa"/>
                                  <w:tcBorders>
                                    <w:bottom w:val="nil"/>
                                  </w:tcBorders>
                                </w:tcPr>
                                <w:p>
                                  <w:pPr>
                                    <w:pStyle w:val="7"/>
                                    <w:jc w:val="left"/>
                                    <w:rPr>
                                      <w:rFonts w:ascii="Times New Roman"/>
                                      <w:sz w:val="22"/>
                                    </w:rPr>
                                  </w:pPr>
                                </w:p>
                              </w:tc>
                              <w:tc>
                                <w:tcPr>
                                  <w:tcW w:w="1276" w:type="dxa"/>
                                  <w:tcBorders>
                                    <w:bottom w:val="nil"/>
                                  </w:tcBorders>
                                </w:tcPr>
                                <w:p>
                                  <w:pPr>
                                    <w:pStyle w:val="7"/>
                                    <w:jc w:val="left"/>
                                    <w:rPr>
                                      <w:rFonts w:ascii="Times New Roman"/>
                                      <w:sz w:val="22"/>
                                    </w:rPr>
                                  </w:pPr>
                                </w:p>
                              </w:tc>
                              <w:tc>
                                <w:tcPr>
                                  <w:tcW w:w="3118" w:type="dxa"/>
                                  <w:tcBorders>
                                    <w:bottom w:val="nil"/>
                                  </w:tcBorders>
                                </w:tcPr>
                                <w:p>
                                  <w:pPr>
                                    <w:pStyle w:val="7"/>
                                    <w:spacing w:before="20" w:line="261" w:lineRule="exact"/>
                                    <w:ind w:left="68" w:right="60"/>
                                    <w:rPr>
                                      <w:sz w:val="21"/>
                                    </w:rPr>
                                  </w:pPr>
                                  <w:r>
                                    <w:rPr>
                                      <w:sz w:val="21"/>
                                    </w:rPr>
                                    <w:t>发电厂及电力系统、电气自动化</w:t>
                                  </w:r>
                                </w:p>
                              </w:tc>
                              <w:tc>
                                <w:tcPr>
                                  <w:tcW w:w="992" w:type="dxa"/>
                                  <w:tcBorders>
                                    <w:bottom w:val="nil"/>
                                  </w:tcBorders>
                                </w:tcPr>
                                <w:p>
                                  <w:pPr>
                                    <w:pStyle w:val="7"/>
                                    <w:jc w:val="left"/>
                                    <w:rPr>
                                      <w:rFonts w:ascii="Times New Roman"/>
                                      <w:sz w:val="22"/>
                                    </w:rPr>
                                  </w:pPr>
                                </w:p>
                              </w:tc>
                              <w:tc>
                                <w:tcPr>
                                  <w:tcW w:w="1560" w:type="dxa"/>
                                  <w:tcBorders>
                                    <w:top w:val="nil"/>
                                    <w:bottom w:val="nil"/>
                                  </w:tcBorders>
                                </w:tcPr>
                                <w:p>
                                  <w:pPr>
                                    <w:pStyle w:val="7"/>
                                    <w:spacing w:before="1"/>
                                    <w:ind w:left="129" w:right="121"/>
                                    <w:rPr>
                                      <w:sz w:val="21"/>
                                    </w:rPr>
                                  </w:pPr>
                                  <w:r>
                                    <w:rPr>
                                      <w:sz w:val="21"/>
                                    </w:rPr>
                                    <w:t>工医疗互助、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242" w:type="dxa"/>
                                  <w:tcBorders>
                                    <w:top w:val="nil"/>
                                    <w:bottom w:val="nil"/>
                                  </w:tcBorders>
                                </w:tcPr>
                                <w:p>
                                  <w:pPr>
                                    <w:pStyle w:val="7"/>
                                    <w:spacing w:before="30"/>
                                    <w:ind w:left="175" w:right="167"/>
                                    <w:rPr>
                                      <w:sz w:val="21"/>
                                    </w:rPr>
                                  </w:pPr>
                                  <w:r>
                                    <w:rPr>
                                      <w:sz w:val="21"/>
                                    </w:rPr>
                                    <w:t>电气运行</w:t>
                                  </w:r>
                                </w:p>
                              </w:tc>
                              <w:tc>
                                <w:tcPr>
                                  <w:tcW w:w="851" w:type="dxa"/>
                                  <w:tcBorders>
                                    <w:top w:val="nil"/>
                                    <w:bottom w:val="nil"/>
                                  </w:tcBorders>
                                </w:tcPr>
                                <w:p>
                                  <w:pPr>
                                    <w:pStyle w:val="7"/>
                                    <w:spacing w:before="33"/>
                                    <w:ind w:right="144"/>
                                    <w:jc w:val="right"/>
                                    <w:rPr>
                                      <w:sz w:val="21"/>
                                    </w:rPr>
                                  </w:pPr>
                                  <w:r>
                                    <w:rPr>
                                      <w:rFonts w:ascii="Calibri" w:eastAsia="Calibri"/>
                                      <w:sz w:val="21"/>
                                    </w:rPr>
                                    <w:t xml:space="preserve">2-3 </w:t>
                                  </w:r>
                                  <w:r>
                                    <w:rPr>
                                      <w:sz w:val="21"/>
                                    </w:rPr>
                                    <w:t>人</w:t>
                                  </w:r>
                                </w:p>
                              </w:tc>
                              <w:tc>
                                <w:tcPr>
                                  <w:tcW w:w="1276" w:type="dxa"/>
                                  <w:tcBorders>
                                    <w:top w:val="nil"/>
                                    <w:bottom w:val="nil"/>
                                  </w:tcBorders>
                                </w:tcPr>
                                <w:p>
                                  <w:pPr>
                                    <w:pStyle w:val="7"/>
                                    <w:spacing w:before="30"/>
                                    <w:ind w:left="91" w:right="84"/>
                                    <w:rPr>
                                      <w:sz w:val="21"/>
                                    </w:rPr>
                                  </w:pPr>
                                  <w:r>
                                    <w:rPr>
                                      <w:sz w:val="21"/>
                                    </w:rPr>
                                    <w:t>大专及以上</w:t>
                                  </w:r>
                                </w:p>
                              </w:tc>
                              <w:tc>
                                <w:tcPr>
                                  <w:tcW w:w="3118" w:type="dxa"/>
                                  <w:tcBorders>
                                    <w:top w:val="nil"/>
                                    <w:bottom w:val="nil"/>
                                  </w:tcBorders>
                                </w:tcPr>
                                <w:p>
                                  <w:pPr>
                                    <w:pStyle w:val="7"/>
                                    <w:spacing w:before="30"/>
                                    <w:ind w:left="68" w:right="60"/>
                                    <w:rPr>
                                      <w:sz w:val="21"/>
                                    </w:rPr>
                                  </w:pPr>
                                  <w:r>
                                    <w:rPr>
                                      <w:sz w:val="21"/>
                                    </w:rPr>
                                    <w:t>技术、机电一体化技术、电厂设</w:t>
                                  </w:r>
                                </w:p>
                              </w:tc>
                              <w:tc>
                                <w:tcPr>
                                  <w:tcW w:w="992" w:type="dxa"/>
                                  <w:tcBorders>
                                    <w:top w:val="nil"/>
                                    <w:bottom w:val="nil"/>
                                  </w:tcBorders>
                                </w:tcPr>
                                <w:p>
                                  <w:pPr>
                                    <w:pStyle w:val="7"/>
                                    <w:spacing w:before="38"/>
                                    <w:ind w:right="218"/>
                                    <w:jc w:val="right"/>
                                    <w:rPr>
                                      <w:rFonts w:ascii="Calibri"/>
                                      <w:sz w:val="21"/>
                                    </w:rPr>
                                  </w:pPr>
                                  <w:r>
                                    <w:rPr>
                                      <w:rFonts w:ascii="Calibri"/>
                                      <w:w w:val="95"/>
                                      <w:sz w:val="21"/>
                                    </w:rPr>
                                    <w:t>8-10w</w:t>
                                  </w:r>
                                </w:p>
                              </w:tc>
                              <w:tc>
                                <w:tcPr>
                                  <w:tcW w:w="1560" w:type="dxa"/>
                                  <w:tcBorders>
                                    <w:top w:val="nil"/>
                                    <w:bottom w:val="nil"/>
                                  </w:tcBorders>
                                </w:tcPr>
                                <w:p>
                                  <w:pPr>
                                    <w:pStyle w:val="7"/>
                                    <w:spacing w:before="11"/>
                                    <w:ind w:left="129" w:right="121"/>
                                    <w:rPr>
                                      <w:sz w:val="21"/>
                                    </w:rPr>
                                  </w:pPr>
                                  <w:r>
                                    <w:rPr>
                                      <w:sz w:val="21"/>
                                    </w:rPr>
                                    <w:t>带薪休假、员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242" w:type="dxa"/>
                                  <w:tcBorders>
                                    <w:top w:val="nil"/>
                                  </w:tcBorders>
                                </w:tcPr>
                                <w:p>
                                  <w:pPr>
                                    <w:pStyle w:val="7"/>
                                    <w:jc w:val="left"/>
                                    <w:rPr>
                                      <w:rFonts w:ascii="Times New Roman"/>
                                      <w:sz w:val="22"/>
                                    </w:rPr>
                                  </w:pPr>
                                </w:p>
                              </w:tc>
                              <w:tc>
                                <w:tcPr>
                                  <w:tcW w:w="851" w:type="dxa"/>
                                  <w:tcBorders>
                                    <w:top w:val="nil"/>
                                  </w:tcBorders>
                                </w:tcPr>
                                <w:p>
                                  <w:pPr>
                                    <w:pStyle w:val="7"/>
                                    <w:jc w:val="left"/>
                                    <w:rPr>
                                      <w:rFonts w:ascii="Times New Roman"/>
                                      <w:sz w:val="22"/>
                                    </w:rPr>
                                  </w:pPr>
                                </w:p>
                              </w:tc>
                              <w:tc>
                                <w:tcPr>
                                  <w:tcW w:w="1276" w:type="dxa"/>
                                  <w:tcBorders>
                                    <w:top w:val="nil"/>
                                  </w:tcBorders>
                                </w:tcPr>
                                <w:p>
                                  <w:pPr>
                                    <w:pStyle w:val="7"/>
                                    <w:jc w:val="left"/>
                                    <w:rPr>
                                      <w:rFonts w:ascii="Times New Roman"/>
                                      <w:sz w:val="22"/>
                                    </w:rPr>
                                  </w:pPr>
                                </w:p>
                              </w:tc>
                              <w:tc>
                                <w:tcPr>
                                  <w:tcW w:w="3118" w:type="dxa"/>
                                  <w:tcBorders>
                                    <w:top w:val="nil"/>
                                  </w:tcBorders>
                                </w:tcPr>
                                <w:p>
                                  <w:pPr>
                                    <w:pStyle w:val="7"/>
                                    <w:spacing w:before="18"/>
                                    <w:ind w:left="68" w:right="60"/>
                                    <w:rPr>
                                      <w:sz w:val="21"/>
                                    </w:rPr>
                                  </w:pPr>
                                  <w:r>
                                    <w:rPr>
                                      <w:sz w:val="21"/>
                                    </w:rPr>
                                    <w:t>备运行与维护等相关专业</w:t>
                                  </w:r>
                                </w:p>
                              </w:tc>
                              <w:tc>
                                <w:tcPr>
                                  <w:tcW w:w="992" w:type="dxa"/>
                                  <w:tcBorders>
                                    <w:top w:val="nil"/>
                                  </w:tcBorders>
                                </w:tcPr>
                                <w:p>
                                  <w:pPr>
                                    <w:pStyle w:val="7"/>
                                    <w:jc w:val="left"/>
                                    <w:rPr>
                                      <w:rFonts w:ascii="Times New Roman"/>
                                      <w:sz w:val="22"/>
                                    </w:rPr>
                                  </w:pPr>
                                </w:p>
                              </w:tc>
                              <w:tc>
                                <w:tcPr>
                                  <w:tcW w:w="1560" w:type="dxa"/>
                                  <w:tcBorders>
                                    <w:top w:val="nil"/>
                                    <w:bottom w:val="nil"/>
                                  </w:tcBorders>
                                </w:tcPr>
                                <w:p>
                                  <w:pPr>
                                    <w:pStyle w:val="7"/>
                                    <w:spacing w:line="268" w:lineRule="exact"/>
                                    <w:ind w:left="129" w:right="121"/>
                                    <w:rPr>
                                      <w:sz w:val="21"/>
                                    </w:rPr>
                                  </w:pPr>
                                  <w:r>
                                    <w:rPr>
                                      <w:sz w:val="21"/>
                                    </w:rPr>
                                    <w:t>工宿舍（针对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42" w:type="dxa"/>
                                </w:tcPr>
                                <w:p>
                                  <w:pPr>
                                    <w:pStyle w:val="7"/>
                                    <w:spacing w:before="178" w:line="278" w:lineRule="auto"/>
                                    <w:ind w:left="410" w:right="111" w:hanging="250"/>
                                    <w:jc w:val="left"/>
                                    <w:rPr>
                                      <w:sz w:val="21"/>
                                    </w:rPr>
                                  </w:pPr>
                                  <w:r>
                                    <w:rPr>
                                      <w:sz w:val="21"/>
                                    </w:rPr>
                                    <w:t>汽机</w:t>
                                  </w:r>
                                  <w:r>
                                    <w:rPr>
                                      <w:rFonts w:ascii="Calibri" w:eastAsia="Calibri"/>
                                      <w:sz w:val="21"/>
                                    </w:rPr>
                                    <w:t>/</w:t>
                                  </w:r>
                                  <w:r>
                                    <w:rPr>
                                      <w:sz w:val="21"/>
                                    </w:rPr>
                                    <w:t>锅炉运行</w:t>
                                  </w:r>
                                </w:p>
                              </w:tc>
                              <w:tc>
                                <w:tcPr>
                                  <w:tcW w:w="851" w:type="dxa"/>
                                </w:tcPr>
                                <w:p>
                                  <w:pPr>
                                    <w:pStyle w:val="7"/>
                                    <w:spacing w:before="4"/>
                                    <w:jc w:val="left"/>
                                    <w:rPr>
                                      <w:rFonts w:ascii="Calibri"/>
                                      <w:sz w:val="27"/>
                                    </w:rPr>
                                  </w:pPr>
                                </w:p>
                                <w:p>
                                  <w:pPr>
                                    <w:pStyle w:val="7"/>
                                    <w:ind w:right="96"/>
                                    <w:jc w:val="right"/>
                                    <w:rPr>
                                      <w:sz w:val="21"/>
                                    </w:rPr>
                                  </w:pPr>
                                  <w:r>
                                    <w:rPr>
                                      <w:rFonts w:ascii="Calibri" w:eastAsia="Calibri"/>
                                      <w:sz w:val="21"/>
                                    </w:rPr>
                                    <w:t xml:space="preserve">8-10 </w:t>
                                  </w:r>
                                  <w:r>
                                    <w:rPr>
                                      <w:sz w:val="21"/>
                                    </w:rPr>
                                    <w:t>人</w:t>
                                  </w:r>
                                </w:p>
                              </w:tc>
                              <w:tc>
                                <w:tcPr>
                                  <w:tcW w:w="1276" w:type="dxa"/>
                                </w:tcPr>
                                <w:p>
                                  <w:pPr>
                                    <w:pStyle w:val="7"/>
                                    <w:spacing w:before="4"/>
                                    <w:jc w:val="left"/>
                                    <w:rPr>
                                      <w:rFonts w:ascii="Calibri"/>
                                      <w:sz w:val="27"/>
                                    </w:rPr>
                                  </w:pPr>
                                </w:p>
                                <w:p>
                                  <w:pPr>
                                    <w:pStyle w:val="7"/>
                                    <w:ind w:left="91" w:right="84"/>
                                    <w:rPr>
                                      <w:sz w:val="21"/>
                                    </w:rPr>
                                  </w:pPr>
                                  <w:r>
                                    <w:rPr>
                                      <w:sz w:val="21"/>
                                    </w:rPr>
                                    <w:t>大专及以上</w:t>
                                  </w:r>
                                </w:p>
                              </w:tc>
                              <w:tc>
                                <w:tcPr>
                                  <w:tcW w:w="3118" w:type="dxa"/>
                                </w:tcPr>
                                <w:p>
                                  <w:pPr>
                                    <w:pStyle w:val="7"/>
                                    <w:spacing w:before="22" w:line="278" w:lineRule="auto"/>
                                    <w:ind w:left="108" w:right="98"/>
                                    <w:rPr>
                                      <w:sz w:val="21"/>
                                    </w:rPr>
                                  </w:pPr>
                                  <w:r>
                                    <w:rPr>
                                      <w:spacing w:val="-6"/>
                                      <w:w w:val="95"/>
                                      <w:sz w:val="21"/>
                                    </w:rPr>
                                    <w:t>火电厂集控运行、电厂热能动力</w:t>
                                  </w:r>
                                  <w:r>
                                    <w:rPr>
                                      <w:spacing w:val="-7"/>
                                      <w:w w:val="95"/>
                                      <w:sz w:val="21"/>
                                    </w:rPr>
                                    <w:t>装置、能源与动力工程等相关专</w:t>
                                  </w:r>
                                </w:p>
                                <w:p>
                                  <w:pPr>
                                    <w:pStyle w:val="7"/>
                                    <w:spacing w:line="269" w:lineRule="exact"/>
                                    <w:ind w:left="10"/>
                                    <w:rPr>
                                      <w:sz w:val="21"/>
                                    </w:rPr>
                                  </w:pPr>
                                  <w:r>
                                    <w:rPr>
                                      <w:w w:val="99"/>
                                      <w:sz w:val="21"/>
                                    </w:rPr>
                                    <w:t>业</w:t>
                                  </w:r>
                                </w:p>
                              </w:tc>
                              <w:tc>
                                <w:tcPr>
                                  <w:tcW w:w="992" w:type="dxa"/>
                                </w:tcPr>
                                <w:p>
                                  <w:pPr>
                                    <w:pStyle w:val="7"/>
                                    <w:spacing w:before="9"/>
                                    <w:jc w:val="left"/>
                                    <w:rPr>
                                      <w:rFonts w:ascii="Calibri"/>
                                      <w:sz w:val="27"/>
                                    </w:rPr>
                                  </w:pPr>
                                </w:p>
                                <w:p>
                                  <w:pPr>
                                    <w:pStyle w:val="7"/>
                                    <w:ind w:right="218"/>
                                    <w:jc w:val="right"/>
                                    <w:rPr>
                                      <w:rFonts w:ascii="Calibri"/>
                                      <w:sz w:val="21"/>
                                    </w:rPr>
                                  </w:pPr>
                                  <w:r>
                                    <w:rPr>
                                      <w:rFonts w:ascii="Calibri"/>
                                      <w:w w:val="95"/>
                                      <w:sz w:val="21"/>
                                    </w:rPr>
                                    <w:t>8-10w</w:t>
                                  </w:r>
                                </w:p>
                              </w:tc>
                              <w:tc>
                                <w:tcPr>
                                  <w:tcW w:w="1560" w:type="dxa"/>
                                  <w:tcBorders>
                                    <w:top w:val="nil"/>
                                    <w:bottom w:val="nil"/>
                                  </w:tcBorders>
                                </w:tcPr>
                                <w:p>
                                  <w:pPr>
                                    <w:pStyle w:val="7"/>
                                    <w:spacing w:line="278" w:lineRule="auto"/>
                                    <w:ind w:left="150" w:right="139"/>
                                    <w:jc w:val="left"/>
                                    <w:rPr>
                                      <w:sz w:val="21"/>
                                    </w:rPr>
                                  </w:pPr>
                                  <w:r>
                                    <w:rPr>
                                      <w:sz w:val="21"/>
                                    </w:rPr>
                                    <w:t>异地员工）</w:t>
                                  </w:r>
                                  <w:r>
                                    <w:rPr>
                                      <w:spacing w:val="-14"/>
                                      <w:sz w:val="21"/>
                                    </w:rPr>
                                    <w:t>、</w:t>
                                  </w:r>
                                  <w:r>
                                    <w:rPr>
                                      <w:spacing w:val="-3"/>
                                      <w:w w:val="95"/>
                                      <w:sz w:val="21"/>
                                    </w:rPr>
                                    <w:t>职工疗休养、</w:t>
                                  </w:r>
                                </w:p>
                                <w:p>
                                  <w:pPr>
                                    <w:pStyle w:val="7"/>
                                    <w:spacing w:line="269" w:lineRule="exact"/>
                                    <w:ind w:left="150"/>
                                    <w:jc w:val="left"/>
                                    <w:rPr>
                                      <w:sz w:val="21"/>
                                    </w:rPr>
                                  </w:pPr>
                                  <w:r>
                                    <w:rPr>
                                      <w:w w:val="95"/>
                                      <w:sz w:val="21"/>
                                    </w:rPr>
                                    <w:t>节日过节费、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242" w:type="dxa"/>
                                </w:tcPr>
                                <w:p>
                                  <w:pPr>
                                    <w:pStyle w:val="7"/>
                                    <w:spacing w:before="177"/>
                                    <w:ind w:left="173" w:right="167"/>
                                    <w:rPr>
                                      <w:sz w:val="21"/>
                                    </w:rPr>
                                  </w:pPr>
                                  <w:r>
                                    <w:rPr>
                                      <w:sz w:val="21"/>
                                    </w:rPr>
                                    <w:t>输配电</w:t>
                                  </w:r>
                                </w:p>
                              </w:tc>
                              <w:tc>
                                <w:tcPr>
                                  <w:tcW w:w="851" w:type="dxa"/>
                                </w:tcPr>
                                <w:p>
                                  <w:pPr>
                                    <w:pStyle w:val="7"/>
                                    <w:spacing w:before="177"/>
                                    <w:ind w:right="144"/>
                                    <w:jc w:val="right"/>
                                    <w:rPr>
                                      <w:sz w:val="21"/>
                                    </w:rPr>
                                  </w:pPr>
                                  <w:r>
                                    <w:rPr>
                                      <w:rFonts w:ascii="Calibri" w:eastAsia="Calibri"/>
                                      <w:sz w:val="21"/>
                                    </w:rPr>
                                    <w:t xml:space="preserve">2-3 </w:t>
                                  </w:r>
                                  <w:r>
                                    <w:rPr>
                                      <w:sz w:val="21"/>
                                    </w:rPr>
                                    <w:t>人</w:t>
                                  </w:r>
                                </w:p>
                              </w:tc>
                              <w:tc>
                                <w:tcPr>
                                  <w:tcW w:w="1276" w:type="dxa"/>
                                </w:tcPr>
                                <w:p>
                                  <w:pPr>
                                    <w:pStyle w:val="7"/>
                                    <w:spacing w:before="177"/>
                                    <w:ind w:left="91" w:right="84"/>
                                    <w:rPr>
                                      <w:sz w:val="21"/>
                                    </w:rPr>
                                  </w:pPr>
                                  <w:r>
                                    <w:rPr>
                                      <w:sz w:val="21"/>
                                    </w:rPr>
                                    <w:t>大专及以上</w:t>
                                  </w:r>
                                </w:p>
                              </w:tc>
                              <w:tc>
                                <w:tcPr>
                                  <w:tcW w:w="3118" w:type="dxa"/>
                                </w:tcPr>
                                <w:p>
                                  <w:pPr>
                                    <w:pStyle w:val="7"/>
                                    <w:spacing w:before="21"/>
                                    <w:ind w:left="68" w:right="58"/>
                                    <w:rPr>
                                      <w:sz w:val="21"/>
                                    </w:rPr>
                                  </w:pPr>
                                  <w:r>
                                    <w:rPr>
                                      <w:sz w:val="21"/>
                                    </w:rPr>
                                    <w:t>电气工程及其自动化等相关专</w:t>
                                  </w:r>
                                </w:p>
                                <w:p>
                                  <w:pPr>
                                    <w:pStyle w:val="7"/>
                                    <w:spacing w:before="43"/>
                                    <w:ind w:left="10"/>
                                    <w:rPr>
                                      <w:sz w:val="21"/>
                                    </w:rPr>
                                  </w:pPr>
                                  <w:r>
                                    <w:rPr>
                                      <w:w w:val="99"/>
                                      <w:sz w:val="21"/>
                                    </w:rPr>
                                    <w:t>业</w:t>
                                  </w:r>
                                </w:p>
                              </w:tc>
                              <w:tc>
                                <w:tcPr>
                                  <w:tcW w:w="992" w:type="dxa"/>
                                </w:tcPr>
                                <w:p>
                                  <w:pPr>
                                    <w:pStyle w:val="7"/>
                                    <w:spacing w:before="1"/>
                                    <w:jc w:val="left"/>
                                    <w:rPr>
                                      <w:rFonts w:ascii="Calibri"/>
                                      <w:sz w:val="15"/>
                                    </w:rPr>
                                  </w:pPr>
                                </w:p>
                                <w:p>
                                  <w:pPr>
                                    <w:pStyle w:val="7"/>
                                    <w:ind w:right="218"/>
                                    <w:jc w:val="right"/>
                                    <w:rPr>
                                      <w:rFonts w:ascii="Calibri"/>
                                      <w:sz w:val="21"/>
                                    </w:rPr>
                                  </w:pPr>
                                  <w:r>
                                    <w:rPr>
                                      <w:rFonts w:ascii="Calibri"/>
                                      <w:w w:val="95"/>
                                      <w:sz w:val="21"/>
                                    </w:rPr>
                                    <w:t>8-10w</w:t>
                                  </w:r>
                                </w:p>
                              </w:tc>
                              <w:tc>
                                <w:tcPr>
                                  <w:tcW w:w="1560" w:type="dxa"/>
                                  <w:tcBorders>
                                    <w:top w:val="nil"/>
                                  </w:tcBorders>
                                </w:tcPr>
                                <w:p>
                                  <w:pPr>
                                    <w:pStyle w:val="7"/>
                                    <w:jc w:val="left"/>
                                    <w:rPr>
                                      <w:rFonts w:ascii="Times New Roman"/>
                                      <w:sz w:val="24"/>
                                    </w:rPr>
                                  </w:pPr>
                                </w:p>
                              </w:tc>
                            </w:tr>
                          </w:tbl>
                          <w:p>
                            <w:pPr>
                              <w:pStyle w:val="4"/>
                            </w:pPr>
                          </w:p>
                        </w:txbxContent>
                      </wps:txbx>
                      <wps:bodyPr lIns="0" tIns="0" rIns="0" bIns="0" upright="1"/>
                    </wps:wsp>
                  </a:graphicData>
                </a:graphic>
              </wp:anchor>
            </w:drawing>
          </mc:Choice>
          <mc:Fallback>
            <w:pict>
              <v:shape id="文本框 2" o:spid="_x0000_s1026" o:spt="202" type="#_x0000_t202" style="position:absolute;left:0pt;margin-left:84.35pt;margin-top:165.1pt;height:238pt;width:452.7pt;mso-position-horizontal-relative:page;z-index:251659264;mso-width-relative:page;mso-height-relative:page;" filled="f" stroked="f" coordsize="21600,21600" o:gfxdata="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0LPKjaAAAADAEAAA8AAAAAAAAAAQAgAAAAIgAAAGRycy9kb3ducmV2LnhtbFBL&#10;AQIUABQAAAAIAIdO4kBTJKvquwEAAHMDAAAOAAAAAAAAAAEAIAAAACkBAABkcnMvZTJvRG9jLnht&#10;bFBLBQYAAAAABgAGAFkBAABWBQAAAAA=&#10;">
                <v:fill on="f" focussize="0,0"/>
                <v:stroke on="f"/>
                <v:imagedata o:title=""/>
                <o:lock v:ext="edit" aspectratio="f"/>
                <v:textbox inset="0mm,0mm,0mm,0mm">
                  <w:txbxContent>
                    <w:tbl>
                      <w:tblPr>
                        <w:tblStyle w:val="5"/>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2"/>
                        <w:gridCol w:w="851"/>
                        <w:gridCol w:w="1276"/>
                        <w:gridCol w:w="3118"/>
                        <w:gridCol w:w="992"/>
                        <w:gridCol w:w="15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242" w:type="dxa"/>
                          </w:tcPr>
                          <w:p>
                            <w:pPr>
                              <w:pStyle w:val="7"/>
                              <w:spacing w:before="177"/>
                              <w:ind w:left="180" w:right="167"/>
                              <w:rPr>
                                <w:b/>
                                <w:sz w:val="21"/>
                              </w:rPr>
                            </w:pPr>
                            <w:r>
                              <w:rPr>
                                <w:b/>
                                <w:sz w:val="21"/>
                              </w:rPr>
                              <w:t>岗位名称</w:t>
                            </w:r>
                          </w:p>
                        </w:tc>
                        <w:tc>
                          <w:tcPr>
                            <w:tcW w:w="851" w:type="dxa"/>
                          </w:tcPr>
                          <w:p>
                            <w:pPr>
                              <w:pStyle w:val="7"/>
                              <w:spacing w:before="177"/>
                              <w:ind w:right="204"/>
                              <w:jc w:val="right"/>
                              <w:rPr>
                                <w:b/>
                                <w:sz w:val="21"/>
                              </w:rPr>
                            </w:pPr>
                            <w:r>
                              <w:rPr>
                                <w:b/>
                                <w:w w:val="95"/>
                                <w:sz w:val="21"/>
                              </w:rPr>
                              <w:t>人数</w:t>
                            </w:r>
                          </w:p>
                        </w:tc>
                        <w:tc>
                          <w:tcPr>
                            <w:tcW w:w="1276" w:type="dxa"/>
                          </w:tcPr>
                          <w:p>
                            <w:pPr>
                              <w:pStyle w:val="7"/>
                              <w:spacing w:before="177"/>
                              <w:ind w:left="91" w:right="84"/>
                              <w:rPr>
                                <w:b/>
                                <w:sz w:val="21"/>
                              </w:rPr>
                            </w:pPr>
                            <w:r>
                              <w:rPr>
                                <w:b/>
                                <w:sz w:val="21"/>
                              </w:rPr>
                              <w:t>学历</w:t>
                            </w:r>
                          </w:p>
                        </w:tc>
                        <w:tc>
                          <w:tcPr>
                            <w:tcW w:w="3118" w:type="dxa"/>
                          </w:tcPr>
                          <w:p>
                            <w:pPr>
                              <w:pStyle w:val="7"/>
                              <w:spacing w:before="177"/>
                              <w:ind w:left="68" w:right="58"/>
                              <w:rPr>
                                <w:b/>
                                <w:sz w:val="21"/>
                              </w:rPr>
                            </w:pPr>
                            <w:r>
                              <w:rPr>
                                <w:b/>
                                <w:sz w:val="21"/>
                              </w:rPr>
                              <w:t>专业</w:t>
                            </w:r>
                          </w:p>
                        </w:tc>
                        <w:tc>
                          <w:tcPr>
                            <w:tcW w:w="992" w:type="dxa"/>
                          </w:tcPr>
                          <w:p>
                            <w:pPr>
                              <w:pStyle w:val="7"/>
                              <w:spacing w:before="21"/>
                              <w:ind w:left="285"/>
                              <w:jc w:val="left"/>
                              <w:rPr>
                                <w:b/>
                                <w:sz w:val="21"/>
                              </w:rPr>
                            </w:pPr>
                            <w:r>
                              <w:rPr>
                                <w:b/>
                                <w:w w:val="95"/>
                                <w:sz w:val="21"/>
                              </w:rPr>
                              <w:t>薪资</w:t>
                            </w:r>
                          </w:p>
                          <w:p>
                            <w:pPr>
                              <w:pStyle w:val="7"/>
                              <w:spacing w:before="43"/>
                              <w:ind w:left="285"/>
                              <w:jc w:val="left"/>
                              <w:rPr>
                                <w:b/>
                                <w:sz w:val="21"/>
                              </w:rPr>
                            </w:pPr>
                            <w:r>
                              <w:rPr>
                                <w:b/>
                                <w:w w:val="95"/>
                                <w:sz w:val="21"/>
                              </w:rPr>
                              <w:t>待遇</w:t>
                            </w:r>
                          </w:p>
                        </w:tc>
                        <w:tc>
                          <w:tcPr>
                            <w:tcW w:w="1560" w:type="dxa"/>
                          </w:tcPr>
                          <w:p>
                            <w:pPr>
                              <w:pStyle w:val="7"/>
                              <w:spacing w:before="21"/>
                              <w:ind w:left="129" w:right="119"/>
                              <w:rPr>
                                <w:b/>
                                <w:sz w:val="21"/>
                              </w:rPr>
                            </w:pPr>
                            <w:r>
                              <w:rPr>
                                <w:b/>
                                <w:w w:val="95"/>
                                <w:sz w:val="21"/>
                              </w:rPr>
                              <w:t>福利</w:t>
                            </w:r>
                          </w:p>
                          <w:p>
                            <w:pPr>
                              <w:pStyle w:val="7"/>
                              <w:spacing w:before="43"/>
                              <w:ind w:left="129" w:right="119"/>
                              <w:rPr>
                                <w:b/>
                                <w:sz w:val="21"/>
                              </w:rPr>
                            </w:pPr>
                            <w:r>
                              <w:rPr>
                                <w:b/>
                                <w:w w:val="95"/>
                                <w:sz w:val="21"/>
                              </w:rPr>
                              <w:t>待遇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1242" w:type="dxa"/>
                            <w:tcBorders>
                              <w:bottom w:val="nil"/>
                            </w:tcBorders>
                          </w:tcPr>
                          <w:p>
                            <w:pPr>
                              <w:pStyle w:val="7"/>
                              <w:jc w:val="left"/>
                              <w:rPr>
                                <w:rFonts w:ascii="Times New Roman"/>
                                <w:sz w:val="22"/>
                              </w:rPr>
                            </w:pPr>
                          </w:p>
                        </w:tc>
                        <w:tc>
                          <w:tcPr>
                            <w:tcW w:w="851" w:type="dxa"/>
                            <w:tcBorders>
                              <w:bottom w:val="nil"/>
                            </w:tcBorders>
                          </w:tcPr>
                          <w:p>
                            <w:pPr>
                              <w:pStyle w:val="7"/>
                              <w:jc w:val="left"/>
                              <w:rPr>
                                <w:rFonts w:ascii="Times New Roman"/>
                                <w:sz w:val="22"/>
                              </w:rPr>
                            </w:pPr>
                          </w:p>
                        </w:tc>
                        <w:tc>
                          <w:tcPr>
                            <w:tcW w:w="1276" w:type="dxa"/>
                            <w:tcBorders>
                              <w:bottom w:val="nil"/>
                            </w:tcBorders>
                          </w:tcPr>
                          <w:p>
                            <w:pPr>
                              <w:pStyle w:val="7"/>
                              <w:jc w:val="left"/>
                              <w:rPr>
                                <w:rFonts w:ascii="Times New Roman"/>
                                <w:sz w:val="22"/>
                              </w:rPr>
                            </w:pPr>
                          </w:p>
                        </w:tc>
                        <w:tc>
                          <w:tcPr>
                            <w:tcW w:w="3118" w:type="dxa"/>
                            <w:tcBorders>
                              <w:bottom w:val="nil"/>
                            </w:tcBorders>
                          </w:tcPr>
                          <w:p>
                            <w:pPr>
                              <w:pStyle w:val="7"/>
                              <w:spacing w:before="20" w:line="261" w:lineRule="exact"/>
                              <w:ind w:left="68" w:right="60"/>
                              <w:rPr>
                                <w:sz w:val="21"/>
                              </w:rPr>
                            </w:pPr>
                            <w:r>
                              <w:rPr>
                                <w:sz w:val="21"/>
                              </w:rPr>
                              <w:t>发电厂及电力系统、电气自动化</w:t>
                            </w:r>
                          </w:p>
                        </w:tc>
                        <w:tc>
                          <w:tcPr>
                            <w:tcW w:w="992" w:type="dxa"/>
                            <w:tcBorders>
                              <w:bottom w:val="nil"/>
                            </w:tcBorders>
                          </w:tcPr>
                          <w:p>
                            <w:pPr>
                              <w:pStyle w:val="7"/>
                              <w:jc w:val="left"/>
                              <w:rPr>
                                <w:rFonts w:ascii="Times New Roman"/>
                                <w:sz w:val="22"/>
                              </w:rPr>
                            </w:pPr>
                          </w:p>
                        </w:tc>
                        <w:tc>
                          <w:tcPr>
                            <w:tcW w:w="1560" w:type="dxa"/>
                            <w:tcBorders>
                              <w:top w:val="nil"/>
                              <w:bottom w:val="nil"/>
                            </w:tcBorders>
                          </w:tcPr>
                          <w:p>
                            <w:pPr>
                              <w:pStyle w:val="7"/>
                              <w:spacing w:before="1"/>
                              <w:ind w:left="129" w:right="121"/>
                              <w:rPr>
                                <w:sz w:val="21"/>
                              </w:rPr>
                            </w:pPr>
                            <w:r>
                              <w:rPr>
                                <w:sz w:val="21"/>
                              </w:rPr>
                              <w:t>工医疗互助、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242" w:type="dxa"/>
                            <w:tcBorders>
                              <w:top w:val="nil"/>
                              <w:bottom w:val="nil"/>
                            </w:tcBorders>
                          </w:tcPr>
                          <w:p>
                            <w:pPr>
                              <w:pStyle w:val="7"/>
                              <w:spacing w:before="30"/>
                              <w:ind w:left="175" w:right="167"/>
                              <w:rPr>
                                <w:sz w:val="21"/>
                              </w:rPr>
                            </w:pPr>
                            <w:r>
                              <w:rPr>
                                <w:sz w:val="21"/>
                              </w:rPr>
                              <w:t>电气运行</w:t>
                            </w:r>
                          </w:p>
                        </w:tc>
                        <w:tc>
                          <w:tcPr>
                            <w:tcW w:w="851" w:type="dxa"/>
                            <w:tcBorders>
                              <w:top w:val="nil"/>
                              <w:bottom w:val="nil"/>
                            </w:tcBorders>
                          </w:tcPr>
                          <w:p>
                            <w:pPr>
                              <w:pStyle w:val="7"/>
                              <w:spacing w:before="33"/>
                              <w:ind w:right="144"/>
                              <w:jc w:val="right"/>
                              <w:rPr>
                                <w:sz w:val="21"/>
                              </w:rPr>
                            </w:pPr>
                            <w:r>
                              <w:rPr>
                                <w:rFonts w:ascii="Calibri" w:eastAsia="Calibri"/>
                                <w:sz w:val="21"/>
                              </w:rPr>
                              <w:t xml:space="preserve">2-3 </w:t>
                            </w:r>
                            <w:r>
                              <w:rPr>
                                <w:sz w:val="21"/>
                              </w:rPr>
                              <w:t>人</w:t>
                            </w:r>
                          </w:p>
                        </w:tc>
                        <w:tc>
                          <w:tcPr>
                            <w:tcW w:w="1276" w:type="dxa"/>
                            <w:tcBorders>
                              <w:top w:val="nil"/>
                              <w:bottom w:val="nil"/>
                            </w:tcBorders>
                          </w:tcPr>
                          <w:p>
                            <w:pPr>
                              <w:pStyle w:val="7"/>
                              <w:spacing w:before="30"/>
                              <w:ind w:left="91" w:right="84"/>
                              <w:rPr>
                                <w:sz w:val="21"/>
                              </w:rPr>
                            </w:pPr>
                            <w:r>
                              <w:rPr>
                                <w:sz w:val="21"/>
                              </w:rPr>
                              <w:t>大专及以上</w:t>
                            </w:r>
                          </w:p>
                        </w:tc>
                        <w:tc>
                          <w:tcPr>
                            <w:tcW w:w="3118" w:type="dxa"/>
                            <w:tcBorders>
                              <w:top w:val="nil"/>
                              <w:bottom w:val="nil"/>
                            </w:tcBorders>
                          </w:tcPr>
                          <w:p>
                            <w:pPr>
                              <w:pStyle w:val="7"/>
                              <w:spacing w:before="30"/>
                              <w:ind w:left="68" w:right="60"/>
                              <w:rPr>
                                <w:sz w:val="21"/>
                              </w:rPr>
                            </w:pPr>
                            <w:r>
                              <w:rPr>
                                <w:sz w:val="21"/>
                              </w:rPr>
                              <w:t>技术、机电一体化技术、电厂设</w:t>
                            </w:r>
                          </w:p>
                        </w:tc>
                        <w:tc>
                          <w:tcPr>
                            <w:tcW w:w="992" w:type="dxa"/>
                            <w:tcBorders>
                              <w:top w:val="nil"/>
                              <w:bottom w:val="nil"/>
                            </w:tcBorders>
                          </w:tcPr>
                          <w:p>
                            <w:pPr>
                              <w:pStyle w:val="7"/>
                              <w:spacing w:before="38"/>
                              <w:ind w:right="218"/>
                              <w:jc w:val="right"/>
                              <w:rPr>
                                <w:rFonts w:ascii="Calibri"/>
                                <w:sz w:val="21"/>
                              </w:rPr>
                            </w:pPr>
                            <w:r>
                              <w:rPr>
                                <w:rFonts w:ascii="Calibri"/>
                                <w:w w:val="95"/>
                                <w:sz w:val="21"/>
                              </w:rPr>
                              <w:t>8-10w</w:t>
                            </w:r>
                          </w:p>
                        </w:tc>
                        <w:tc>
                          <w:tcPr>
                            <w:tcW w:w="1560" w:type="dxa"/>
                            <w:tcBorders>
                              <w:top w:val="nil"/>
                              <w:bottom w:val="nil"/>
                            </w:tcBorders>
                          </w:tcPr>
                          <w:p>
                            <w:pPr>
                              <w:pStyle w:val="7"/>
                              <w:spacing w:before="11"/>
                              <w:ind w:left="129" w:right="121"/>
                              <w:rPr>
                                <w:sz w:val="21"/>
                              </w:rPr>
                            </w:pPr>
                            <w:r>
                              <w:rPr>
                                <w:sz w:val="21"/>
                              </w:rPr>
                              <w:t>带薪休假、员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242" w:type="dxa"/>
                            <w:tcBorders>
                              <w:top w:val="nil"/>
                            </w:tcBorders>
                          </w:tcPr>
                          <w:p>
                            <w:pPr>
                              <w:pStyle w:val="7"/>
                              <w:jc w:val="left"/>
                              <w:rPr>
                                <w:rFonts w:ascii="Times New Roman"/>
                                <w:sz w:val="22"/>
                              </w:rPr>
                            </w:pPr>
                          </w:p>
                        </w:tc>
                        <w:tc>
                          <w:tcPr>
                            <w:tcW w:w="851" w:type="dxa"/>
                            <w:tcBorders>
                              <w:top w:val="nil"/>
                            </w:tcBorders>
                          </w:tcPr>
                          <w:p>
                            <w:pPr>
                              <w:pStyle w:val="7"/>
                              <w:jc w:val="left"/>
                              <w:rPr>
                                <w:rFonts w:ascii="Times New Roman"/>
                                <w:sz w:val="22"/>
                              </w:rPr>
                            </w:pPr>
                          </w:p>
                        </w:tc>
                        <w:tc>
                          <w:tcPr>
                            <w:tcW w:w="1276" w:type="dxa"/>
                            <w:tcBorders>
                              <w:top w:val="nil"/>
                            </w:tcBorders>
                          </w:tcPr>
                          <w:p>
                            <w:pPr>
                              <w:pStyle w:val="7"/>
                              <w:jc w:val="left"/>
                              <w:rPr>
                                <w:rFonts w:ascii="Times New Roman"/>
                                <w:sz w:val="22"/>
                              </w:rPr>
                            </w:pPr>
                          </w:p>
                        </w:tc>
                        <w:tc>
                          <w:tcPr>
                            <w:tcW w:w="3118" w:type="dxa"/>
                            <w:tcBorders>
                              <w:top w:val="nil"/>
                            </w:tcBorders>
                          </w:tcPr>
                          <w:p>
                            <w:pPr>
                              <w:pStyle w:val="7"/>
                              <w:spacing w:before="18"/>
                              <w:ind w:left="68" w:right="60"/>
                              <w:rPr>
                                <w:sz w:val="21"/>
                              </w:rPr>
                            </w:pPr>
                            <w:r>
                              <w:rPr>
                                <w:sz w:val="21"/>
                              </w:rPr>
                              <w:t>备运行与维护等相关专业</w:t>
                            </w:r>
                          </w:p>
                        </w:tc>
                        <w:tc>
                          <w:tcPr>
                            <w:tcW w:w="992" w:type="dxa"/>
                            <w:tcBorders>
                              <w:top w:val="nil"/>
                            </w:tcBorders>
                          </w:tcPr>
                          <w:p>
                            <w:pPr>
                              <w:pStyle w:val="7"/>
                              <w:jc w:val="left"/>
                              <w:rPr>
                                <w:rFonts w:ascii="Times New Roman"/>
                                <w:sz w:val="22"/>
                              </w:rPr>
                            </w:pPr>
                          </w:p>
                        </w:tc>
                        <w:tc>
                          <w:tcPr>
                            <w:tcW w:w="1560" w:type="dxa"/>
                            <w:tcBorders>
                              <w:top w:val="nil"/>
                              <w:bottom w:val="nil"/>
                            </w:tcBorders>
                          </w:tcPr>
                          <w:p>
                            <w:pPr>
                              <w:pStyle w:val="7"/>
                              <w:spacing w:line="268" w:lineRule="exact"/>
                              <w:ind w:left="129" w:right="121"/>
                              <w:rPr>
                                <w:sz w:val="21"/>
                              </w:rPr>
                            </w:pPr>
                            <w:r>
                              <w:rPr>
                                <w:sz w:val="21"/>
                              </w:rPr>
                              <w:t>工宿舍（针对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242" w:type="dxa"/>
                          </w:tcPr>
                          <w:p>
                            <w:pPr>
                              <w:pStyle w:val="7"/>
                              <w:spacing w:before="178" w:line="278" w:lineRule="auto"/>
                              <w:ind w:left="410" w:right="111" w:hanging="250"/>
                              <w:jc w:val="left"/>
                              <w:rPr>
                                <w:sz w:val="21"/>
                              </w:rPr>
                            </w:pPr>
                            <w:r>
                              <w:rPr>
                                <w:sz w:val="21"/>
                              </w:rPr>
                              <w:t>汽机</w:t>
                            </w:r>
                            <w:r>
                              <w:rPr>
                                <w:rFonts w:ascii="Calibri" w:eastAsia="Calibri"/>
                                <w:sz w:val="21"/>
                              </w:rPr>
                              <w:t>/</w:t>
                            </w:r>
                            <w:r>
                              <w:rPr>
                                <w:sz w:val="21"/>
                              </w:rPr>
                              <w:t>锅炉运行</w:t>
                            </w:r>
                          </w:p>
                        </w:tc>
                        <w:tc>
                          <w:tcPr>
                            <w:tcW w:w="851" w:type="dxa"/>
                          </w:tcPr>
                          <w:p>
                            <w:pPr>
                              <w:pStyle w:val="7"/>
                              <w:spacing w:before="4"/>
                              <w:jc w:val="left"/>
                              <w:rPr>
                                <w:rFonts w:ascii="Calibri"/>
                                <w:sz w:val="27"/>
                              </w:rPr>
                            </w:pPr>
                          </w:p>
                          <w:p>
                            <w:pPr>
                              <w:pStyle w:val="7"/>
                              <w:ind w:right="96"/>
                              <w:jc w:val="right"/>
                              <w:rPr>
                                <w:sz w:val="21"/>
                              </w:rPr>
                            </w:pPr>
                            <w:r>
                              <w:rPr>
                                <w:rFonts w:ascii="Calibri" w:eastAsia="Calibri"/>
                                <w:sz w:val="21"/>
                              </w:rPr>
                              <w:t xml:space="preserve">8-10 </w:t>
                            </w:r>
                            <w:r>
                              <w:rPr>
                                <w:sz w:val="21"/>
                              </w:rPr>
                              <w:t>人</w:t>
                            </w:r>
                          </w:p>
                        </w:tc>
                        <w:tc>
                          <w:tcPr>
                            <w:tcW w:w="1276" w:type="dxa"/>
                          </w:tcPr>
                          <w:p>
                            <w:pPr>
                              <w:pStyle w:val="7"/>
                              <w:spacing w:before="4"/>
                              <w:jc w:val="left"/>
                              <w:rPr>
                                <w:rFonts w:ascii="Calibri"/>
                                <w:sz w:val="27"/>
                              </w:rPr>
                            </w:pPr>
                          </w:p>
                          <w:p>
                            <w:pPr>
                              <w:pStyle w:val="7"/>
                              <w:ind w:left="91" w:right="84"/>
                              <w:rPr>
                                <w:sz w:val="21"/>
                              </w:rPr>
                            </w:pPr>
                            <w:r>
                              <w:rPr>
                                <w:sz w:val="21"/>
                              </w:rPr>
                              <w:t>大专及以上</w:t>
                            </w:r>
                          </w:p>
                        </w:tc>
                        <w:tc>
                          <w:tcPr>
                            <w:tcW w:w="3118" w:type="dxa"/>
                          </w:tcPr>
                          <w:p>
                            <w:pPr>
                              <w:pStyle w:val="7"/>
                              <w:spacing w:before="22" w:line="278" w:lineRule="auto"/>
                              <w:ind w:left="108" w:right="98"/>
                              <w:rPr>
                                <w:sz w:val="21"/>
                              </w:rPr>
                            </w:pPr>
                            <w:r>
                              <w:rPr>
                                <w:spacing w:val="-6"/>
                                <w:w w:val="95"/>
                                <w:sz w:val="21"/>
                              </w:rPr>
                              <w:t>火电厂集控运行、电厂热能动力</w:t>
                            </w:r>
                            <w:r>
                              <w:rPr>
                                <w:spacing w:val="-7"/>
                                <w:w w:val="95"/>
                                <w:sz w:val="21"/>
                              </w:rPr>
                              <w:t>装置、能源与动力工程等相关专</w:t>
                            </w:r>
                          </w:p>
                          <w:p>
                            <w:pPr>
                              <w:pStyle w:val="7"/>
                              <w:spacing w:line="269" w:lineRule="exact"/>
                              <w:ind w:left="10"/>
                              <w:rPr>
                                <w:sz w:val="21"/>
                              </w:rPr>
                            </w:pPr>
                            <w:r>
                              <w:rPr>
                                <w:w w:val="99"/>
                                <w:sz w:val="21"/>
                              </w:rPr>
                              <w:t>业</w:t>
                            </w:r>
                          </w:p>
                        </w:tc>
                        <w:tc>
                          <w:tcPr>
                            <w:tcW w:w="992" w:type="dxa"/>
                          </w:tcPr>
                          <w:p>
                            <w:pPr>
                              <w:pStyle w:val="7"/>
                              <w:spacing w:before="9"/>
                              <w:jc w:val="left"/>
                              <w:rPr>
                                <w:rFonts w:ascii="Calibri"/>
                                <w:sz w:val="27"/>
                              </w:rPr>
                            </w:pPr>
                          </w:p>
                          <w:p>
                            <w:pPr>
                              <w:pStyle w:val="7"/>
                              <w:ind w:right="218"/>
                              <w:jc w:val="right"/>
                              <w:rPr>
                                <w:rFonts w:ascii="Calibri"/>
                                <w:sz w:val="21"/>
                              </w:rPr>
                            </w:pPr>
                            <w:r>
                              <w:rPr>
                                <w:rFonts w:ascii="Calibri"/>
                                <w:w w:val="95"/>
                                <w:sz w:val="21"/>
                              </w:rPr>
                              <w:t>8-10w</w:t>
                            </w:r>
                          </w:p>
                        </w:tc>
                        <w:tc>
                          <w:tcPr>
                            <w:tcW w:w="1560" w:type="dxa"/>
                            <w:tcBorders>
                              <w:top w:val="nil"/>
                              <w:bottom w:val="nil"/>
                            </w:tcBorders>
                          </w:tcPr>
                          <w:p>
                            <w:pPr>
                              <w:pStyle w:val="7"/>
                              <w:spacing w:line="278" w:lineRule="auto"/>
                              <w:ind w:left="150" w:right="139"/>
                              <w:jc w:val="left"/>
                              <w:rPr>
                                <w:sz w:val="21"/>
                              </w:rPr>
                            </w:pPr>
                            <w:r>
                              <w:rPr>
                                <w:sz w:val="21"/>
                              </w:rPr>
                              <w:t>异地员工）</w:t>
                            </w:r>
                            <w:r>
                              <w:rPr>
                                <w:spacing w:val="-14"/>
                                <w:sz w:val="21"/>
                              </w:rPr>
                              <w:t>、</w:t>
                            </w:r>
                            <w:r>
                              <w:rPr>
                                <w:spacing w:val="-3"/>
                                <w:w w:val="95"/>
                                <w:sz w:val="21"/>
                              </w:rPr>
                              <w:t>职工疗休养、</w:t>
                            </w:r>
                          </w:p>
                          <w:p>
                            <w:pPr>
                              <w:pStyle w:val="7"/>
                              <w:spacing w:line="269" w:lineRule="exact"/>
                              <w:ind w:left="150"/>
                              <w:jc w:val="left"/>
                              <w:rPr>
                                <w:sz w:val="21"/>
                              </w:rPr>
                            </w:pPr>
                            <w:r>
                              <w:rPr>
                                <w:w w:val="95"/>
                                <w:sz w:val="21"/>
                              </w:rPr>
                              <w:t>节日过节费、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242" w:type="dxa"/>
                          </w:tcPr>
                          <w:p>
                            <w:pPr>
                              <w:pStyle w:val="7"/>
                              <w:spacing w:before="177"/>
                              <w:ind w:left="173" w:right="167"/>
                              <w:rPr>
                                <w:sz w:val="21"/>
                              </w:rPr>
                            </w:pPr>
                            <w:r>
                              <w:rPr>
                                <w:sz w:val="21"/>
                              </w:rPr>
                              <w:t>输配电</w:t>
                            </w:r>
                          </w:p>
                        </w:tc>
                        <w:tc>
                          <w:tcPr>
                            <w:tcW w:w="851" w:type="dxa"/>
                          </w:tcPr>
                          <w:p>
                            <w:pPr>
                              <w:pStyle w:val="7"/>
                              <w:spacing w:before="177"/>
                              <w:ind w:right="144"/>
                              <w:jc w:val="right"/>
                              <w:rPr>
                                <w:sz w:val="21"/>
                              </w:rPr>
                            </w:pPr>
                            <w:r>
                              <w:rPr>
                                <w:rFonts w:ascii="Calibri" w:eastAsia="Calibri"/>
                                <w:sz w:val="21"/>
                              </w:rPr>
                              <w:t xml:space="preserve">2-3 </w:t>
                            </w:r>
                            <w:r>
                              <w:rPr>
                                <w:sz w:val="21"/>
                              </w:rPr>
                              <w:t>人</w:t>
                            </w:r>
                          </w:p>
                        </w:tc>
                        <w:tc>
                          <w:tcPr>
                            <w:tcW w:w="1276" w:type="dxa"/>
                          </w:tcPr>
                          <w:p>
                            <w:pPr>
                              <w:pStyle w:val="7"/>
                              <w:spacing w:before="177"/>
                              <w:ind w:left="91" w:right="84"/>
                              <w:rPr>
                                <w:sz w:val="21"/>
                              </w:rPr>
                            </w:pPr>
                            <w:r>
                              <w:rPr>
                                <w:sz w:val="21"/>
                              </w:rPr>
                              <w:t>大专及以上</w:t>
                            </w:r>
                          </w:p>
                        </w:tc>
                        <w:tc>
                          <w:tcPr>
                            <w:tcW w:w="3118" w:type="dxa"/>
                          </w:tcPr>
                          <w:p>
                            <w:pPr>
                              <w:pStyle w:val="7"/>
                              <w:spacing w:before="21"/>
                              <w:ind w:left="68" w:right="58"/>
                              <w:rPr>
                                <w:sz w:val="21"/>
                              </w:rPr>
                            </w:pPr>
                            <w:r>
                              <w:rPr>
                                <w:sz w:val="21"/>
                              </w:rPr>
                              <w:t>电气工程及其自动化等相关专</w:t>
                            </w:r>
                          </w:p>
                          <w:p>
                            <w:pPr>
                              <w:pStyle w:val="7"/>
                              <w:spacing w:before="43"/>
                              <w:ind w:left="10"/>
                              <w:rPr>
                                <w:sz w:val="21"/>
                              </w:rPr>
                            </w:pPr>
                            <w:r>
                              <w:rPr>
                                <w:w w:val="99"/>
                                <w:sz w:val="21"/>
                              </w:rPr>
                              <w:t>业</w:t>
                            </w:r>
                          </w:p>
                        </w:tc>
                        <w:tc>
                          <w:tcPr>
                            <w:tcW w:w="992" w:type="dxa"/>
                          </w:tcPr>
                          <w:p>
                            <w:pPr>
                              <w:pStyle w:val="7"/>
                              <w:spacing w:before="1"/>
                              <w:jc w:val="left"/>
                              <w:rPr>
                                <w:rFonts w:ascii="Calibri"/>
                                <w:sz w:val="15"/>
                              </w:rPr>
                            </w:pPr>
                          </w:p>
                          <w:p>
                            <w:pPr>
                              <w:pStyle w:val="7"/>
                              <w:ind w:right="218"/>
                              <w:jc w:val="right"/>
                              <w:rPr>
                                <w:rFonts w:ascii="Calibri"/>
                                <w:sz w:val="21"/>
                              </w:rPr>
                            </w:pPr>
                            <w:r>
                              <w:rPr>
                                <w:rFonts w:ascii="Calibri"/>
                                <w:w w:val="95"/>
                                <w:sz w:val="21"/>
                              </w:rPr>
                              <w:t>8-10w</w:t>
                            </w:r>
                          </w:p>
                        </w:tc>
                        <w:tc>
                          <w:tcPr>
                            <w:tcW w:w="1560" w:type="dxa"/>
                            <w:tcBorders>
                              <w:top w:val="nil"/>
                            </w:tcBorders>
                          </w:tcPr>
                          <w:p>
                            <w:pPr>
                              <w:pStyle w:val="7"/>
                              <w:jc w:val="left"/>
                              <w:rPr>
                                <w:rFonts w:ascii="Times New Roman"/>
                                <w:sz w:val="24"/>
                              </w:rPr>
                            </w:pPr>
                          </w:p>
                        </w:tc>
                      </w:tr>
                    </w:tbl>
                    <w:p>
                      <w:pPr>
                        <w:pStyle w:val="4"/>
                      </w:pPr>
                    </w:p>
                  </w:txbxContent>
                </v:textbox>
              </v:shape>
            </w:pict>
          </mc:Fallback>
        </mc:AlternateContent>
      </w:r>
      <w:r>
        <w:rPr>
          <w:spacing w:val="-10"/>
        </w:rPr>
        <w:t>业低能耗、低排放、先进的节能环保型企业为目标，不断通过技术进</w:t>
      </w:r>
      <w:r>
        <w:rPr>
          <w:spacing w:val="-18"/>
        </w:rPr>
        <w:t xml:space="preserve">步和市场培育，提高自身节能降耗水平，推动区域集中供热事业发展； </w:t>
      </w:r>
      <w:r>
        <w:rPr>
          <w:spacing w:val="-13"/>
        </w:rPr>
        <w:t>始终倡导“团结、务实、严谨、高效”的企业精神和“学习型、节约</w:t>
      </w:r>
      <w:r>
        <w:rPr>
          <w:spacing w:val="-12"/>
        </w:rPr>
        <w:t>型、环保型、高效型”的发展理念，提升企业文化建设。公司先后获</w:t>
      </w:r>
      <w:r>
        <w:rPr>
          <w:spacing w:val="-18"/>
        </w:rPr>
        <w:t xml:space="preserve">得了宁波市“纳税 </w:t>
      </w:r>
      <w:r>
        <w:t>50</w:t>
      </w:r>
      <w:r>
        <w:rPr>
          <w:spacing w:val="-9"/>
        </w:rPr>
        <w:t xml:space="preserve"> 强”工业企业、宁波市节能减排优秀企业、宁</w:t>
      </w:r>
      <w:r>
        <w:rPr>
          <w:spacing w:val="-11"/>
        </w:rPr>
        <w:t>波市节水型企业、宁波市先进党组织、宁波市和谐企业创建先进单位</w:t>
      </w:r>
      <w:r>
        <w:rPr>
          <w:spacing w:val="-5"/>
        </w:rPr>
        <w:t>等荣誉称号。</w:t>
      </w: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pPr>
    </w:p>
    <w:p>
      <w:pPr>
        <w:pStyle w:val="4"/>
        <w:tabs>
          <w:tab w:val="left" w:pos="5163"/>
          <w:tab w:val="left" w:pos="6200"/>
        </w:tabs>
        <w:spacing w:line="417" w:lineRule="auto"/>
        <w:ind w:left="2924" w:right="1276"/>
        <w:rPr>
          <w:rFonts w:ascii="Calibri" w:eastAsia="Calibri"/>
        </w:rPr>
      </w:pPr>
      <w:r>
        <w:rPr>
          <w:rFonts w:hint="eastAsia" w:ascii="宋体" w:eastAsia="宋体"/>
        </w:rPr>
        <w:t>地</w:t>
      </w:r>
      <w:r>
        <w:rPr>
          <w:rFonts w:hint="eastAsia" w:ascii="宋体" w:eastAsia="宋体"/>
          <w:spacing w:val="-3"/>
        </w:rPr>
        <w:t>址</w:t>
      </w:r>
      <w:r>
        <w:rPr>
          <w:rFonts w:hint="eastAsia" w:ascii="宋体" w:eastAsia="宋体"/>
        </w:rPr>
        <w:t>：宁</w:t>
      </w:r>
      <w:r>
        <w:rPr>
          <w:rFonts w:hint="eastAsia" w:ascii="宋体" w:eastAsia="宋体"/>
          <w:spacing w:val="-3"/>
        </w:rPr>
        <w:t>波</w:t>
      </w:r>
      <w:r>
        <w:rPr>
          <w:rFonts w:hint="eastAsia" w:ascii="宋体" w:eastAsia="宋体"/>
        </w:rPr>
        <w:t>北仑</w:t>
      </w:r>
      <w:r>
        <w:rPr>
          <w:rFonts w:hint="eastAsia" w:ascii="宋体" w:eastAsia="宋体"/>
          <w:spacing w:val="-3"/>
        </w:rPr>
        <w:t>区</w:t>
      </w:r>
      <w:r>
        <w:rPr>
          <w:rFonts w:hint="eastAsia" w:ascii="宋体" w:eastAsia="宋体"/>
        </w:rPr>
        <w:t>戚家</w:t>
      </w:r>
      <w:r>
        <w:rPr>
          <w:rFonts w:hint="eastAsia" w:ascii="宋体" w:eastAsia="宋体"/>
          <w:spacing w:val="-3"/>
        </w:rPr>
        <w:t>山</w:t>
      </w:r>
      <w:r>
        <w:rPr>
          <w:rFonts w:hint="eastAsia" w:ascii="宋体" w:eastAsia="宋体"/>
        </w:rPr>
        <w:t>街道</w:t>
      </w:r>
      <w:r>
        <w:rPr>
          <w:rFonts w:hint="eastAsia" w:ascii="宋体" w:eastAsia="宋体"/>
          <w:spacing w:val="-3"/>
        </w:rPr>
        <w:t>江</w:t>
      </w:r>
      <w:r>
        <w:rPr>
          <w:rFonts w:hint="eastAsia" w:ascii="宋体" w:eastAsia="宋体"/>
        </w:rPr>
        <w:t>滨路</w:t>
      </w:r>
      <w:r>
        <w:rPr>
          <w:rFonts w:hint="eastAsia" w:ascii="宋体" w:eastAsia="宋体"/>
          <w:spacing w:val="-70"/>
        </w:rPr>
        <w:t xml:space="preserve"> </w:t>
      </w:r>
      <w:r>
        <w:rPr>
          <w:rFonts w:ascii="Calibri" w:eastAsia="Calibri"/>
        </w:rPr>
        <w:t>35</w:t>
      </w:r>
      <w:r>
        <w:rPr>
          <w:rFonts w:ascii="Calibri" w:eastAsia="Calibri"/>
          <w:spacing w:val="10"/>
        </w:rPr>
        <w:t xml:space="preserve"> </w:t>
      </w:r>
      <w:r>
        <w:rPr>
          <w:rFonts w:hint="eastAsia" w:ascii="宋体" w:eastAsia="宋体"/>
        </w:rPr>
        <w:t>号邮</w:t>
      </w:r>
      <w:r>
        <w:rPr>
          <w:rFonts w:hint="eastAsia" w:ascii="宋体" w:eastAsia="宋体"/>
          <w:spacing w:val="-3"/>
        </w:rPr>
        <w:t>箱</w:t>
      </w:r>
      <w:r>
        <w:rPr>
          <w:rFonts w:hint="eastAsia" w:ascii="宋体" w:eastAsia="宋体"/>
        </w:rPr>
        <w:t>：</w:t>
      </w:r>
      <w:r>
        <w:fldChar w:fldCharType="begin"/>
      </w:r>
      <w:r>
        <w:instrText xml:space="preserve"> HYPERLINK "mailto:nbxgrd@163.com" \h </w:instrText>
      </w:r>
      <w:r>
        <w:fldChar w:fldCharType="separate"/>
      </w:r>
      <w:r>
        <w:rPr>
          <w:rFonts w:ascii="Calibri" w:eastAsia="Calibri"/>
          <w:color w:val="0000FF"/>
          <w:u w:val="single" w:color="0000FF"/>
        </w:rPr>
        <w:t>nbxgrd@163.com</w:t>
      </w:r>
      <w:r>
        <w:rPr>
          <w:rFonts w:ascii="Calibri" w:eastAsia="Calibri"/>
          <w:color w:val="0000FF"/>
          <w:u w:val="single" w:color="0000FF"/>
        </w:rPr>
        <w:fldChar w:fldCharType="end"/>
      </w:r>
      <w:r>
        <w:rPr>
          <w:rFonts w:ascii="Calibri" w:eastAsia="Calibri"/>
          <w:color w:val="0000FF"/>
        </w:rPr>
        <w:tab/>
      </w:r>
      <w:r>
        <w:rPr>
          <w:rFonts w:hint="eastAsia" w:ascii="宋体" w:eastAsia="宋体"/>
        </w:rPr>
        <w:t>邮</w:t>
      </w:r>
      <w:r>
        <w:rPr>
          <w:rFonts w:hint="eastAsia" w:ascii="宋体" w:eastAsia="宋体"/>
          <w:spacing w:val="-3"/>
        </w:rPr>
        <w:t>编</w:t>
      </w:r>
      <w:r>
        <w:rPr>
          <w:rFonts w:hint="eastAsia" w:ascii="宋体" w:eastAsia="宋体"/>
        </w:rPr>
        <w:t>：</w:t>
      </w:r>
      <w:r>
        <w:rPr>
          <w:rFonts w:ascii="Calibri" w:eastAsia="Calibri"/>
        </w:rPr>
        <w:t>315803</w:t>
      </w:r>
    </w:p>
    <w:p/>
    <w:sectPr>
      <w:pgSz w:w="11910" w:h="16840"/>
      <w:pgMar w:top="1480" w:right="1060" w:bottom="280" w:left="14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zN2UyYWY1OTUyYzA4NzUxNDYyODhiNDA3NzNhNzMifQ=="/>
  </w:docVars>
  <w:rsids>
    <w:rsidRoot w:val="68BD0D38"/>
    <w:rsid w:val="68BD0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仿宋" w:hAnsi="仿宋" w:eastAsia="仿宋" w:cs="仿宋"/>
      <w:sz w:val="28"/>
      <w:szCs w:val="28"/>
      <w:lang w:val="zh-CN" w:eastAsia="zh-CN" w:bidi="zh-CN"/>
    </w:rPr>
  </w:style>
  <w:style w:type="paragraph" w:customStyle="1" w:styleId="7">
    <w:name w:val="Table Paragraph"/>
    <w:basedOn w:val="1"/>
    <w:qFormat/>
    <w:uiPriority w:val="1"/>
    <w:pPr>
      <w:jc w:val="center"/>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2023-12-18T11:22:00Z</dcterms:created>
  <dc:creator>边記</dc:creator>
  <cp:lastModifiedBy>边記</cp:lastModifiedBy>
  <dcterms:modified xsi:type="dcterms:W3CDTF">2023-12-18T11:24:44Z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DD49EFCE83D2462E861A9FD8C9ED1704_11</vt:lpwstr>
  </property>
</Properties>
</file>