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jpeg" ContentType="image/jpeg"/>
  <Default Extension="JPG" ContentType="image/.jpg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/>
          <w:b w:val="0"/>
          <w:bCs/>
          <w:color w:val="auto"/>
          <w:sz w:val="21"/>
          <w:szCs w:val="21"/>
        </w:rPr>
        <w:t>浙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江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天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圣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控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股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集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团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有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限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公</w:t>
      </w:r>
      <w:r>
        <w:rPr>
          <w:rFonts w:hint="eastAsia" w:ascii="宋体" w:hAnsi="宋体"/>
          <w:b w:val="0"/>
          <w:bCs/>
          <w:color w:val="auto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/>
          <w:b w:val="0"/>
          <w:bCs/>
          <w:color w:val="auto"/>
          <w:sz w:val="21"/>
          <w:szCs w:val="21"/>
        </w:rPr>
        <w:t>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Times New Roman"/>
          <w:b/>
          <w:sz w:val="36"/>
          <w:szCs w:val="36"/>
          <w:lang w:val="en-US" w:eastAsia="zh-CN"/>
        </w:rPr>
        <w:t>2024届</w:t>
      </w:r>
      <w:r>
        <w:rPr>
          <w:rFonts w:hint="eastAsia" w:ascii="宋体" w:hAnsi="宋体" w:eastAsia="宋体" w:cs="Times New Roman"/>
          <w:b/>
          <w:sz w:val="36"/>
          <w:szCs w:val="36"/>
          <w:lang w:eastAsia="zh-CN"/>
        </w:rPr>
        <w:t>管培实习生人才储备计划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浙江天圣控股集团有限公司成立于1996年，历经20多年的发展，已成为一家集聚酯新材料印染、房产开发、食品消费、物业经营、绿电能源、新能源开发、投资贸易等产业于一体的多元化大型民营企业。公司现有员工2100多名，资产总规模已超120亿元，年销售收入超200亿元，综合实力跃居中国民营企业500强和浙江省百强企业之列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【招聘对象】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hanging="420" w:firstLineChars="0"/>
        <w:textAlignment w:val="auto"/>
        <w:rPr>
          <w:rFonts w:hint="eastAsia" w:ascii="宋体" w:hAnsi="宋体" w:cstheme="minorBidi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theme="minorBidi"/>
          <w:b w:val="0"/>
          <w:bCs w:val="0"/>
          <w:kern w:val="2"/>
          <w:sz w:val="24"/>
          <w:szCs w:val="24"/>
          <w:lang w:val="en-US" w:eastAsia="zh-CN" w:bidi="ar-SA"/>
        </w:rPr>
        <w:t>遵纪守法，诚实守信，身体健康、品行端正；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hanging="420" w:firstLineChars="0"/>
        <w:textAlignment w:val="auto"/>
        <w:rPr>
          <w:rFonts w:hint="eastAsia" w:ascii="宋体" w:hAnsi="宋体" w:cstheme="minorBidi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theme="minorBidi"/>
          <w:b w:val="0"/>
          <w:bCs w:val="0"/>
          <w:kern w:val="2"/>
          <w:sz w:val="24"/>
          <w:szCs w:val="24"/>
          <w:lang w:val="en-US" w:eastAsia="zh-CN" w:bidi="ar-SA"/>
        </w:rPr>
        <w:t>具备良好的综合素质，和较强的学习、沟通能力、敬业精神和团队协作精神；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420" w:leftChars="0" w:hanging="420" w:firstLineChars="0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4"/>
          <w:szCs w:val="24"/>
          <w:u w:val="double"/>
          <w:lang w:val="en-US" w:eastAsia="zh-CN" w:bidi="ar"/>
        </w:rPr>
      </w:pPr>
      <w:r>
        <w:rPr>
          <w:rFonts w:hint="eastAsia" w:ascii="宋体" w:hAnsi="宋体" w:cstheme="minorBidi"/>
          <w:b w:val="0"/>
          <w:bCs w:val="0"/>
          <w:i w:val="0"/>
          <w:iCs w:val="0"/>
          <w:kern w:val="2"/>
          <w:sz w:val="24"/>
          <w:szCs w:val="24"/>
          <w:u w:val="double"/>
          <w:lang w:val="en-US" w:eastAsia="zh-CN" w:bidi="ar-SA"/>
        </w:rPr>
        <w:t>毕业时间为2024年的应届毕业生及毕业2年内的优秀大学生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【招聘岗位】</w:t>
      </w:r>
    </w:p>
    <w:tbl>
      <w:tblPr>
        <w:tblStyle w:val="3"/>
        <w:tblW w:w="92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0"/>
        <w:gridCol w:w="4578"/>
        <w:gridCol w:w="1200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岗位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学历要求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水处理技术员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环境工程、环境科学、水处理技术等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vMerge w:val="restart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大专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能源动力技术员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能源与动力工程、热能动力等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电气仪表技术员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电气工程、自动化、电子信息工程等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自动化技术员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自动化、机械工程、机电一体化等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20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安环专员</w:t>
            </w:r>
          </w:p>
        </w:tc>
        <w:tc>
          <w:tcPr>
            <w:tcW w:w="457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snapToGrid w:val="0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  <w:lang w:val="en-US" w:eastAsia="zh-CN"/>
              </w:rPr>
              <w:t>环境科学、安全工程等</w:t>
            </w:r>
          </w:p>
        </w:tc>
        <w:tc>
          <w:tcPr>
            <w:tcW w:w="12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2</w:t>
            </w:r>
          </w:p>
        </w:tc>
        <w:tc>
          <w:tcPr>
            <w:tcW w:w="1425" w:type="dxa"/>
            <w:vMerge w:val="continue"/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【薪资福利】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入职年薪：大专7-9万（额外享有政府补贴礼包1-3.5万/年，购房另补）；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  <w:t>福利齐全：五险一金、节日金、高温津贴、餐费补助和免住宿、健康体检、春节带薪、车费报销、关爱基金、各类先进评比和丰富的团建活动等；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职业发展平台畅通：晋升标准明确，选拔机制公开透明，“管理”&amp;“技术”双通道同步发展，共同助力职业发展；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0" w:hanging="420" w:firstLineChars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人才培养体系完善：通过导师带教、线上线下培训、素质拓展、轮岗学习、挂职锻炼、项目培养等方式，让你从职场小白快速蜕变成职场精英。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【校招行程】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default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333333"/>
          <w:kern w:val="0"/>
          <w:sz w:val="24"/>
          <w:szCs w:val="24"/>
          <w:lang w:val="en-US" w:eastAsia="zh-CN"/>
        </w:rPr>
        <w:t>线上线下宣讲&amp;招聘→简历投递→简历筛选→面试+复试→OFFER→签约→入职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【联系我们】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w w:val="100"/>
          <w:sz w:val="24"/>
          <w:szCs w:val="24"/>
        </w:rPr>
        <w:t>联系人：</w:t>
      </w:r>
      <w:r>
        <w:rPr>
          <w:rFonts w:hint="eastAsia" w:ascii="宋体" w:hAnsi="宋体" w:eastAsia="宋体" w:cs="宋体"/>
          <w:w w:val="100"/>
          <w:sz w:val="24"/>
          <w:szCs w:val="24"/>
          <w:lang w:val="en-US" w:eastAsia="zh-CN"/>
        </w:rPr>
        <w:t>王女士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color w:val="auto"/>
          <w:w w:val="100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  <w:t xml:space="preserve">投递简历2960892062@qq.com </w:t>
      </w: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/>
        </w:rPr>
        <w:t>主题栏填写：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u w:val="single"/>
          <w:lang w:val="en-US" w:eastAsia="zh-CN"/>
        </w:rPr>
        <w:t>姓名-学校-专业-应聘岗位</w:t>
      </w: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eastAsia="zh-CN"/>
        </w:rPr>
        <w:t>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宋体" w:hAnsi="宋体" w:eastAsia="宋体" w:cs="宋体"/>
          <w:b/>
          <w:bCs/>
          <w:color w:val="auto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【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</w:rPr>
        <w:t>公司位置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</w:rPr>
        <w:t>】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  <w:t>集团总部：浙江省绍兴市越城区灵芝街道本觉路58号天圣大厦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default" w:ascii="宋体" w:hAnsi="宋体" w:eastAsia="宋体" w:cs="宋体"/>
          <w:color w:val="auto"/>
          <w:w w:val="100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新材料+印染基地</w:t>
      </w: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  <w:t>：浙江省绍兴市柯桥区滨海工业园区兴滨路6756号/越北路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default" w:ascii="宋体" w:hAnsi="宋体" w:eastAsia="宋体" w:cs="宋体"/>
          <w:color w:val="auto"/>
          <w:w w:val="1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w w:val="100"/>
          <w:sz w:val="24"/>
          <w:szCs w:val="24"/>
          <w:lang w:val="en-US" w:eastAsia="zh-CN"/>
        </w:rPr>
        <w:t>食消板块基地：浙江省绍兴市柯桥区丰项村/杨绍线与镜水路交叉口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绿电能源基地：浙江省绍兴市柯桥区滨海天实工业园区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  <w:t>房产板块基地：浙江省绍兴市柯桥区镜水路与怡华北路交叉口</w:t>
      </w:r>
    </w:p>
    <w:p>
      <w:pPr>
        <w:keepNext w:val="0"/>
        <w:keepLines w:val="0"/>
        <w:pageBreakBefore w:val="0"/>
        <w:widowControl/>
        <w:shd w:val="clear" w:color="000000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40" w:lineRule="exact"/>
        <w:ind w:left="0" w:firstLine="0"/>
        <w:jc w:val="left"/>
        <w:textAlignment w:val="auto"/>
        <w:rPr>
          <w:rFonts w:hint="default" w:ascii="宋体" w:hAnsi="宋体" w:eastAsia="宋体" w:cs="宋体"/>
          <w:b w:val="0"/>
          <w:bCs w:val="0"/>
          <w:color w:val="333333"/>
          <w:kern w:val="0"/>
          <w:sz w:val="24"/>
          <w:szCs w:val="24"/>
          <w:lang w:val="en-US" w:eastAsia="zh-CN"/>
        </w:rPr>
      </w:pP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2009775</wp:posOffset>
            </wp:positionH>
            <wp:positionV relativeFrom="page">
              <wp:posOffset>3970020</wp:posOffset>
            </wp:positionV>
            <wp:extent cx="1401445" cy="1401445"/>
            <wp:effectExtent l="0" t="0" r="8255" b="8255"/>
            <wp:wrapTight wrapText="bothSides">
              <wp:wrapPolygon>
                <wp:start x="0" y="0"/>
                <wp:lineTo x="0" y="21434"/>
                <wp:lineTo x="21434" y="21434"/>
                <wp:lineTo x="21434" y="0"/>
                <wp:lineTo x="0" y="0"/>
              </wp:wrapPolygon>
            </wp:wrapTight>
            <wp:docPr id="4" name="图片 3" descr="微信图片_20220826152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微信图片_2022082615222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3613785</wp:posOffset>
                </wp:positionH>
                <wp:positionV relativeFrom="paragraph">
                  <wp:posOffset>13335</wp:posOffset>
                </wp:positionV>
                <wp:extent cx="1752600" cy="771525"/>
                <wp:effectExtent l="7620" t="3810" r="11430" b="253365"/>
                <wp:wrapNone/>
                <wp:docPr id="2" name="云形标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37735" y="8833485"/>
                          <a:ext cx="1752600" cy="771525"/>
                        </a:xfrm>
                        <a:prstGeom prst="cloudCallout">
                          <a:avLst>
                            <a:gd name="adj1" fmla="val -40942"/>
                            <a:gd name="adj2" fmla="val 7855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扫码可关注公司公众号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6" type="#_x0000_t106" style="position:absolute;left:0pt;margin-left:284.55pt;margin-top:1.05pt;height:60.75pt;width:138pt;z-index:251660288;v-text-anchor:middle;mso-width-relative:page;mso-height-relative:page;" fillcolor="#FFFFFF [3201]" filled="t" stroked="t" coordsize="21600,21600" o:gfxdata="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" adj="1957,27769">
                <v:fill on="t" focussize="0,0"/>
                <v:stroke weight="1pt" color="#70AD47 [3209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扫码可关注公司公众号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position w:val="-10"/>
        </w:rPr>
        <w:object>
          <v:shape id="_x0000_i1025" o:spt="75" type="#_x0000_t75" style="height:17pt;width:72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5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66CF5"/>
    <w:multiLevelType w:val="singleLevel"/>
    <w:tmpl w:val="BFE66CF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wY2YzMjIzMDZlODZmMTZmYzdmNzE5NmRlMzE3MDkifQ=="/>
  </w:docVars>
  <w:rsids>
    <w:rsidRoot w:val="00000000"/>
    <w:rsid w:val="01262E23"/>
    <w:rsid w:val="03B2727B"/>
    <w:rsid w:val="04C053B3"/>
    <w:rsid w:val="11786DB8"/>
    <w:rsid w:val="131B64E3"/>
    <w:rsid w:val="20DB7333"/>
    <w:rsid w:val="243E7625"/>
    <w:rsid w:val="29E13BA4"/>
    <w:rsid w:val="461A2AC3"/>
    <w:rsid w:val="46785E42"/>
    <w:rsid w:val="59F6643F"/>
    <w:rsid w:val="5B7F0367"/>
    <w:rsid w:val="6D4A3DB0"/>
    <w:rsid w:val="71180B3E"/>
    <w:rsid w:val="72223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1059</Words>
  <Characters>1141</Characters>
  <Lines>0</Lines>
  <Paragraphs>0</Paragraphs>
  <TotalTime>5</TotalTime>
  <ScaleCrop>false</ScaleCrop>
  <LinksUpToDate>false</LinksUpToDate>
  <CharactersWithSpaces>1154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2021-09-17T05:56:00Z</dcterms:created>
  <dc:creator>DELL</dc:creator>
  <cp:lastModifiedBy>Hehe</cp:lastModifiedBy>
  <dcterms:modified xsi:type="dcterms:W3CDTF">2023-10-20T09:58:00Z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F18B151E515E4F608385CBF4122F38B4_13</vt:lpwstr>
  </property>
</Properties>
</file>