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1EA9E">
      <w:pPr>
        <w:spacing w:before="244" w:line="227" w:lineRule="auto"/>
        <w:ind w:left="3660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-4"/>
          <w:sz w:val="43"/>
          <w:szCs w:val="43"/>
        </w:rPr>
        <w:t>比克电池</w:t>
      </w:r>
    </w:p>
    <w:p w14:paraId="2324CBF4">
      <w:pPr>
        <w:pStyle w:val="2"/>
        <w:spacing w:line="314" w:lineRule="auto"/>
      </w:pPr>
    </w:p>
    <w:p w14:paraId="4A80E0E0">
      <w:pPr>
        <w:pStyle w:val="2"/>
        <w:spacing w:line="314" w:lineRule="auto"/>
      </w:pPr>
    </w:p>
    <w:p w14:paraId="3DBC6FBE">
      <w:pPr>
        <w:spacing w:before="100" w:line="298" w:lineRule="auto"/>
        <w:ind w:left="8" w:firstLine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比克电池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2001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年成立于深圳，是全球领先的新能源企业，聚</w:t>
      </w:r>
      <w:r>
        <w:rPr>
          <w:rFonts w:ascii="仿宋" w:hAnsi="仿宋" w:eastAsia="仿宋" w:cs="仿宋"/>
          <w:spacing w:val="7"/>
          <w:sz w:val="31"/>
          <w:szCs w:val="31"/>
        </w:rPr>
        <w:t>焦锂离子电池、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电动汽车、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电池回收三大核心业务，国内布</w:t>
      </w:r>
      <w:r>
        <w:rPr>
          <w:rFonts w:ascii="仿宋" w:hAnsi="仿宋" w:eastAsia="仿宋" w:cs="仿宋"/>
          <w:spacing w:val="6"/>
          <w:sz w:val="31"/>
          <w:szCs w:val="31"/>
        </w:rPr>
        <w:t>局深</w:t>
      </w:r>
      <w:r>
        <w:rPr>
          <w:rFonts w:ascii="仿宋" w:hAnsi="仿宋" w:eastAsia="仿宋" w:cs="仿宋"/>
          <w:spacing w:val="9"/>
          <w:sz w:val="31"/>
          <w:szCs w:val="31"/>
        </w:rPr>
        <w:t>圳、郑州、抚州等产业基地，在欧洲、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印度设分公司，美国设办</w:t>
      </w:r>
      <w:r>
        <w:rPr>
          <w:rFonts w:ascii="仿宋" w:hAnsi="仿宋" w:eastAsia="仿宋" w:cs="仿宋"/>
          <w:spacing w:val="-6"/>
          <w:sz w:val="31"/>
          <w:szCs w:val="31"/>
        </w:rPr>
        <w:t>事处，服务全球市场。凭借卓越实力，稳居全球动力电</w:t>
      </w:r>
      <w:r>
        <w:rPr>
          <w:rFonts w:ascii="仿宋" w:hAnsi="仿宋" w:eastAsia="仿宋" w:cs="仿宋"/>
          <w:spacing w:val="-7"/>
          <w:sz w:val="31"/>
          <w:szCs w:val="31"/>
        </w:rPr>
        <w:t>池企业TOP10，</w:t>
      </w:r>
      <w:r>
        <w:rPr>
          <w:rFonts w:ascii="仿宋" w:hAnsi="仿宋" w:eastAsia="仿宋" w:cs="仿宋"/>
          <w:spacing w:val="7"/>
          <w:sz w:val="31"/>
          <w:szCs w:val="31"/>
        </w:rPr>
        <w:t>服务超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20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家国内外知名车企及储能客户，产品远销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30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余个国家</w:t>
      </w:r>
      <w:r>
        <w:rPr>
          <w:rFonts w:ascii="仿宋" w:hAnsi="仿宋" w:eastAsia="仿宋" w:cs="仿宋"/>
          <w:spacing w:val="8"/>
          <w:sz w:val="31"/>
          <w:szCs w:val="31"/>
        </w:rPr>
        <w:t>和地区，获评"中国动力电池</w:t>
      </w:r>
    </w:p>
    <w:p w14:paraId="45B5456C">
      <w:pPr>
        <w:spacing w:before="1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十大品牌""全球新能源企业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强"。</w:t>
      </w:r>
    </w:p>
    <w:p w14:paraId="648939CD">
      <w:pPr>
        <w:spacing w:before="123" w:line="298" w:lineRule="auto"/>
        <w:ind w:right="242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抚州比克作为集团方形电池技术攻关与产业化的关键</w:t>
      </w:r>
      <w:r>
        <w:rPr>
          <w:rFonts w:ascii="仿宋" w:hAnsi="仿宋" w:eastAsia="仿宋" w:cs="仿宋"/>
          <w:spacing w:val="11"/>
          <w:sz w:val="31"/>
          <w:szCs w:val="31"/>
        </w:rPr>
        <w:t>载体，</w:t>
      </w:r>
      <w:r>
        <w:rPr>
          <w:rFonts w:ascii="仿宋" w:hAnsi="仿宋" w:eastAsia="仿宋" w:cs="仿宋"/>
          <w:spacing w:val="10"/>
          <w:sz w:val="31"/>
          <w:szCs w:val="31"/>
        </w:rPr>
        <w:t>基地规划建设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200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亩现代化厂区，配备国际一</w:t>
      </w:r>
      <w:r>
        <w:rPr>
          <w:rFonts w:ascii="仿宋" w:hAnsi="仿宋" w:eastAsia="仿宋" w:cs="仿宋"/>
          <w:spacing w:val="9"/>
          <w:sz w:val="31"/>
          <w:szCs w:val="31"/>
        </w:rPr>
        <w:t>流智能制造设备，</w:t>
      </w:r>
      <w:r>
        <w:rPr>
          <w:rFonts w:ascii="仿宋" w:hAnsi="仿宋" w:eastAsia="仿宋" w:cs="仿宋"/>
          <w:spacing w:val="17"/>
          <w:sz w:val="31"/>
          <w:szCs w:val="31"/>
        </w:rPr>
        <w:t>构建从电芯制造到系统集成的全工艺自主可控体系;聚焦方形磷</w:t>
      </w:r>
      <w:r>
        <w:rPr>
          <w:rFonts w:ascii="仿宋" w:hAnsi="仿宋" w:eastAsia="仿宋" w:cs="仿宋"/>
          <w:spacing w:val="5"/>
          <w:sz w:val="31"/>
          <w:szCs w:val="31"/>
        </w:rPr>
        <w:t>酸铁锂与钠离子电池双赛道，一期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2</w:t>
      </w:r>
      <w:r>
        <w:rPr>
          <w:rFonts w:ascii="仿宋" w:hAnsi="仿宋" w:eastAsia="仿宋" w:cs="仿宋"/>
          <w:sz w:val="31"/>
          <w:szCs w:val="31"/>
        </w:rPr>
        <w:t>GWh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产能已投产，二、三期稳</w:t>
      </w:r>
      <w:r>
        <w:rPr>
          <w:rFonts w:ascii="仿宋" w:hAnsi="仿宋" w:eastAsia="仿宋" w:cs="仿宋"/>
          <w:spacing w:val="11"/>
          <w:sz w:val="31"/>
          <w:szCs w:val="31"/>
        </w:rPr>
        <w:t>步推进;自主研发的钠离子电池在-40℃低温环境放电性能优异，</w:t>
      </w:r>
      <w:r>
        <w:rPr>
          <w:rFonts w:ascii="仿宋" w:hAnsi="仿宋" w:eastAsia="仿宋" w:cs="仿宋"/>
          <w:spacing w:val="9"/>
          <w:sz w:val="31"/>
          <w:szCs w:val="31"/>
        </w:rPr>
        <w:t>拥有多项核心专利，同步布局集团钠电研究院，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以前沿技术攻关与成果转化，持续为产业升级注入创新动能。</w:t>
      </w:r>
    </w:p>
    <w:p w14:paraId="789CEB44">
      <w:pPr>
        <w:pStyle w:val="2"/>
        <w:spacing w:line="397" w:lineRule="auto"/>
      </w:pPr>
    </w:p>
    <w:p w14:paraId="1D23D5BC">
      <w:pPr>
        <w:spacing w:before="101" w:line="222" w:lineRule="auto"/>
        <w:ind w:left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岗位招聘：</w:t>
      </w:r>
    </w:p>
    <w:p w14:paraId="736AA209">
      <w:pPr>
        <w:spacing w:before="130" w:line="222" w:lineRule="auto"/>
        <w:ind w:left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一：生产技师</w:t>
      </w:r>
    </w:p>
    <w:p w14:paraId="3DFCC158">
      <w:pPr>
        <w:spacing w:before="124" w:line="298" w:lineRule="auto"/>
        <w:ind w:left="8" w:right="144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职责:负责自动线设备的开关机、上下料、简单异常维修处理、</w:t>
      </w:r>
      <w:r>
        <w:rPr>
          <w:rFonts w:ascii="仿宋" w:hAnsi="仿宋" w:eastAsia="仿宋" w:cs="仿宋"/>
          <w:spacing w:val="8"/>
          <w:sz w:val="31"/>
          <w:szCs w:val="31"/>
        </w:rPr>
        <w:t>协助设备换型设备及维护保养等。</w:t>
      </w:r>
    </w:p>
    <w:p w14:paraId="32118B72">
      <w:pPr>
        <w:spacing w:before="3" w:line="297" w:lineRule="auto"/>
        <w:ind w:left="12" w:right="242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学历及专业要求:专科学历，自动化、机电一体化、机械、电</w:t>
      </w:r>
      <w:r>
        <w:rPr>
          <w:rFonts w:ascii="仿宋" w:hAnsi="仿宋" w:eastAsia="仿宋" w:cs="仿宋"/>
          <w:spacing w:val="7"/>
          <w:sz w:val="31"/>
          <w:szCs w:val="31"/>
        </w:rPr>
        <w:t>子电气等相关专业</w:t>
      </w:r>
    </w:p>
    <w:p w14:paraId="1AA5F81B">
      <w:pPr>
        <w:spacing w:before="1" w:line="219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综合薪资:5000-8000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</w:t>
      </w:r>
    </w:p>
    <w:p w14:paraId="0CAFA1F1">
      <w:pPr>
        <w:spacing w:before="133" w:line="223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二：生产储干</w:t>
      </w:r>
    </w:p>
    <w:p w14:paraId="53DDFAD2">
      <w:pPr>
        <w:spacing w:line="223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5" w:h="16839"/>
          <w:pgMar w:top="1431" w:right="1198" w:bottom="1152" w:left="1447" w:header="0" w:footer="987" w:gutter="0"/>
          <w:cols w:space="720" w:num="1"/>
        </w:sectPr>
      </w:pPr>
    </w:p>
    <w:p w14:paraId="7D2C9DB6">
      <w:pPr>
        <w:spacing w:before="272" w:line="298" w:lineRule="auto"/>
        <w:ind w:right="78" w:firstLine="65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职责:负责生产计划执行、线体人料机调配与进度产能</w:t>
      </w:r>
      <w:r>
        <w:rPr>
          <w:rFonts w:ascii="仿宋" w:hAnsi="仿宋" w:eastAsia="仿宋" w:cs="仿宋"/>
          <w:spacing w:val="5"/>
          <w:sz w:val="31"/>
          <w:szCs w:val="31"/>
        </w:rPr>
        <w:t>控制，</w:t>
      </w:r>
      <w:r>
        <w:rPr>
          <w:rFonts w:ascii="仿宋" w:hAnsi="仿宋" w:eastAsia="仿宋" w:cs="仿宋"/>
          <w:spacing w:val="13"/>
          <w:sz w:val="31"/>
          <w:szCs w:val="31"/>
        </w:rPr>
        <w:t>监督质量自检互检及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7S/可视化管理，做好物料、坏品</w:t>
      </w:r>
      <w:r>
        <w:rPr>
          <w:rFonts w:ascii="仿宋" w:hAnsi="仿宋" w:eastAsia="仿宋" w:cs="仿宋"/>
          <w:spacing w:val="12"/>
          <w:sz w:val="31"/>
          <w:szCs w:val="31"/>
        </w:rPr>
        <w:t>与数据报表管理，落实员工培训考核奖惩，保障生产质效、成本</w:t>
      </w:r>
      <w:r>
        <w:rPr>
          <w:rFonts w:ascii="仿宋" w:hAnsi="仿宋" w:eastAsia="仿宋" w:cs="仿宋"/>
          <w:spacing w:val="11"/>
          <w:sz w:val="31"/>
          <w:szCs w:val="31"/>
        </w:rPr>
        <w:t>控制、安</w:t>
      </w:r>
      <w:r>
        <w:rPr>
          <w:rFonts w:ascii="仿宋" w:hAnsi="仿宋" w:eastAsia="仿宋" w:cs="仿宋"/>
          <w:spacing w:val="7"/>
          <w:sz w:val="31"/>
          <w:szCs w:val="31"/>
        </w:rPr>
        <w:t>全生产与交期达成。</w:t>
      </w:r>
    </w:p>
    <w:p w14:paraId="021A9268">
      <w:pPr>
        <w:spacing w:line="222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学历及专业要求:专科学历，专业不限</w:t>
      </w:r>
    </w:p>
    <w:p w14:paraId="6E03EB47">
      <w:pPr>
        <w:spacing w:before="124" w:line="220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综合薪资:6000-8000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</w:t>
      </w:r>
    </w:p>
    <w:p w14:paraId="15C76716">
      <w:pPr>
        <w:spacing w:before="130" w:line="220" w:lineRule="auto"/>
        <w:ind w:left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三：质检员</w:t>
      </w:r>
    </w:p>
    <w:p w14:paraId="004D448B">
      <w:pPr>
        <w:spacing w:before="133" w:line="297" w:lineRule="auto"/>
        <w:ind w:left="32" w:right="97" w:firstLine="6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职责:严格按标准检验产品/物料并做好标识与质量记录</w:t>
      </w:r>
      <w:r>
        <w:rPr>
          <w:rFonts w:ascii="仿宋" w:hAnsi="仿宋" w:eastAsia="仿宋" w:cs="仿宋"/>
          <w:spacing w:val="10"/>
          <w:sz w:val="31"/>
          <w:szCs w:val="31"/>
        </w:rPr>
        <w:t>，及</w:t>
      </w:r>
      <w:r>
        <w:rPr>
          <w:rFonts w:ascii="仿宋" w:hAnsi="仿宋" w:eastAsia="仿宋" w:cs="仿宋"/>
          <w:spacing w:val="6"/>
          <w:sz w:val="31"/>
          <w:szCs w:val="31"/>
        </w:rPr>
        <w:t>时反馈品质异常，贯彻公司质量方针。</w:t>
      </w:r>
    </w:p>
    <w:p w14:paraId="4526F4CD">
      <w:pPr>
        <w:spacing w:before="1" w:line="222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学历及专业要求:专科学历，专业不限</w:t>
      </w:r>
    </w:p>
    <w:p w14:paraId="1E234F92">
      <w:pPr>
        <w:spacing w:before="127" w:line="220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综合薪资:5000-7000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</w:t>
      </w:r>
    </w:p>
    <w:p w14:paraId="493373C0">
      <w:pPr>
        <w:spacing w:before="132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四：其它福利：</w:t>
      </w:r>
    </w:p>
    <w:p w14:paraId="50822644">
      <w:pPr>
        <w:spacing w:before="125" w:line="260" w:lineRule="auto"/>
        <w:ind w:left="14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1、住宿保障:四人间公寓式宿舍，配有</w:t>
      </w:r>
      <w:r>
        <w:rPr>
          <w:rFonts w:ascii="仿宋" w:hAnsi="仿宋" w:eastAsia="仿宋" w:cs="仿宋"/>
          <w:sz w:val="31"/>
          <w:szCs w:val="31"/>
        </w:rPr>
        <w:t>WIFI</w:t>
      </w:r>
      <w:r>
        <w:rPr>
          <w:rFonts w:ascii="仿宋" w:hAnsi="仿宋" w:eastAsia="仿宋" w:cs="仿宋"/>
          <w:spacing w:val="3"/>
          <w:sz w:val="31"/>
          <w:szCs w:val="31"/>
        </w:rPr>
        <w:t>、空调、热水器、</w:t>
      </w:r>
      <w:r>
        <w:rPr>
          <w:rFonts w:ascii="仿宋" w:hAnsi="仿宋" w:eastAsia="仿宋" w:cs="仿宋"/>
          <w:spacing w:val="5"/>
          <w:sz w:val="31"/>
          <w:szCs w:val="31"/>
        </w:rPr>
        <w:t>独卫及阳台;</w:t>
      </w:r>
    </w:p>
    <w:p w14:paraId="60C0BEAC">
      <w:pPr>
        <w:spacing w:before="128" w:line="259" w:lineRule="auto"/>
        <w:ind w:right="97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2、就餐保障:现代化食堂，多元化餐食，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中午补贴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6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元，晚</w:t>
      </w:r>
      <w:r>
        <w:rPr>
          <w:rFonts w:ascii="仿宋" w:hAnsi="仿宋" w:eastAsia="仿宋" w:cs="仿宋"/>
          <w:spacing w:val="2"/>
          <w:sz w:val="31"/>
          <w:szCs w:val="31"/>
        </w:rPr>
        <w:t>餐补贴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元，夜宵免费;</w:t>
      </w:r>
    </w:p>
    <w:p w14:paraId="6BB082F7">
      <w:pPr>
        <w:spacing w:before="130" w:line="220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3、五险一金、生日福利、节日福利、工龄奖、带薪年假等;</w:t>
      </w:r>
    </w:p>
    <w:p w14:paraId="5E47AF24">
      <w:pPr>
        <w:spacing w:before="131" w:line="222" w:lineRule="auto"/>
        <w:ind w:left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4、提供双职业晋升通道:</w:t>
      </w:r>
    </w:p>
    <w:p w14:paraId="0BC41162">
      <w:pPr>
        <w:spacing w:before="127" w:line="222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技术线:</w:t>
      </w:r>
    </w:p>
    <w:p w14:paraId="3278D9A0">
      <w:pPr>
        <w:spacing w:before="129" w:line="222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技师-助理工程师-工程师-副高级工程师-高级工程师;</w:t>
      </w:r>
    </w:p>
    <w:p w14:paraId="576017CA">
      <w:pPr>
        <w:spacing w:before="125" w:line="224" w:lineRule="auto"/>
        <w:ind w:left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管理线:</w:t>
      </w:r>
    </w:p>
    <w:p w14:paraId="44D46B68">
      <w:pPr>
        <w:spacing w:before="124" w:line="223" w:lineRule="auto"/>
        <w:ind w:left="6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储干-组长-助理生产主管-生产主管-厂长助理-副厂长-厂长;</w:t>
      </w:r>
    </w:p>
    <w:p w14:paraId="0E6D01C7">
      <w:pPr>
        <w:pStyle w:val="2"/>
        <w:spacing w:line="260" w:lineRule="auto"/>
      </w:pPr>
    </w:p>
    <w:p w14:paraId="6274CC8C">
      <w:pPr>
        <w:pStyle w:val="2"/>
        <w:spacing w:line="261" w:lineRule="auto"/>
      </w:pPr>
    </w:p>
    <w:p w14:paraId="575E3587">
      <w:pPr>
        <w:spacing w:before="101" w:line="222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联系:李先生/周先生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18807043680(微信同号)</w:t>
      </w:r>
    </w:p>
    <w:p w14:paraId="18ECAF85">
      <w:pPr>
        <w:spacing w:before="128" w:line="222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地址:抚州临川区文昌大道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4002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号</w:t>
      </w:r>
    </w:p>
    <w:p w14:paraId="034C9DFD">
      <w:pPr>
        <w:spacing w:before="128" w:line="221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现诚邀优秀人才加入，与行业领先企业共同发展</w:t>
      </w:r>
    </w:p>
    <w:p w14:paraId="7CB51B0C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5" w:h="16839"/>
          <w:pgMar w:top="1431" w:right="1343" w:bottom="1151" w:left="1449" w:header="0" w:footer="987" w:gutter="0"/>
          <w:cols w:space="720" w:num="1"/>
        </w:sectPr>
      </w:pPr>
    </w:p>
    <w:p w14:paraId="40CD21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1EBD">
    <w:pPr>
      <w:spacing w:line="169" w:lineRule="auto"/>
      <w:ind w:left="442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5ADD0">
    <w:pPr>
      <w:spacing w:line="168" w:lineRule="auto"/>
      <w:ind w:left="442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2109D"/>
    <w:rsid w:val="3F32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2025-12-02T02:54:00Z</dcterms:created>
  <dc:creator>ฅ(⌯͒▾ ˑ̫ ▾⌯͒)ฅ</dc:creator>
  <cp:lastModifiedBy>ฅ(⌯͒▾ ˑ̫ ▾⌯͒)ฅ</cp:lastModifiedBy>
  <dcterms:modified xsi:type="dcterms:W3CDTF">2025-12-02T02:55:13Z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A3F32DA6443C41B787FC744CD9E085F1_11</vt:lpwstr>
  </property>
  <property fmtid="{D5CDD505-2E9C-101B-9397-08002B2CF9AE}" pid="4" name="KSOTemplateDocerSaveRecord">
    <vt:lpwstr>eyJoZGlkIjoiMGMwMzE3Yzc1NDU4OGM3NzFiMWM5Y2JhMzk3ODEwMjQiLCJ1c2VySWQiOiIyMzgxMDE4NDAifQ==</vt:lpwstr>
  </property>
</Properties>
</file>