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sz w:val="24"/>
        </w:rPr>
      </w:pPr>
      <w:r>
        <w:rPr>
          <w:rFonts w:ascii="微软雅黑" w:hAnsi="微软雅黑" w:eastAsia="微软雅黑" w:cs="微软雅黑"/>
          <w:b/>
          <w:bCs/>
          <w:color w:val="0070C0"/>
          <w:kern w:val="0"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-198755</wp:posOffset>
            </wp:positionH>
            <wp:positionV relativeFrom="paragraph">
              <wp:posOffset>-454025</wp:posOffset>
            </wp:positionV>
            <wp:extent cx="2952750" cy="1819910"/>
            <wp:effectExtent l="0" t="0" r="0" b="0"/>
            <wp:wrapTight wrapText="bothSides">
              <wp:wrapPolygon>
                <wp:start x="3995" y="4522"/>
                <wp:lineTo x="1765" y="8140"/>
                <wp:lineTo x="1394" y="8893"/>
                <wp:lineTo x="1394" y="9948"/>
                <wp:lineTo x="2230" y="11757"/>
                <wp:lineTo x="3530" y="14169"/>
                <wp:lineTo x="4088" y="14923"/>
                <wp:lineTo x="5295" y="14923"/>
                <wp:lineTo x="11706" y="14169"/>
                <wp:lineTo x="20160" y="12812"/>
                <wp:lineTo x="20160" y="6482"/>
                <wp:lineTo x="17930" y="6029"/>
                <wp:lineTo x="5295" y="4522"/>
                <wp:lineTo x="3995" y="4522"/>
              </wp:wrapPolygon>
            </wp:wrapTight>
            <wp:docPr id="4" name="图片 1" descr="615c5043bbaa1db8637d9e64448c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615c5043bbaa1db8637d9e64448c04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2711"/>
        </w:tabs>
        <w:spacing w:beforeAutospacing="0" w:after="156" w:afterLines="50" w:afterAutospacing="0" w:line="700" w:lineRule="exact"/>
        <w:jc w:val="center"/>
        <w:rPr>
          <w:rFonts w:hint="eastAsia" w:ascii="华文行楷" w:hAnsi="华文行楷" w:eastAsia="华文行楷" w:cs="华文行楷"/>
          <w:b w:val="0"/>
          <w:bCs/>
          <w:color w:val="auto"/>
          <w:kern w:val="0"/>
          <w:sz w:val="44"/>
          <w:szCs w:val="44"/>
          <w:lang w:val="en-US" w:eastAsia="zh-CN"/>
        </w:rPr>
      </w:pPr>
    </w:p>
    <w:p>
      <w:pPr>
        <w:tabs>
          <w:tab w:val="left" w:pos="2711"/>
        </w:tabs>
        <w:spacing w:beforeAutospacing="0" w:after="156" w:afterLines="50" w:afterAutospacing="0" w:line="700" w:lineRule="exact"/>
        <w:jc w:val="center"/>
        <w:rPr>
          <w:rFonts w:hint="eastAsia" w:ascii="华文行楷" w:hAnsi="华文行楷" w:eastAsia="华文行楷" w:cs="华文行楷"/>
          <w:b w:val="0"/>
          <w:bCs/>
          <w:color w:val="auto"/>
          <w:kern w:val="0"/>
          <w:sz w:val="44"/>
          <w:szCs w:val="44"/>
          <w:lang w:val="en-US" w:eastAsia="zh-CN"/>
        </w:rPr>
      </w:pPr>
    </w:p>
    <w:p>
      <w:pPr>
        <w:tabs>
          <w:tab w:val="left" w:pos="2711"/>
        </w:tabs>
        <w:spacing w:beforeAutospacing="0" w:after="156" w:afterLines="50" w:afterAutospacing="0" w:line="700" w:lineRule="exact"/>
        <w:jc w:val="center"/>
        <w:rPr>
          <w:rFonts w:hint="eastAsia" w:ascii="华文行楷" w:hAnsi="华文行楷" w:eastAsia="华文行楷" w:cs="华文行楷"/>
          <w:b w:val="0"/>
          <w:bCs/>
          <w:color w:val="auto"/>
          <w:kern w:val="0"/>
          <w:sz w:val="44"/>
          <w:szCs w:val="44"/>
          <w:lang w:val="en-US" w:eastAsia="zh-CN"/>
        </w:rPr>
      </w:pPr>
    </w:p>
    <w:p>
      <w:pPr>
        <w:tabs>
          <w:tab w:val="left" w:pos="2711"/>
        </w:tabs>
        <w:spacing w:beforeAutospacing="0" w:after="156" w:afterLines="50" w:afterAutospacing="0" w:line="700" w:lineRule="exact"/>
        <w:jc w:val="center"/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48"/>
          <w:szCs w:val="48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48"/>
          <w:szCs w:val="48"/>
        </w:rPr>
        <w:t>江西国轩新能源科技有限公司</w:t>
      </w:r>
    </w:p>
    <w:p>
      <w:pPr>
        <w:tabs>
          <w:tab w:val="left" w:pos="2711"/>
        </w:tabs>
        <w:spacing w:beforeAutospacing="0" w:after="156" w:afterLines="50" w:afterAutospacing="0" w:line="700" w:lineRule="exact"/>
        <w:jc w:val="center"/>
        <w:rPr>
          <w:rFonts w:hint="default" w:ascii="微软雅黑" w:hAnsi="微软雅黑" w:eastAsia="微软雅黑" w:cs="微软雅黑"/>
          <w:b w:val="0"/>
          <w:bCs/>
          <w:color w:val="auto"/>
          <w:kern w:val="0"/>
          <w:sz w:val="48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48"/>
          <w:szCs w:val="48"/>
          <w:lang w:val="en-US" w:eastAsia="zh-CN"/>
        </w:rPr>
        <w:t>招聘简章</w:t>
      </w:r>
    </w:p>
    <w:p>
      <w:pPr>
        <w:tabs>
          <w:tab w:val="left" w:pos="2711"/>
        </w:tabs>
        <w:spacing w:beforeAutospacing="0" w:after="156" w:afterLines="50" w:afterAutospacing="0" w:line="700" w:lineRule="exact"/>
        <w:jc w:val="center"/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48"/>
          <w:szCs w:val="4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　　江西国轩新能源科技有限公司（以下简称“江西国轩”）系</w:t>
      </w:r>
      <w:r>
        <w:rPr>
          <w:rFonts w:hint="eastAsia"/>
          <w:b/>
          <w:bCs/>
          <w:sz w:val="28"/>
          <w:szCs w:val="28"/>
          <w:lang w:val="en-US" w:eastAsia="zh-CN"/>
        </w:rPr>
        <w:t>上市公司</w:t>
      </w:r>
      <w:r>
        <w:rPr>
          <w:rFonts w:hint="eastAsia"/>
          <w:b/>
          <w:bCs/>
          <w:sz w:val="28"/>
          <w:szCs w:val="28"/>
        </w:rPr>
        <w:t>国轩高科</w:t>
      </w:r>
      <w:r>
        <w:rPr>
          <w:rFonts w:hint="eastAsia"/>
          <w:sz w:val="28"/>
          <w:szCs w:val="28"/>
        </w:rPr>
        <w:t>股份有限公司的全资子公司，</w:t>
      </w:r>
      <w:r>
        <w:rPr>
          <w:rFonts w:hint="eastAsia"/>
          <w:b/>
          <w:bCs/>
          <w:sz w:val="28"/>
          <w:szCs w:val="28"/>
          <w:lang w:val="en-US" w:eastAsia="zh-CN"/>
        </w:rPr>
        <w:t>是中国动力电池领域头部企业</w:t>
      </w:r>
      <w:r>
        <w:rPr>
          <w:rFonts w:hint="eastAsia"/>
          <w:sz w:val="28"/>
          <w:szCs w:val="28"/>
          <w:lang w:val="en-US" w:eastAsia="zh-CN"/>
        </w:rPr>
        <w:t>，</w:t>
      </w:r>
      <w:r>
        <w:rPr>
          <w:rFonts w:hint="eastAsia"/>
          <w:sz w:val="28"/>
          <w:szCs w:val="28"/>
        </w:rPr>
        <w:t>坐落于江西省宜春市经济开发区春顺路。主要从事矿山资源开发、碳酸锂</w:t>
      </w:r>
      <w:r>
        <w:rPr>
          <w:rFonts w:hint="eastAsia"/>
          <w:sz w:val="28"/>
          <w:szCs w:val="28"/>
          <w:lang w:val="en-US" w:eastAsia="zh-CN"/>
        </w:rPr>
        <w:t>制备</w:t>
      </w:r>
      <w:r>
        <w:rPr>
          <w:rFonts w:hint="eastAsia"/>
          <w:sz w:val="28"/>
          <w:szCs w:val="28"/>
        </w:rPr>
        <w:t>、锂离子电池制造与PACK、储能系统开发等，打造动力电池的全产业链布局，计划总投资额为230亿元。</w:t>
      </w:r>
    </w:p>
    <w:p>
      <w:pPr>
        <w:spacing w:beforeAutospacing="0" w:afterAutospacing="0" w:line="540" w:lineRule="exact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公司下设宜春国轩矿业有限责任公司、宜春国轩锂业股份有限公司、宜丰国轩锂业有限公司、奉新国轩锂业有限公司、宜春国轩电池有限公司等多家子公司。其中，选矿公司按照1500万吨产能建设，碳酸锂公司按照12万吨产能建设，电池公司按照30Gwh产能建设，</w:t>
      </w:r>
      <w:r>
        <w:rPr>
          <w:rFonts w:hint="eastAsia"/>
          <w:sz w:val="28"/>
          <w:szCs w:val="28"/>
          <w:lang w:val="en-US" w:eastAsia="zh-CN"/>
        </w:rPr>
        <w:t>公司2022年预计产值30亿元，2023年产值150亿元，2025年达到500亿元。</w:t>
      </w:r>
      <w:r>
        <w:rPr>
          <w:rFonts w:hint="eastAsia"/>
          <w:sz w:val="28"/>
          <w:szCs w:val="28"/>
        </w:rPr>
        <w:t>目前，电池公司一期10Gwh已于2022年5月投产；二期20Gwh计划已于2022年10月开工，2023年底建成投产。</w:t>
      </w:r>
    </w:p>
    <w:p>
      <w:pPr>
        <w:spacing w:beforeAutospacing="0" w:afterAutospacing="0" w:line="540" w:lineRule="exact"/>
        <w:ind w:firstLine="140" w:firstLineChars="50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spacing w:beforeAutospacing="0" w:afterAutospacing="0" w:line="540" w:lineRule="exact"/>
        <w:ind w:firstLine="141" w:firstLineChars="5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需求专业</w:t>
      </w:r>
    </w:p>
    <w:p>
      <w:pPr>
        <w:spacing w:beforeAutospacing="0" w:afterAutospacing="0" w:line="540" w:lineRule="exact"/>
        <w:ind w:firstLine="700" w:firstLineChars="25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2023届电力类、计算机类大专毕业生。</w:t>
      </w:r>
    </w:p>
    <w:p>
      <w:pPr>
        <w:numPr>
          <w:ilvl w:val="0"/>
          <w:numId w:val="1"/>
        </w:numPr>
        <w:spacing w:beforeAutospacing="0" w:afterAutospacing="0" w:line="540" w:lineRule="exact"/>
        <w:ind w:left="0" w:leftChars="0" w:firstLine="141" w:firstLineChars="5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招聘人数</w:t>
      </w:r>
    </w:p>
    <w:p>
      <w:pPr>
        <w:numPr>
          <w:ilvl w:val="0"/>
          <w:numId w:val="0"/>
        </w:numPr>
        <w:spacing w:beforeAutospacing="0" w:afterAutospacing="0" w:line="540" w:lineRule="exact"/>
        <w:ind w:leftChars="5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储备干部20名</w:t>
      </w:r>
    </w:p>
    <w:p>
      <w:pPr>
        <w:spacing w:beforeAutospacing="0" w:afterAutospacing="0" w:line="540" w:lineRule="exact"/>
        <w:ind w:firstLine="141" w:firstLineChars="50"/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</w:t>
      </w:r>
      <w:r>
        <w:rPr>
          <w:rFonts w:hint="eastAsia"/>
          <w:b/>
          <w:bCs/>
          <w:sz w:val="28"/>
          <w:szCs w:val="28"/>
        </w:rPr>
        <w:t>福利待遇</w:t>
      </w:r>
    </w:p>
    <w:p>
      <w:pPr>
        <w:spacing w:beforeAutospacing="0" w:afterAutospacing="0" w:line="540" w:lineRule="exact"/>
        <w:ind w:firstLine="420" w:firstLineChars="15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b/>
          <w:bCs/>
          <w:sz w:val="28"/>
          <w:szCs w:val="28"/>
          <w:lang w:val="en-US" w:eastAsia="zh-CN"/>
        </w:rPr>
        <w:t>薪资（入职到取得毕业证前）</w:t>
      </w:r>
    </w:p>
    <w:p>
      <w:pPr>
        <w:spacing w:beforeAutospacing="0" w:afterAutospacing="0" w:line="540" w:lineRule="exact"/>
        <w:ind w:firstLine="420" w:firstLineChars="15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（1）第1个月培训适应期，6天8小时，按130元/天核算。综合薪资3100左右。</w:t>
      </w:r>
    </w:p>
    <w:p>
      <w:pPr>
        <w:spacing w:beforeAutospacing="0" w:afterAutospacing="0" w:line="540" w:lineRule="exact"/>
        <w:ind w:firstLine="420" w:firstLineChars="15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（2）第2个月生产实习期，12小时每班，底薪3700元/月。综合薪资6000左右。</w:t>
      </w:r>
    </w:p>
    <w:p>
      <w:pPr>
        <w:spacing w:beforeAutospacing="0" w:afterAutospacing="0" w:line="540" w:lineRule="exact"/>
        <w:ind w:firstLine="420" w:firstLineChars="15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（3）第3个月起生产实践期，12小时每班，底薪4100元/月，学历补贴300元/月。综合薪资6700左右。</w:t>
      </w:r>
    </w:p>
    <w:p>
      <w:pPr>
        <w:spacing w:beforeAutospacing="0" w:afterAutospacing="0" w:line="540" w:lineRule="exact"/>
        <w:ind w:firstLine="422" w:firstLineChars="15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2.福利</w:t>
      </w:r>
    </w:p>
    <w:p>
      <w:pPr>
        <w:spacing w:beforeAutospacing="0" w:afterAutospacing="0" w:line="540" w:lineRule="exact"/>
        <w:ind w:firstLine="420" w:firstLineChars="15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免费三餐、</w:t>
      </w:r>
      <w:r>
        <w:rPr>
          <w:rFonts w:hint="eastAsia"/>
          <w:sz w:val="28"/>
          <w:szCs w:val="28"/>
        </w:rPr>
        <w:t>免费</w:t>
      </w:r>
      <w:bookmarkStart w:id="0" w:name="_GoBack"/>
      <w:bookmarkEnd w:id="0"/>
      <w:r>
        <w:rPr>
          <w:rFonts w:hint="eastAsia"/>
          <w:sz w:val="28"/>
          <w:szCs w:val="28"/>
        </w:rPr>
        <w:t>宿舍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三人间，独立卫生间、热水器、空调</w:t>
      </w:r>
      <w:r>
        <w:rPr>
          <w:rFonts w:hint="eastAsia"/>
          <w:sz w:val="28"/>
          <w:szCs w:val="28"/>
          <w:lang w:eastAsia="zh-CN"/>
        </w:rPr>
        <w:t>）、</w:t>
      </w:r>
      <w:r>
        <w:rPr>
          <w:rFonts w:hint="eastAsia"/>
          <w:sz w:val="28"/>
          <w:szCs w:val="28"/>
          <w:lang w:val="en-US" w:eastAsia="zh-CN"/>
        </w:rPr>
        <w:t>生日礼品、节假日礼品、年终奖</w:t>
      </w:r>
    </w:p>
    <w:p>
      <w:pPr>
        <w:numPr>
          <w:ilvl w:val="0"/>
          <w:numId w:val="2"/>
        </w:numPr>
        <w:spacing w:beforeAutospacing="0" w:afterAutospacing="0" w:line="540" w:lineRule="exact"/>
        <w:ind w:firstLine="422" w:firstLineChars="15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五险一金</w:t>
      </w:r>
      <w:r>
        <w:rPr>
          <w:rFonts w:hint="eastAsia"/>
          <w:sz w:val="28"/>
          <w:szCs w:val="28"/>
          <w:lang w:val="en-US" w:eastAsia="zh-CN"/>
        </w:rPr>
        <w:t>（未正式签订劳动合同前购买商业险）</w:t>
      </w:r>
    </w:p>
    <w:p>
      <w:pPr>
        <w:numPr>
          <w:ilvl w:val="0"/>
          <w:numId w:val="0"/>
        </w:numPr>
        <w:spacing w:beforeAutospacing="0" w:afterAutospacing="0" w:line="540" w:lineRule="exact"/>
        <w:rPr>
          <w:rFonts w:hint="eastAsia"/>
          <w:sz w:val="28"/>
          <w:szCs w:val="28"/>
          <w:lang w:val="en-US" w:eastAsia="zh-CN"/>
        </w:rPr>
      </w:pPr>
    </w:p>
    <w:p>
      <w:pPr>
        <w:spacing w:beforeAutospacing="0" w:afterAutospacing="0" w:line="540" w:lineRule="exact"/>
        <w:ind w:firstLine="562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i w:val="0"/>
          <w:iCs w:val="0"/>
          <w:sz w:val="28"/>
          <w:szCs w:val="28"/>
          <w:lang w:val="en-US" w:eastAsia="zh-CN"/>
        </w:rPr>
        <w:t>入职签订三方协议，毕业签订正式劳动合同</w:t>
      </w:r>
      <w:r>
        <w:rPr>
          <w:rFonts w:hint="eastAsia"/>
          <w:b/>
          <w:bCs/>
          <w:i w:val="0"/>
          <w:iCs w:val="0"/>
          <w:sz w:val="28"/>
          <w:szCs w:val="28"/>
        </w:rPr>
        <w:t>，</w:t>
      </w:r>
      <w:r>
        <w:rPr>
          <w:rFonts w:hint="eastAsia"/>
          <w:b/>
          <w:bCs/>
          <w:sz w:val="28"/>
          <w:szCs w:val="28"/>
          <w:lang w:val="en-US" w:eastAsia="zh-CN"/>
        </w:rPr>
        <w:t>按上市公司标准，</w:t>
      </w:r>
      <w:r>
        <w:rPr>
          <w:rFonts w:hint="eastAsia"/>
          <w:b/>
          <w:bCs/>
          <w:sz w:val="28"/>
          <w:szCs w:val="28"/>
        </w:rPr>
        <w:t>高薪</w:t>
      </w:r>
      <w:r>
        <w:rPr>
          <w:rFonts w:hint="eastAsia"/>
          <w:b/>
          <w:bCs/>
          <w:sz w:val="28"/>
          <w:szCs w:val="28"/>
          <w:lang w:val="en-US" w:eastAsia="zh-CN"/>
        </w:rPr>
        <w:t>优先</w:t>
      </w:r>
      <w:r>
        <w:rPr>
          <w:rFonts w:hint="eastAsia"/>
          <w:b/>
          <w:bCs/>
          <w:sz w:val="28"/>
          <w:szCs w:val="28"/>
        </w:rPr>
        <w:t>录取相关岗位就业</w:t>
      </w:r>
      <w:r>
        <w:rPr>
          <w:rFonts w:hint="eastAsia"/>
          <w:b/>
          <w:bCs/>
          <w:sz w:val="28"/>
          <w:szCs w:val="28"/>
          <w:lang w:eastAsia="zh-CN"/>
        </w:rPr>
        <w:t>，</w:t>
      </w:r>
      <w:r>
        <w:rPr>
          <w:rFonts w:hint="eastAsia"/>
          <w:b/>
          <w:bCs/>
          <w:sz w:val="28"/>
          <w:szCs w:val="28"/>
          <w:lang w:val="en-US" w:eastAsia="zh-CN"/>
        </w:rPr>
        <w:t>优先提拔选干</w:t>
      </w:r>
      <w:r>
        <w:rPr>
          <w:rFonts w:hint="eastAsia"/>
          <w:b/>
          <w:bCs/>
          <w:sz w:val="28"/>
          <w:szCs w:val="28"/>
          <w:lang w:eastAsia="zh-CN"/>
        </w:rPr>
        <w:t>，</w:t>
      </w:r>
      <w:r>
        <w:rPr>
          <w:rFonts w:hint="eastAsia"/>
          <w:b/>
          <w:bCs/>
          <w:sz w:val="28"/>
          <w:szCs w:val="28"/>
          <w:lang w:val="en-US" w:eastAsia="zh-CN"/>
        </w:rPr>
        <w:t>进入技术或管理相关岗位，五险一金齐全，福利优厚</w:t>
      </w:r>
      <w:r>
        <w:rPr>
          <w:rFonts w:hint="eastAsia"/>
          <w:b/>
          <w:bCs/>
          <w:sz w:val="28"/>
          <w:szCs w:val="28"/>
        </w:rPr>
        <w:t>。</w:t>
      </w:r>
    </w:p>
    <w:p>
      <w:pPr>
        <w:numPr>
          <w:ilvl w:val="0"/>
          <w:numId w:val="0"/>
        </w:numPr>
        <w:spacing w:beforeAutospacing="0" w:afterAutospacing="0" w:line="540" w:lineRule="exact"/>
        <w:ind w:firstLine="281" w:firstLineChars="10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四、了解国轩</w:t>
      </w:r>
    </w:p>
    <w:p>
      <w:pPr>
        <w:spacing w:beforeAutospacing="0" w:afterAutospacing="0" w:line="540" w:lineRule="exact"/>
        <w:ind w:firstLine="420" w:firstLineChars="15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1.微信公众号搜索“国轩高科”、“江西国轩”</w:t>
      </w:r>
    </w:p>
    <w:p>
      <w:pPr>
        <w:spacing w:beforeAutospacing="0" w:afterAutospacing="0" w:line="540" w:lineRule="exact"/>
        <w:ind w:firstLine="420" w:firstLineChars="15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2.https://www.gotion.com.cn/</w:t>
      </w:r>
    </w:p>
    <w:p>
      <w:pPr>
        <w:spacing w:beforeAutospacing="0" w:afterAutospacing="0" w:line="540" w:lineRule="exact"/>
        <w:ind w:firstLine="140" w:firstLineChars="50"/>
        <w:rPr>
          <w:rFonts w:hint="default"/>
          <w:sz w:val="28"/>
          <w:szCs w:val="28"/>
          <w:lang w:val="en-US" w:eastAsia="zh-CN"/>
        </w:rPr>
      </w:pPr>
    </w:p>
    <w:p>
      <w:pPr>
        <w:spacing w:beforeAutospacing="0" w:afterAutospacing="0" w:line="540" w:lineRule="exact"/>
        <w:ind w:firstLine="140" w:firstLineChars="50"/>
        <w:rPr>
          <w:rFonts w:hint="default"/>
          <w:sz w:val="28"/>
          <w:szCs w:val="28"/>
          <w:lang w:val="en-US" w:eastAsia="zh-CN"/>
        </w:rPr>
      </w:pPr>
    </w:p>
    <w:p>
      <w:pPr>
        <w:spacing w:beforeAutospacing="0" w:afterAutospacing="0" w:line="540" w:lineRule="exact"/>
        <w:ind w:firstLine="140" w:firstLineChars="50"/>
        <w:rPr>
          <w:rFonts w:hint="default"/>
          <w:sz w:val="28"/>
          <w:szCs w:val="28"/>
          <w:lang w:val="en-US" w:eastAsia="zh-CN"/>
        </w:rPr>
      </w:pPr>
    </w:p>
    <w:p>
      <w:pPr>
        <w:spacing w:beforeAutospacing="0" w:afterAutospacing="0" w:line="540" w:lineRule="exact"/>
        <w:ind w:firstLine="141" w:firstLineChars="5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———</w:t>
      </w:r>
      <w:r>
        <w:rPr>
          <w:rFonts w:hint="eastAsia"/>
          <w:b/>
          <w:bCs/>
          <w:sz w:val="28"/>
          <w:szCs w:val="28"/>
        </w:rPr>
        <w:t>—————————联系方式———————————</w:t>
      </w:r>
    </w:p>
    <w:p>
      <w:pPr>
        <w:spacing w:beforeAutospacing="0" w:afterAutospacing="0" w:line="540" w:lineRule="exact"/>
        <w:ind w:firstLine="140" w:firstLineChars="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  <w:r>
        <w:rPr>
          <w:rFonts w:hint="eastAsia"/>
          <w:sz w:val="28"/>
          <w:szCs w:val="28"/>
          <w:lang w:val="en-US" w:eastAsia="zh-CN"/>
        </w:rPr>
        <w:t>张老师</w:t>
      </w:r>
      <w:r>
        <w:rPr>
          <w:rFonts w:hint="eastAsia"/>
          <w:sz w:val="28"/>
          <w:szCs w:val="28"/>
        </w:rPr>
        <w:t xml:space="preserve">          </w:t>
      </w:r>
    </w:p>
    <w:p>
      <w:pPr>
        <w:spacing w:beforeAutospacing="0" w:afterAutospacing="0" w:line="540" w:lineRule="exact"/>
        <w:ind w:firstLine="140" w:firstLineChars="5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手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机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13870632042</w:t>
      </w:r>
    </w:p>
    <w:p>
      <w:pPr>
        <w:spacing w:beforeAutospacing="0" w:afterAutospacing="0" w:line="540" w:lineRule="exact"/>
        <w:ind w:firstLine="140" w:firstLineChars="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邮箱：zhx1434887361@163.com   </w:t>
      </w:r>
    </w:p>
    <w:p>
      <w:pPr>
        <w:spacing w:beforeAutospacing="0" w:afterAutospacing="0" w:line="540" w:lineRule="exact"/>
        <w:ind w:firstLine="140" w:firstLineChars="50"/>
        <w:rPr>
          <w:rFonts w:ascii="微软雅黑" w:hAnsi="微软雅黑" w:eastAsia="微软雅黑" w:cs="微软雅黑"/>
          <w:b/>
          <w:bCs/>
          <w:color w:val="0070C0"/>
          <w:kern w:val="0"/>
          <w:sz w:val="24"/>
        </w:rPr>
      </w:pPr>
      <w:r>
        <w:rPr>
          <w:rFonts w:hint="eastAsia"/>
          <w:sz w:val="28"/>
          <w:szCs w:val="28"/>
        </w:rPr>
        <w:t>地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址：江西省宜春经济技术开发区春华路5号</w:t>
      </w:r>
    </w:p>
    <w:p>
      <w:pPr>
        <w:widowControl/>
        <w:spacing w:beforeAutospacing="0" w:afterAutospacing="0" w:line="480" w:lineRule="exact"/>
        <w:jc w:val="center"/>
        <w:rPr>
          <w:rFonts w:ascii="微软雅黑" w:hAnsi="微软雅黑" w:eastAsia="微软雅黑" w:cs="微软雅黑"/>
          <w:b/>
          <w:bCs/>
          <w:color w:val="0070C0"/>
          <w:kern w:val="0"/>
          <w:sz w:val="24"/>
        </w:rPr>
      </w:pPr>
    </w:p>
    <w:sectPr>
      <w:pgSz w:w="11906" w:h="16838"/>
      <w:pgMar w:top="820" w:right="1066" w:bottom="898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32B3D0"/>
    <w:multiLevelType w:val="singleLevel"/>
    <w:tmpl w:val="FE32B3D0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050E781"/>
    <w:multiLevelType w:val="singleLevel"/>
    <w:tmpl w:val="6050E78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I1YjJmNDIxMGU5M2YyNTNkMGQ0ZWQ0OTJhM2FjODMifQ=="/>
  </w:docVars>
  <w:rsids>
    <w:rsidRoot w:val="21B350F3"/>
    <w:rsid w:val="002C30B8"/>
    <w:rsid w:val="00454620"/>
    <w:rsid w:val="00470A46"/>
    <w:rsid w:val="004B5A0E"/>
    <w:rsid w:val="005269A6"/>
    <w:rsid w:val="0070612F"/>
    <w:rsid w:val="007D6FC9"/>
    <w:rsid w:val="009B58FF"/>
    <w:rsid w:val="009D4040"/>
    <w:rsid w:val="00AC124B"/>
    <w:rsid w:val="00B9403E"/>
    <w:rsid w:val="00BE3D06"/>
    <w:rsid w:val="00C561EE"/>
    <w:rsid w:val="00C9084C"/>
    <w:rsid w:val="018744E7"/>
    <w:rsid w:val="01E5574B"/>
    <w:rsid w:val="02260001"/>
    <w:rsid w:val="023520AD"/>
    <w:rsid w:val="05E62DBB"/>
    <w:rsid w:val="060631B0"/>
    <w:rsid w:val="093B7311"/>
    <w:rsid w:val="0AA53AE4"/>
    <w:rsid w:val="0C765646"/>
    <w:rsid w:val="106B188D"/>
    <w:rsid w:val="10B93327"/>
    <w:rsid w:val="1740677F"/>
    <w:rsid w:val="17DC33B7"/>
    <w:rsid w:val="18546324"/>
    <w:rsid w:val="19D60D57"/>
    <w:rsid w:val="1A923172"/>
    <w:rsid w:val="1B7D3AD9"/>
    <w:rsid w:val="1E90231B"/>
    <w:rsid w:val="205C5A0A"/>
    <w:rsid w:val="20A76F23"/>
    <w:rsid w:val="21B350F3"/>
    <w:rsid w:val="2412732E"/>
    <w:rsid w:val="246D1B01"/>
    <w:rsid w:val="24C0639B"/>
    <w:rsid w:val="24C423BB"/>
    <w:rsid w:val="260A2580"/>
    <w:rsid w:val="261B1D8E"/>
    <w:rsid w:val="26BA48D9"/>
    <w:rsid w:val="271565FB"/>
    <w:rsid w:val="27DC6986"/>
    <w:rsid w:val="2A572BF9"/>
    <w:rsid w:val="2E4A5917"/>
    <w:rsid w:val="300964B5"/>
    <w:rsid w:val="30496ADE"/>
    <w:rsid w:val="307D149C"/>
    <w:rsid w:val="30C417D7"/>
    <w:rsid w:val="34264730"/>
    <w:rsid w:val="370F197A"/>
    <w:rsid w:val="375A306E"/>
    <w:rsid w:val="3B3F3647"/>
    <w:rsid w:val="3B8C62F6"/>
    <w:rsid w:val="3CFE0CC4"/>
    <w:rsid w:val="40427876"/>
    <w:rsid w:val="40F607BA"/>
    <w:rsid w:val="41775511"/>
    <w:rsid w:val="41EC2DDD"/>
    <w:rsid w:val="41ED0C67"/>
    <w:rsid w:val="42441833"/>
    <w:rsid w:val="4315253F"/>
    <w:rsid w:val="43661183"/>
    <w:rsid w:val="43A062AD"/>
    <w:rsid w:val="455330F4"/>
    <w:rsid w:val="47772EFD"/>
    <w:rsid w:val="4A5D0C31"/>
    <w:rsid w:val="4B855683"/>
    <w:rsid w:val="4BB725D7"/>
    <w:rsid w:val="4DBA4879"/>
    <w:rsid w:val="50322FBA"/>
    <w:rsid w:val="50433A95"/>
    <w:rsid w:val="507F3484"/>
    <w:rsid w:val="519948ED"/>
    <w:rsid w:val="529C65CC"/>
    <w:rsid w:val="53B77482"/>
    <w:rsid w:val="53C37FF3"/>
    <w:rsid w:val="58752707"/>
    <w:rsid w:val="5C6E6AF1"/>
    <w:rsid w:val="5C8D5777"/>
    <w:rsid w:val="5C934202"/>
    <w:rsid w:val="5EC81BC4"/>
    <w:rsid w:val="600D4872"/>
    <w:rsid w:val="61446C03"/>
    <w:rsid w:val="65DA79A7"/>
    <w:rsid w:val="667B2536"/>
    <w:rsid w:val="671C08A8"/>
    <w:rsid w:val="67C577E1"/>
    <w:rsid w:val="67D05944"/>
    <w:rsid w:val="6AFC636D"/>
    <w:rsid w:val="6B2F4544"/>
    <w:rsid w:val="6BAE1DEB"/>
    <w:rsid w:val="6D290D81"/>
    <w:rsid w:val="6D425E5C"/>
    <w:rsid w:val="6D48797A"/>
    <w:rsid w:val="6D535020"/>
    <w:rsid w:val="6DD6335B"/>
    <w:rsid w:val="6E145CE3"/>
    <w:rsid w:val="6F1C23DC"/>
    <w:rsid w:val="6F687DA7"/>
    <w:rsid w:val="6FE646C4"/>
    <w:rsid w:val="708B1128"/>
    <w:rsid w:val="72AA0407"/>
    <w:rsid w:val="73F92517"/>
    <w:rsid w:val="75EC479A"/>
    <w:rsid w:val="78270D84"/>
    <w:rsid w:val="7AD67473"/>
    <w:rsid w:val="7B5F75AF"/>
    <w:rsid w:val="7F570F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2</Pages>
  <Words>711</Words>
  <Characters>841</Characters>
  <Lines>7</Lines>
  <Paragraphs>2</Paragraphs>
  <TotalTime>1</TotalTime>
  <ScaleCrop>false</ScaleCrop>
  <LinksUpToDate>false</LinksUpToDate>
  <CharactersWithSpaces>864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2021-11-29T08:52:00Z</dcterms:created>
  <dc:creator>黛眉如月</dc:creator>
  <cp:lastModifiedBy>黄忠喜</cp:lastModifiedBy>
  <dcterms:modified xsi:type="dcterms:W3CDTF">2022-12-11T01:53:29Z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F23A640E7BA84D48838E2ABB2DB34C33</vt:lpwstr>
  </property>
</Properties>
</file>