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autoSpaceDE/>
        <w:autoSpaceDN/>
        <w:spacing w:before="0" w:after="0" w:line="240" w:lineRule="auto"/>
        <w:ind w:left="0" w:right="0"/>
        <w:jc w:val="center"/>
        <w:rPr>
          <w:rFonts w:ascii="黑体" w:hAnsi="宋体" w:eastAsia="黑体" w:cs="黑体"/>
          <w:b/>
          <w:color w:val="000000"/>
          <w:kern w:val="0"/>
          <w:sz w:val="43"/>
          <w:szCs w:val="43"/>
          <w:lang w:val="en-US" w:eastAsia="zh-CN" w:bidi="ar"/>
        </w:rPr>
      </w:pPr>
      <w:bookmarkStart w:id="0" w:name="_GoBack"/>
      <w:r>
        <w:rPr>
          <w:rFonts w:hint="eastAsia" w:ascii="黑体" w:hAnsi="宋体" w:eastAsia="黑体" w:cs="黑体"/>
          <w:b/>
          <w:color w:val="000000"/>
          <w:kern w:val="0"/>
          <w:sz w:val="43"/>
          <w:szCs w:val="43"/>
          <w:lang w:val="en-US" w:eastAsia="zh-CN" w:bidi="ar"/>
        </w:rPr>
        <w:t>理昂生态能源股份有限公司</w:t>
      </w:r>
    </w:p>
    <w:bookmarkEnd w:id="0"/>
    <w:p>
      <w:pPr>
        <w:pStyle w:val="3"/>
        <w:rPr>
          <w:rFonts w:ascii="Times New Roman"/>
          <w:sz w:val="20"/>
        </w:rPr>
      </w:pPr>
    </w:p>
    <w:p>
      <w:pPr>
        <w:pStyle w:val="3"/>
        <w:rPr>
          <w:rFonts w:ascii="Times New Roman"/>
        </w:rPr>
      </w:pPr>
    </w:p>
    <w:p>
      <w:pPr>
        <w:pStyle w:val="2"/>
        <w:numPr>
          <w:ilvl w:val="0"/>
          <w:numId w:val="1"/>
        </w:numPr>
        <w:tabs>
          <w:tab w:val="left" w:pos="1734"/>
        </w:tabs>
        <w:spacing w:before="39" w:after="0" w:line="240" w:lineRule="auto"/>
        <w:ind w:left="1734" w:right="0" w:hanging="454"/>
        <w:jc w:val="both"/>
      </w:pPr>
      <w:r>
        <w:t>集团介绍</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spacing w:val="3"/>
        </w:rPr>
      </w:pPr>
      <w:r>
        <w:rPr>
          <w:spacing w:val="3"/>
        </w:rPr>
        <w:t>理昂生态能源股份有限公司是中国农林生物质发电行业骨干企业之一，成立于2008年6月，总部位于湖南省长沙高新技术开发区，注册资金1.87亿元，总资产47亿元，员工</w:t>
      </w:r>
      <w:r>
        <w:rPr>
          <w:rFonts w:hint="eastAsia"/>
          <w:spacing w:val="3"/>
        </w:rPr>
        <w:t>900</w:t>
      </w:r>
      <w:r>
        <w:rPr>
          <w:spacing w:val="3"/>
        </w:rPr>
        <w:t>余人。 公司自主投资建设了15个电厂（含二期共19个项目），分布于湖南、湖北、河南、江西、安徽、江苏、广西等7个省（</w:t>
      </w:r>
      <w:r>
        <w:rPr>
          <w:rFonts w:hint="eastAsia"/>
          <w:spacing w:val="3"/>
        </w:rPr>
        <w:t>区</w:t>
      </w:r>
      <w:r>
        <w:rPr>
          <w:spacing w:val="3"/>
        </w:rPr>
        <w:t>），总装机469MW，并网项目年可处理农林废弃物400万吨，年可供应绿色电力30亿度，年可供应工业蒸汽250万吨，年可节约标煤147万吨，减排二氧化碳436万吨。</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spacing w:val="3"/>
        </w:rPr>
      </w:pPr>
      <w:r>
        <w:rPr>
          <w:spacing w:val="3"/>
        </w:rPr>
        <w:t>截至2022年12月31日，</w:t>
      </w:r>
      <w:r>
        <w:rPr>
          <w:rFonts w:hint="eastAsia"/>
          <w:spacing w:val="3"/>
        </w:rPr>
        <w:t>公司</w:t>
      </w:r>
      <w:r>
        <w:rPr>
          <w:spacing w:val="3"/>
        </w:rPr>
        <w:t>向社会累计供应绿色电力134.5亿度，供应绿色蒸汽244万吨，累计处理农林废弃物1938万吨，节约标煤637万吨，减排二氧化碳1880万吨，通过农林废弃物收购向农民转移支付超50亿元，直接或间接带动3万余人就业。 公司从2014年起，就开始从纯发电向热电联产转型，目前已有6个热电联产项目已建成运营，3个供热扩建项目已规划待建，其中郎溪理昂热电联产项目入选国家“百个城镇清洁供热示范项目”。</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spacing w:val="3"/>
        </w:rPr>
      </w:pPr>
      <w:r>
        <w:rPr>
          <w:spacing w:val="3"/>
        </w:rPr>
        <w:t xml:space="preserve">经过12年发展，公司在项目选址、项目建设、项目运营、燃料组织、核心技术研发、协同增效等方面取得了一系列开创性的成果，形成了较强的区域竞争优势，实现了经济效益、社会效益和生态效益的良性统一，并先后荣获“国家高新技术企业”“中国发展绿色先锋奖”“中国最具影响力绿色企业品牌”“湖南省两型示范创建项目”等荣誉称号。在全国同行业中装机规模位居第四，综合盈利能力处于行业领先水平。 </w:t>
      </w:r>
    </w:p>
    <w:p>
      <w:pPr>
        <w:pStyle w:val="3"/>
        <w:keepNext w:val="0"/>
        <w:keepLines w:val="0"/>
        <w:pageBreakBefore w:val="0"/>
        <w:widowControl w:val="0"/>
        <w:kinsoku/>
        <w:wordWrap/>
        <w:overflowPunct/>
        <w:topLinePunct w:val="0"/>
        <w:autoSpaceDE w:val="0"/>
        <w:autoSpaceDN w:val="0"/>
        <w:bidi w:val="0"/>
        <w:adjustRightInd/>
        <w:snapToGrid/>
        <w:spacing w:before="255" w:line="240" w:lineRule="auto"/>
        <w:ind w:left="1281" w:right="1015" w:firstLine="561"/>
        <w:jc w:val="both"/>
        <w:textAlignment w:val="auto"/>
        <w:rPr>
          <w:rFonts w:hint="eastAsia"/>
          <w:spacing w:val="3"/>
        </w:rPr>
      </w:pPr>
      <w:r>
        <w:rPr>
          <w:spacing w:val="3"/>
        </w:rPr>
        <w:t>公司定位于以农林废弃物等可再生资源，实现供电、供热、制冷全产业链的低碳绿色新能源公司，未来将在现有基础上进一步向相关产业延伸，成为农林废弃物综合利用解决方案提供商。</w:t>
      </w: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left="1280" w:right="1014" w:firstLine="559"/>
        <w:jc w:val="both"/>
        <w:rPr>
          <w:spacing w:val="3"/>
        </w:rPr>
      </w:pPr>
    </w:p>
    <w:p>
      <w:pPr>
        <w:pStyle w:val="3"/>
        <w:spacing w:before="255" w:line="417" w:lineRule="auto"/>
        <w:ind w:right="1014"/>
        <w:jc w:val="both"/>
        <w:rPr>
          <w:spacing w:val="3"/>
        </w:rPr>
      </w:pPr>
    </w:p>
    <w:p>
      <w:pPr>
        <w:pStyle w:val="2"/>
        <w:numPr>
          <w:ilvl w:val="0"/>
          <w:numId w:val="1"/>
        </w:numPr>
        <w:tabs>
          <w:tab w:val="left" w:pos="1734"/>
        </w:tabs>
        <w:spacing w:before="249" w:after="0" w:line="240" w:lineRule="auto"/>
        <w:ind w:left="1734" w:right="0" w:hanging="454"/>
        <w:jc w:val="left"/>
      </w:pPr>
      <w:r>
        <w:t>集团项目</w:t>
      </w:r>
    </w:p>
    <w:p>
      <w:pPr>
        <w:pStyle w:val="3"/>
        <w:spacing w:before="7"/>
        <w:rPr>
          <w:b/>
          <w:sz w:val="9"/>
        </w:rPr>
      </w:pPr>
    </w:p>
    <w:tbl>
      <w:tblPr>
        <w:tblStyle w:val="5"/>
        <w:tblpPr w:leftFromText="180" w:rightFromText="180" w:vertAnchor="text" w:horzAnchor="page" w:tblpX="1239" w:tblpY="128"/>
        <w:tblOverlap w:val="never"/>
        <w:tblW w:w="90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10"/>
        <w:gridCol w:w="3150"/>
        <w:gridCol w:w="21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3810" w:type="dxa"/>
            <w:shd w:val="clear" w:color="auto" w:fill="FFC000"/>
          </w:tcPr>
          <w:p>
            <w:pPr>
              <w:pStyle w:val="9"/>
              <w:spacing w:before="116"/>
              <w:ind w:left="361" w:right="350"/>
              <w:jc w:val="center"/>
              <w:rPr>
                <w:b/>
                <w:sz w:val="21"/>
              </w:rPr>
            </w:pPr>
            <w:r>
              <w:rPr>
                <w:b/>
                <w:sz w:val="21"/>
              </w:rPr>
              <w:t>项 目 名 称</w:t>
            </w:r>
          </w:p>
        </w:tc>
        <w:tc>
          <w:tcPr>
            <w:tcW w:w="3150" w:type="dxa"/>
            <w:shd w:val="clear" w:color="auto" w:fill="FFC000"/>
          </w:tcPr>
          <w:p>
            <w:pPr>
              <w:pStyle w:val="9"/>
              <w:spacing w:before="116"/>
              <w:ind w:left="265" w:right="254"/>
              <w:jc w:val="center"/>
              <w:rPr>
                <w:b/>
                <w:sz w:val="21"/>
              </w:rPr>
            </w:pPr>
            <w:r>
              <w:rPr>
                <w:b/>
                <w:sz w:val="21"/>
              </w:rPr>
              <w:t>项 目 地 址</w:t>
            </w:r>
          </w:p>
        </w:tc>
        <w:tc>
          <w:tcPr>
            <w:tcW w:w="2115" w:type="dxa"/>
            <w:shd w:val="clear" w:color="auto" w:fill="FFC000"/>
            <w:vAlign w:val="center"/>
          </w:tcPr>
          <w:p>
            <w:pPr>
              <w:pStyle w:val="9"/>
              <w:spacing w:before="116"/>
              <w:ind w:left="252"/>
              <w:jc w:val="center"/>
              <w:rPr>
                <w:b/>
                <w:sz w:val="21"/>
              </w:rPr>
            </w:pPr>
            <w:r>
              <w:rPr>
                <w:b/>
                <w:sz w:val="21"/>
              </w:rPr>
              <w:t>装机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810" w:type="dxa"/>
          </w:tcPr>
          <w:p>
            <w:pPr>
              <w:pStyle w:val="9"/>
              <w:spacing w:before="9"/>
              <w:rPr>
                <w:b/>
                <w:sz w:val="12"/>
              </w:rPr>
            </w:pPr>
          </w:p>
          <w:p>
            <w:pPr>
              <w:pStyle w:val="9"/>
              <w:spacing w:before="1"/>
              <w:ind w:left="359" w:right="353"/>
              <w:jc w:val="center"/>
              <w:rPr>
                <w:sz w:val="18"/>
              </w:rPr>
            </w:pPr>
            <w:r>
              <w:rPr>
                <w:sz w:val="18"/>
              </w:rPr>
              <w:t>湖南理昂再生能源电力有限公司</w:t>
            </w:r>
          </w:p>
        </w:tc>
        <w:tc>
          <w:tcPr>
            <w:tcW w:w="3150" w:type="dxa"/>
          </w:tcPr>
          <w:p>
            <w:pPr>
              <w:pStyle w:val="9"/>
              <w:spacing w:before="9"/>
              <w:rPr>
                <w:b/>
                <w:sz w:val="12"/>
              </w:rPr>
            </w:pPr>
          </w:p>
          <w:p>
            <w:pPr>
              <w:pStyle w:val="9"/>
              <w:spacing w:before="1"/>
              <w:ind w:left="262" w:right="256"/>
              <w:jc w:val="center"/>
              <w:rPr>
                <w:sz w:val="18"/>
              </w:rPr>
            </w:pPr>
            <w:r>
              <w:rPr>
                <w:sz w:val="18"/>
              </w:rPr>
              <w:t>湖南省常德市澧县</w:t>
            </w:r>
          </w:p>
        </w:tc>
        <w:tc>
          <w:tcPr>
            <w:tcW w:w="2115" w:type="dxa"/>
            <w:vAlign w:val="center"/>
          </w:tcPr>
          <w:p>
            <w:pPr>
              <w:pStyle w:val="9"/>
              <w:spacing w:before="9"/>
              <w:jc w:val="center"/>
              <w:rPr>
                <w:b/>
                <w:sz w:val="12"/>
              </w:rPr>
            </w:pPr>
          </w:p>
          <w:p>
            <w:pPr>
              <w:pStyle w:val="9"/>
              <w:spacing w:before="1"/>
              <w:jc w:val="center"/>
              <w:rPr>
                <w:sz w:val="18"/>
              </w:rPr>
            </w:pPr>
            <w:r>
              <w:rPr>
                <w:sz w:val="18"/>
              </w:rPr>
              <w:t>2*15MW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衡阳理昂生物质发电有限公司</w:t>
            </w:r>
          </w:p>
        </w:tc>
        <w:tc>
          <w:tcPr>
            <w:tcW w:w="3150" w:type="dxa"/>
          </w:tcPr>
          <w:p>
            <w:pPr>
              <w:pStyle w:val="9"/>
              <w:spacing w:before="9"/>
              <w:rPr>
                <w:b/>
                <w:sz w:val="12"/>
              </w:rPr>
            </w:pPr>
          </w:p>
          <w:p>
            <w:pPr>
              <w:pStyle w:val="9"/>
              <w:ind w:left="265" w:right="256"/>
              <w:jc w:val="center"/>
              <w:rPr>
                <w:sz w:val="18"/>
              </w:rPr>
            </w:pPr>
            <w:r>
              <w:rPr>
                <w:sz w:val="18"/>
              </w:rPr>
              <w:t>湖南省衡阳市石鼓区</w:t>
            </w:r>
          </w:p>
        </w:tc>
        <w:tc>
          <w:tcPr>
            <w:tcW w:w="2115" w:type="dxa"/>
            <w:vAlign w:val="center"/>
          </w:tcPr>
          <w:p>
            <w:pPr>
              <w:pStyle w:val="9"/>
              <w:spacing w:before="9"/>
              <w:jc w:val="center"/>
              <w:rPr>
                <w:b/>
                <w:sz w:val="12"/>
              </w:rPr>
            </w:pPr>
          </w:p>
          <w:p>
            <w:pPr>
              <w:pStyle w:val="9"/>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洪湖理昂生物质发电有限公司</w:t>
            </w:r>
          </w:p>
        </w:tc>
        <w:tc>
          <w:tcPr>
            <w:tcW w:w="3150" w:type="dxa"/>
          </w:tcPr>
          <w:p>
            <w:pPr>
              <w:pStyle w:val="9"/>
              <w:spacing w:before="9"/>
              <w:rPr>
                <w:b/>
                <w:sz w:val="12"/>
              </w:rPr>
            </w:pPr>
          </w:p>
          <w:p>
            <w:pPr>
              <w:pStyle w:val="9"/>
              <w:ind w:left="265" w:right="256"/>
              <w:jc w:val="center"/>
              <w:rPr>
                <w:sz w:val="18"/>
              </w:rPr>
            </w:pPr>
            <w:r>
              <w:rPr>
                <w:sz w:val="18"/>
              </w:rPr>
              <w:t>湖北省荆州市洪湖市</w:t>
            </w:r>
          </w:p>
        </w:tc>
        <w:tc>
          <w:tcPr>
            <w:tcW w:w="2115" w:type="dxa"/>
            <w:vAlign w:val="center"/>
          </w:tcPr>
          <w:p>
            <w:pPr>
              <w:pStyle w:val="9"/>
              <w:spacing w:before="9"/>
              <w:jc w:val="center"/>
              <w:rPr>
                <w:b/>
                <w:sz w:val="12"/>
              </w:rPr>
            </w:pPr>
          </w:p>
          <w:p>
            <w:pPr>
              <w:pStyle w:val="9"/>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810" w:type="dxa"/>
          </w:tcPr>
          <w:p>
            <w:pPr>
              <w:pStyle w:val="9"/>
              <w:spacing w:before="160"/>
              <w:ind w:left="361" w:right="353"/>
              <w:jc w:val="center"/>
              <w:rPr>
                <w:sz w:val="18"/>
              </w:rPr>
            </w:pPr>
            <w:r>
              <w:rPr>
                <w:sz w:val="18"/>
              </w:rPr>
              <w:t>贵港理昂生物质发电有限公司</w:t>
            </w:r>
          </w:p>
        </w:tc>
        <w:tc>
          <w:tcPr>
            <w:tcW w:w="3150" w:type="dxa"/>
          </w:tcPr>
          <w:p>
            <w:pPr>
              <w:pStyle w:val="9"/>
              <w:spacing w:before="160"/>
              <w:ind w:left="265" w:right="256"/>
              <w:jc w:val="center"/>
              <w:rPr>
                <w:sz w:val="18"/>
              </w:rPr>
            </w:pPr>
            <w:r>
              <w:rPr>
                <w:sz w:val="18"/>
              </w:rPr>
              <w:t>广西省贵港市覃塘区</w:t>
            </w:r>
          </w:p>
        </w:tc>
        <w:tc>
          <w:tcPr>
            <w:tcW w:w="2115" w:type="dxa"/>
            <w:vAlign w:val="center"/>
          </w:tcPr>
          <w:p>
            <w:pPr>
              <w:pStyle w:val="9"/>
              <w:spacing w:before="16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810" w:type="dxa"/>
          </w:tcPr>
          <w:p>
            <w:pPr>
              <w:pStyle w:val="9"/>
              <w:spacing w:before="9"/>
              <w:rPr>
                <w:b/>
                <w:sz w:val="12"/>
              </w:rPr>
            </w:pPr>
          </w:p>
          <w:p>
            <w:pPr>
              <w:pStyle w:val="9"/>
              <w:ind w:left="361" w:right="353"/>
              <w:jc w:val="center"/>
              <w:rPr>
                <w:sz w:val="18"/>
              </w:rPr>
            </w:pPr>
            <w:r>
              <w:rPr>
                <w:sz w:val="18"/>
              </w:rPr>
              <w:t>郎溪理昂生物质发电有限公司</w:t>
            </w:r>
          </w:p>
        </w:tc>
        <w:tc>
          <w:tcPr>
            <w:tcW w:w="3150" w:type="dxa"/>
          </w:tcPr>
          <w:p>
            <w:pPr>
              <w:pStyle w:val="9"/>
              <w:spacing w:before="9"/>
              <w:rPr>
                <w:b/>
                <w:sz w:val="12"/>
              </w:rPr>
            </w:pPr>
          </w:p>
          <w:p>
            <w:pPr>
              <w:pStyle w:val="9"/>
              <w:ind w:left="265" w:right="256"/>
              <w:jc w:val="center"/>
              <w:rPr>
                <w:sz w:val="18"/>
              </w:rPr>
            </w:pPr>
            <w:r>
              <w:rPr>
                <w:sz w:val="18"/>
              </w:rPr>
              <w:t>安徽省宣城市郎溪县</w:t>
            </w:r>
          </w:p>
        </w:tc>
        <w:tc>
          <w:tcPr>
            <w:tcW w:w="2115" w:type="dxa"/>
            <w:vAlign w:val="center"/>
          </w:tcPr>
          <w:p>
            <w:pPr>
              <w:pStyle w:val="9"/>
              <w:spacing w:before="9"/>
              <w:jc w:val="center"/>
              <w:rPr>
                <w:b/>
                <w:sz w:val="12"/>
              </w:rPr>
            </w:pPr>
          </w:p>
          <w:p>
            <w:pPr>
              <w:pStyle w:val="9"/>
              <w:jc w:val="center"/>
              <w:rPr>
                <w:sz w:val="18"/>
              </w:rPr>
            </w:pPr>
            <w:r>
              <w:rPr>
                <w:sz w:val="18"/>
              </w:rPr>
              <w:t>30</w:t>
            </w:r>
            <w:r>
              <w:rPr>
                <w:rFonts w:hint="eastAsia"/>
                <w:sz w:val="18"/>
                <w:lang w:val="en-US" w:eastAsia="zh-CN"/>
              </w:rPr>
              <w:t>*</w:t>
            </w:r>
            <w:r>
              <w:rPr>
                <w:sz w:val="18"/>
              </w:rPr>
              <w:t>9MW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rFonts w:ascii="宋体" w:hAnsi="宋体" w:eastAsia="宋体" w:cs="宋体"/>
                <w:sz w:val="18"/>
                <w:szCs w:val="22"/>
                <w:lang w:val="zh-CN" w:eastAsia="zh-CN" w:bidi="zh-CN"/>
              </w:rPr>
            </w:pPr>
            <w:r>
              <w:rPr>
                <w:sz w:val="18"/>
              </w:rPr>
              <w:t>扶绥理昂生物质发电有限公司</w:t>
            </w:r>
          </w:p>
        </w:tc>
        <w:tc>
          <w:tcPr>
            <w:tcW w:w="3150" w:type="dxa"/>
            <w:vAlign w:val="top"/>
          </w:tcPr>
          <w:p>
            <w:pPr>
              <w:pStyle w:val="9"/>
              <w:spacing w:before="9"/>
              <w:rPr>
                <w:b/>
                <w:sz w:val="12"/>
              </w:rPr>
            </w:pPr>
          </w:p>
          <w:p>
            <w:pPr>
              <w:pStyle w:val="9"/>
              <w:ind w:left="265" w:leftChars="0" w:right="256" w:rightChars="0"/>
              <w:jc w:val="center"/>
              <w:rPr>
                <w:rFonts w:ascii="宋体" w:hAnsi="宋体" w:eastAsia="宋体" w:cs="宋体"/>
                <w:sz w:val="18"/>
                <w:szCs w:val="22"/>
                <w:lang w:val="zh-CN" w:eastAsia="zh-CN" w:bidi="zh-CN"/>
              </w:rPr>
            </w:pPr>
            <w:r>
              <w:rPr>
                <w:sz w:val="18"/>
              </w:rPr>
              <w:t>广西省崇左市扶绥县</w:t>
            </w:r>
          </w:p>
        </w:tc>
        <w:tc>
          <w:tcPr>
            <w:tcW w:w="2115" w:type="dxa"/>
            <w:vAlign w:val="center"/>
          </w:tcPr>
          <w:p>
            <w:pPr>
              <w:pStyle w:val="9"/>
              <w:spacing w:before="9"/>
              <w:jc w:val="center"/>
              <w:rPr>
                <w:b/>
                <w:sz w:val="12"/>
              </w:rPr>
            </w:pPr>
          </w:p>
          <w:p>
            <w:pPr>
              <w:pStyle w:val="9"/>
              <w:ind w:right="0" w:rightChars="0"/>
              <w:jc w:val="center"/>
              <w:rPr>
                <w:rFonts w:ascii="宋体" w:hAnsi="宋体" w:eastAsia="宋体" w:cs="宋体"/>
                <w:sz w:val="18"/>
                <w:szCs w:val="22"/>
                <w:lang w:val="zh-CN" w:eastAsia="zh-CN" w:bidi="zh-CN"/>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58"/>
              <w:ind w:left="361" w:leftChars="0" w:right="353" w:rightChars="0"/>
              <w:jc w:val="center"/>
              <w:rPr>
                <w:sz w:val="18"/>
              </w:rPr>
            </w:pPr>
            <w:r>
              <w:rPr>
                <w:sz w:val="18"/>
              </w:rPr>
              <w:t>海安理昂生物质发电有限公司</w:t>
            </w:r>
          </w:p>
        </w:tc>
        <w:tc>
          <w:tcPr>
            <w:tcW w:w="3150" w:type="dxa"/>
            <w:vAlign w:val="top"/>
          </w:tcPr>
          <w:p>
            <w:pPr>
              <w:pStyle w:val="9"/>
              <w:spacing w:before="158"/>
              <w:ind w:left="265" w:leftChars="0" w:right="256" w:rightChars="0"/>
              <w:jc w:val="center"/>
              <w:rPr>
                <w:sz w:val="18"/>
              </w:rPr>
            </w:pPr>
            <w:r>
              <w:rPr>
                <w:sz w:val="18"/>
              </w:rPr>
              <w:t>江苏省南通市海安市</w:t>
            </w:r>
          </w:p>
        </w:tc>
        <w:tc>
          <w:tcPr>
            <w:tcW w:w="2115" w:type="dxa"/>
            <w:vAlign w:val="center"/>
          </w:tcPr>
          <w:p>
            <w:pPr>
              <w:pStyle w:val="9"/>
              <w:spacing w:before="158"/>
              <w:ind w:left="0" w:leftChars="0" w:right="136" w:rightChars="0"/>
              <w:jc w:val="center"/>
              <w:rPr>
                <w:sz w:val="18"/>
              </w:rPr>
            </w:pPr>
            <w:r>
              <w:rPr>
                <w:sz w:val="18"/>
              </w:rPr>
              <w:t>2*15MW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60"/>
              <w:ind w:left="361" w:leftChars="0" w:right="353" w:rightChars="0"/>
              <w:jc w:val="center"/>
              <w:rPr>
                <w:sz w:val="18"/>
              </w:rPr>
            </w:pPr>
            <w:r>
              <w:rPr>
                <w:sz w:val="18"/>
              </w:rPr>
              <w:t>荆州理昂生物质发电有限公司</w:t>
            </w:r>
          </w:p>
        </w:tc>
        <w:tc>
          <w:tcPr>
            <w:tcW w:w="3150" w:type="dxa"/>
            <w:vAlign w:val="top"/>
          </w:tcPr>
          <w:p>
            <w:pPr>
              <w:pStyle w:val="9"/>
              <w:spacing w:before="160"/>
              <w:ind w:left="265" w:leftChars="0" w:right="256" w:rightChars="0"/>
              <w:jc w:val="center"/>
              <w:rPr>
                <w:sz w:val="18"/>
              </w:rPr>
            </w:pPr>
            <w:r>
              <w:rPr>
                <w:sz w:val="18"/>
              </w:rPr>
              <w:t>湖北省荆州市荆州区</w:t>
            </w:r>
          </w:p>
        </w:tc>
        <w:tc>
          <w:tcPr>
            <w:tcW w:w="2115" w:type="dxa"/>
            <w:vAlign w:val="center"/>
          </w:tcPr>
          <w:p>
            <w:pPr>
              <w:pStyle w:val="9"/>
              <w:spacing w:before="160"/>
              <w:ind w:left="0" w:leftChars="0" w:right="136" w:rightChars="0"/>
              <w:jc w:val="center"/>
              <w:rPr>
                <w:sz w:val="18"/>
              </w:rPr>
            </w:pPr>
            <w:r>
              <w:rPr>
                <w:sz w:val="18"/>
              </w:rPr>
              <w:t>1*20MW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60"/>
              <w:ind w:left="361" w:leftChars="0" w:right="353" w:rightChars="0"/>
              <w:jc w:val="center"/>
              <w:rPr>
                <w:sz w:val="18"/>
              </w:rPr>
            </w:pPr>
            <w:r>
              <w:rPr>
                <w:sz w:val="18"/>
              </w:rPr>
              <w:t>合浦理昂农林废弃物热电有限公司</w:t>
            </w:r>
          </w:p>
        </w:tc>
        <w:tc>
          <w:tcPr>
            <w:tcW w:w="3150" w:type="dxa"/>
            <w:vAlign w:val="top"/>
          </w:tcPr>
          <w:p>
            <w:pPr>
              <w:pStyle w:val="9"/>
              <w:spacing w:before="160"/>
              <w:ind w:left="265" w:leftChars="0" w:right="256" w:rightChars="0"/>
              <w:jc w:val="center"/>
              <w:rPr>
                <w:sz w:val="18"/>
              </w:rPr>
            </w:pPr>
            <w:r>
              <w:rPr>
                <w:sz w:val="18"/>
              </w:rPr>
              <w:t>广西省北海市合浦县</w:t>
            </w:r>
          </w:p>
        </w:tc>
        <w:tc>
          <w:tcPr>
            <w:tcW w:w="2115" w:type="dxa"/>
            <w:vAlign w:val="center"/>
          </w:tcPr>
          <w:p>
            <w:pPr>
              <w:pStyle w:val="9"/>
              <w:spacing w:before="160"/>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1"/>
              <w:rPr>
                <w:b/>
                <w:sz w:val="12"/>
              </w:rPr>
            </w:pPr>
          </w:p>
          <w:p>
            <w:pPr>
              <w:pStyle w:val="9"/>
              <w:ind w:left="361" w:leftChars="0" w:right="353" w:rightChars="0"/>
              <w:jc w:val="center"/>
              <w:rPr>
                <w:sz w:val="18"/>
              </w:rPr>
            </w:pPr>
            <w:r>
              <w:rPr>
                <w:sz w:val="18"/>
              </w:rPr>
              <w:t>环江理昂农林废弃物热电有限公司</w:t>
            </w:r>
          </w:p>
        </w:tc>
        <w:tc>
          <w:tcPr>
            <w:tcW w:w="3150" w:type="dxa"/>
            <w:vAlign w:val="top"/>
          </w:tcPr>
          <w:p>
            <w:pPr>
              <w:pStyle w:val="9"/>
              <w:spacing w:before="11"/>
              <w:rPr>
                <w:b/>
                <w:sz w:val="12"/>
              </w:rPr>
            </w:pPr>
          </w:p>
          <w:p>
            <w:pPr>
              <w:pStyle w:val="9"/>
              <w:ind w:left="265" w:leftChars="0" w:right="256" w:rightChars="0"/>
              <w:jc w:val="center"/>
              <w:rPr>
                <w:sz w:val="18"/>
              </w:rPr>
            </w:pPr>
            <w:r>
              <w:rPr>
                <w:sz w:val="18"/>
              </w:rPr>
              <w:t>广西省河池市环江县</w:t>
            </w:r>
          </w:p>
        </w:tc>
        <w:tc>
          <w:tcPr>
            <w:tcW w:w="2115" w:type="dxa"/>
            <w:vAlign w:val="center"/>
          </w:tcPr>
          <w:p>
            <w:pPr>
              <w:pStyle w:val="9"/>
              <w:spacing w:before="11"/>
              <w:jc w:val="center"/>
              <w:rPr>
                <w:b/>
                <w:sz w:val="12"/>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1"/>
              <w:rPr>
                <w:b/>
                <w:sz w:val="13"/>
              </w:rPr>
            </w:pPr>
          </w:p>
          <w:p>
            <w:pPr>
              <w:pStyle w:val="9"/>
              <w:ind w:left="361" w:leftChars="0" w:right="353" w:rightChars="0"/>
              <w:jc w:val="center"/>
              <w:rPr>
                <w:sz w:val="18"/>
              </w:rPr>
            </w:pPr>
            <w:r>
              <w:rPr>
                <w:sz w:val="18"/>
              </w:rPr>
              <w:t>象州理昂农林废弃物热电有限公司</w:t>
            </w:r>
          </w:p>
        </w:tc>
        <w:tc>
          <w:tcPr>
            <w:tcW w:w="3150" w:type="dxa"/>
            <w:vAlign w:val="top"/>
          </w:tcPr>
          <w:p>
            <w:pPr>
              <w:pStyle w:val="9"/>
              <w:spacing w:before="1"/>
              <w:rPr>
                <w:b/>
                <w:sz w:val="13"/>
              </w:rPr>
            </w:pPr>
          </w:p>
          <w:p>
            <w:pPr>
              <w:pStyle w:val="9"/>
              <w:ind w:left="265" w:leftChars="0" w:right="256" w:rightChars="0"/>
              <w:jc w:val="center"/>
              <w:rPr>
                <w:sz w:val="18"/>
              </w:rPr>
            </w:pPr>
            <w:r>
              <w:rPr>
                <w:sz w:val="18"/>
              </w:rPr>
              <w:t>广西省来宾市象州县</w:t>
            </w:r>
          </w:p>
        </w:tc>
        <w:tc>
          <w:tcPr>
            <w:tcW w:w="2115" w:type="dxa"/>
            <w:vAlign w:val="center"/>
          </w:tcPr>
          <w:p>
            <w:pPr>
              <w:pStyle w:val="9"/>
              <w:spacing w:before="1"/>
              <w:jc w:val="center"/>
              <w:rPr>
                <w:b/>
                <w:sz w:val="13"/>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sz w:val="18"/>
              </w:rPr>
            </w:pPr>
            <w:r>
              <w:rPr>
                <w:sz w:val="18"/>
              </w:rPr>
              <w:t>罗山理昂农林废弃物热电有限公司</w:t>
            </w:r>
          </w:p>
        </w:tc>
        <w:tc>
          <w:tcPr>
            <w:tcW w:w="3150" w:type="dxa"/>
            <w:vAlign w:val="top"/>
          </w:tcPr>
          <w:p>
            <w:pPr>
              <w:pStyle w:val="9"/>
              <w:spacing w:before="9"/>
              <w:rPr>
                <w:b/>
                <w:sz w:val="12"/>
              </w:rPr>
            </w:pPr>
          </w:p>
          <w:p>
            <w:pPr>
              <w:pStyle w:val="9"/>
              <w:ind w:left="265" w:leftChars="0" w:right="256" w:rightChars="0"/>
              <w:jc w:val="center"/>
              <w:rPr>
                <w:sz w:val="18"/>
              </w:rPr>
            </w:pPr>
            <w:r>
              <w:rPr>
                <w:sz w:val="18"/>
              </w:rPr>
              <w:t>河南省信阳市罗山县</w:t>
            </w:r>
          </w:p>
        </w:tc>
        <w:tc>
          <w:tcPr>
            <w:tcW w:w="2115" w:type="dxa"/>
            <w:vAlign w:val="center"/>
          </w:tcPr>
          <w:p>
            <w:pPr>
              <w:pStyle w:val="9"/>
              <w:spacing w:before="9"/>
              <w:jc w:val="center"/>
              <w:rPr>
                <w:b/>
                <w:sz w:val="12"/>
              </w:rPr>
            </w:pPr>
          </w:p>
          <w:p>
            <w:pPr>
              <w:pStyle w:val="9"/>
              <w:ind w:left="0" w:leftChars="0" w:right="136" w:rightChars="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spacing w:before="1"/>
              <w:ind w:left="361" w:leftChars="0" w:right="353" w:rightChars="0"/>
              <w:jc w:val="center"/>
              <w:rPr>
                <w:sz w:val="18"/>
              </w:rPr>
            </w:pPr>
            <w:r>
              <w:rPr>
                <w:sz w:val="18"/>
              </w:rPr>
              <w:t>抚州理昂农林废弃物热电有限公司</w:t>
            </w:r>
          </w:p>
        </w:tc>
        <w:tc>
          <w:tcPr>
            <w:tcW w:w="3150" w:type="dxa"/>
            <w:vAlign w:val="top"/>
          </w:tcPr>
          <w:p>
            <w:pPr>
              <w:pStyle w:val="9"/>
              <w:spacing w:before="9"/>
              <w:rPr>
                <w:b/>
                <w:sz w:val="12"/>
              </w:rPr>
            </w:pPr>
          </w:p>
          <w:p>
            <w:pPr>
              <w:pStyle w:val="9"/>
              <w:spacing w:before="1"/>
              <w:ind w:left="265" w:leftChars="0" w:right="256" w:rightChars="0"/>
              <w:jc w:val="center"/>
              <w:rPr>
                <w:sz w:val="18"/>
              </w:rPr>
            </w:pPr>
            <w:r>
              <w:rPr>
                <w:sz w:val="18"/>
              </w:rPr>
              <w:t>江西省抚州市临川区</w:t>
            </w:r>
          </w:p>
        </w:tc>
        <w:tc>
          <w:tcPr>
            <w:tcW w:w="2115" w:type="dxa"/>
            <w:vAlign w:val="center"/>
          </w:tcPr>
          <w:p>
            <w:pPr>
              <w:pStyle w:val="9"/>
              <w:spacing w:before="9"/>
              <w:jc w:val="center"/>
              <w:rPr>
                <w:b/>
                <w:sz w:val="12"/>
              </w:rPr>
            </w:pPr>
          </w:p>
          <w:p>
            <w:pPr>
              <w:pStyle w:val="9"/>
              <w:spacing w:before="1"/>
              <w:ind w:left="0" w:leftChars="0" w:right="136" w:rightChars="0"/>
              <w:jc w:val="center"/>
              <w:rPr>
                <w:sz w:val="18"/>
              </w:rPr>
            </w:pPr>
            <w:r>
              <w:rPr>
                <w:sz w:val="18"/>
              </w:rPr>
              <w:t>1*30MW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top"/>
          </w:tcPr>
          <w:p>
            <w:pPr>
              <w:pStyle w:val="9"/>
              <w:spacing w:before="9"/>
              <w:rPr>
                <w:b/>
                <w:sz w:val="12"/>
              </w:rPr>
            </w:pPr>
          </w:p>
          <w:p>
            <w:pPr>
              <w:pStyle w:val="9"/>
              <w:ind w:left="361" w:leftChars="0" w:right="353" w:rightChars="0"/>
              <w:jc w:val="center"/>
              <w:rPr>
                <w:sz w:val="18"/>
              </w:rPr>
            </w:pPr>
            <w:r>
              <w:rPr>
                <w:sz w:val="18"/>
              </w:rPr>
              <w:t>贺州理昂农林废弃物热电有限公司</w:t>
            </w:r>
          </w:p>
        </w:tc>
        <w:tc>
          <w:tcPr>
            <w:tcW w:w="3150" w:type="dxa"/>
            <w:vAlign w:val="top"/>
          </w:tcPr>
          <w:p>
            <w:pPr>
              <w:pStyle w:val="9"/>
              <w:spacing w:before="9"/>
              <w:rPr>
                <w:b/>
                <w:sz w:val="12"/>
              </w:rPr>
            </w:pPr>
          </w:p>
          <w:p>
            <w:pPr>
              <w:pStyle w:val="9"/>
              <w:ind w:left="265" w:leftChars="0" w:right="256" w:rightChars="0"/>
              <w:jc w:val="center"/>
              <w:rPr>
                <w:sz w:val="18"/>
              </w:rPr>
            </w:pPr>
            <w:r>
              <w:rPr>
                <w:sz w:val="18"/>
              </w:rPr>
              <w:t>广西省贺州市八步区</w:t>
            </w:r>
          </w:p>
        </w:tc>
        <w:tc>
          <w:tcPr>
            <w:tcW w:w="2115" w:type="dxa"/>
            <w:vAlign w:val="center"/>
          </w:tcPr>
          <w:p>
            <w:pPr>
              <w:pStyle w:val="9"/>
              <w:spacing w:before="9"/>
              <w:jc w:val="center"/>
              <w:rPr>
                <w:b/>
                <w:sz w:val="12"/>
              </w:rPr>
            </w:pPr>
          </w:p>
          <w:p>
            <w:pPr>
              <w:pStyle w:val="9"/>
              <w:ind w:left="0" w:leftChars="0" w:right="136" w:rightChars="0"/>
              <w:jc w:val="center"/>
              <w:rPr>
                <w:sz w:val="18"/>
              </w:rPr>
            </w:pPr>
            <w:r>
              <w:rPr>
                <w:sz w:val="18"/>
              </w:rPr>
              <w:t>1*25MW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810" w:type="dxa"/>
            <w:vAlign w:val="center"/>
          </w:tcPr>
          <w:p>
            <w:pPr>
              <w:pStyle w:val="9"/>
              <w:ind w:left="361" w:leftChars="0" w:right="353" w:rightChars="0"/>
              <w:jc w:val="center"/>
              <w:rPr>
                <w:sz w:val="18"/>
              </w:rPr>
            </w:pPr>
            <w:r>
              <w:rPr>
                <w:rFonts w:hint="eastAsia"/>
                <w:sz w:val="18"/>
                <w:lang w:eastAsia="zh-CN"/>
              </w:rPr>
              <w:t>潜江</w:t>
            </w:r>
            <w:r>
              <w:rPr>
                <w:sz w:val="18"/>
              </w:rPr>
              <w:t>理昂农林废弃物热电有限公司</w:t>
            </w:r>
          </w:p>
        </w:tc>
        <w:tc>
          <w:tcPr>
            <w:tcW w:w="3150" w:type="dxa"/>
            <w:vAlign w:val="center"/>
          </w:tcPr>
          <w:p>
            <w:pPr>
              <w:pStyle w:val="9"/>
              <w:ind w:left="265" w:leftChars="0" w:right="256" w:rightChars="0"/>
              <w:jc w:val="center"/>
              <w:rPr>
                <w:sz w:val="18"/>
              </w:rPr>
            </w:pPr>
            <w:r>
              <w:rPr>
                <w:rFonts w:hint="eastAsia"/>
                <w:sz w:val="18"/>
                <w:lang w:eastAsia="zh-CN"/>
              </w:rPr>
              <w:t>湖北省潜江市杨市</w:t>
            </w:r>
          </w:p>
        </w:tc>
        <w:tc>
          <w:tcPr>
            <w:tcW w:w="2115" w:type="dxa"/>
            <w:vAlign w:val="center"/>
          </w:tcPr>
          <w:p>
            <w:pPr>
              <w:pStyle w:val="9"/>
              <w:ind w:left="0" w:leftChars="0" w:right="136" w:rightChars="0"/>
              <w:jc w:val="center"/>
              <w:rPr>
                <w:sz w:val="18"/>
              </w:rPr>
            </w:pPr>
            <w:r>
              <w:rPr>
                <w:sz w:val="18"/>
              </w:rPr>
              <w:t>1*</w:t>
            </w:r>
            <w:r>
              <w:rPr>
                <w:rFonts w:hint="eastAsia"/>
                <w:sz w:val="18"/>
                <w:lang w:val="en-US" w:eastAsia="zh-CN"/>
              </w:rPr>
              <w:t>50</w:t>
            </w:r>
            <w:r>
              <w:rPr>
                <w:sz w:val="18"/>
              </w:rPr>
              <w:t>MW</w:t>
            </w:r>
          </w:p>
        </w:tc>
      </w:tr>
    </w:tbl>
    <w:p>
      <w:pPr>
        <w:pStyle w:val="8"/>
        <w:numPr>
          <w:ilvl w:val="0"/>
          <w:numId w:val="0"/>
        </w:numPr>
        <w:tabs>
          <w:tab w:val="left" w:pos="1734"/>
        </w:tabs>
        <w:spacing w:before="117" w:after="0" w:line="240" w:lineRule="auto"/>
        <w:ind w:left="1280" w:leftChars="0" w:right="0" w:rightChars="0"/>
        <w:jc w:val="left"/>
        <w:rPr>
          <w:b/>
          <w:sz w:val="30"/>
        </w:rPr>
      </w:pPr>
    </w:p>
    <w:p>
      <w:pPr>
        <w:spacing w:after="0"/>
        <w:rPr>
          <w:sz w:val="2"/>
          <w:szCs w:val="2"/>
        </w:rPr>
        <w:sectPr>
          <w:pgSz w:w="11910" w:h="16840"/>
          <w:pgMar w:top="1520" w:right="780" w:bottom="280" w:left="520" w:header="720" w:footer="720" w:gutter="0"/>
          <w:cols w:space="720" w:num="1"/>
        </w:sectPr>
      </w:pPr>
    </w:p>
    <w:p>
      <w:pPr>
        <w:pStyle w:val="8"/>
        <w:keepNext w:val="0"/>
        <w:keepLines w:val="0"/>
        <w:pageBreakBefore w:val="0"/>
        <w:widowControl w:val="0"/>
        <w:numPr>
          <w:ilvl w:val="0"/>
          <w:numId w:val="1"/>
        </w:numPr>
        <w:tabs>
          <w:tab w:val="left" w:pos="1734"/>
        </w:tabs>
        <w:kinsoku/>
        <w:wordWrap/>
        <w:overflowPunct/>
        <w:topLinePunct w:val="0"/>
        <w:autoSpaceDE w:val="0"/>
        <w:autoSpaceDN w:val="0"/>
        <w:bidi w:val="0"/>
        <w:adjustRightInd/>
        <w:snapToGrid/>
        <w:spacing w:before="117" w:after="0" w:line="720" w:lineRule="auto"/>
        <w:ind w:left="1735" w:right="0" w:hanging="454"/>
        <w:jc w:val="left"/>
        <w:textAlignment w:val="auto"/>
        <w:rPr>
          <w:b/>
          <w:sz w:val="30"/>
        </w:rPr>
      </w:pPr>
      <w:r>
        <mc:AlternateContent>
          <mc:Choice Requires="wps">
            <w:drawing>
              <wp:anchor distT="0" distB="0" distL="114300" distR="114300" simplePos="0" relativeHeight="251660288" behindDoc="0" locked="0" layoutInCell="1" allowOverlap="1">
                <wp:simplePos x="0" y="0"/>
                <wp:positionH relativeFrom="page">
                  <wp:posOffset>780415</wp:posOffset>
                </wp:positionH>
                <wp:positionV relativeFrom="paragraph">
                  <wp:posOffset>395605</wp:posOffset>
                </wp:positionV>
                <wp:extent cx="6130925" cy="334899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6130925" cy="3348990"/>
                        </a:xfrm>
                        <a:prstGeom prst="rect">
                          <a:avLst/>
                        </a:prstGeom>
                        <a:noFill/>
                        <a:ln>
                          <a:noFill/>
                        </a:ln>
                      </wps:spPr>
                      <wps:txbx>
                        <w:txbxContent>
                          <w:tbl>
                            <w:tblPr>
                              <w:tblStyle w:val="5"/>
                              <w:tblW w:w="95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4"/>
                              <w:gridCol w:w="2345"/>
                              <w:gridCol w:w="1284"/>
                              <w:gridCol w:w="847"/>
                              <w:gridCol w:w="3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shd w:val="clear" w:color="auto" w:fill="F4AF84"/>
                                </w:tcPr>
                                <w:p>
                                  <w:pPr>
                                    <w:pStyle w:val="9"/>
                                    <w:spacing w:before="92"/>
                                    <w:ind w:left="215"/>
                                    <w:rPr>
                                      <w:b/>
                                      <w:sz w:val="21"/>
                                    </w:rPr>
                                  </w:pPr>
                                  <w:r>
                                    <w:rPr>
                                      <w:b/>
                                      <w:sz w:val="21"/>
                                    </w:rPr>
                                    <w:t>招聘岗位</w:t>
                                  </w:r>
                                </w:p>
                              </w:tc>
                              <w:tc>
                                <w:tcPr>
                                  <w:tcW w:w="2345" w:type="dxa"/>
                                  <w:shd w:val="clear" w:color="auto" w:fill="F4AF84"/>
                                </w:tcPr>
                                <w:p>
                                  <w:pPr>
                                    <w:pStyle w:val="9"/>
                                    <w:spacing w:before="92"/>
                                    <w:ind w:left="258" w:right="241"/>
                                    <w:jc w:val="center"/>
                                    <w:rPr>
                                      <w:b/>
                                      <w:sz w:val="21"/>
                                    </w:rPr>
                                  </w:pPr>
                                  <w:r>
                                    <w:rPr>
                                      <w:b/>
                                      <w:sz w:val="21"/>
                                    </w:rPr>
                                    <w:t>招聘专业</w:t>
                                  </w:r>
                                </w:p>
                              </w:tc>
                              <w:tc>
                                <w:tcPr>
                                  <w:tcW w:w="1284" w:type="dxa"/>
                                  <w:shd w:val="clear" w:color="auto" w:fill="F4AF84"/>
                                </w:tcPr>
                                <w:p>
                                  <w:pPr>
                                    <w:pStyle w:val="9"/>
                                    <w:spacing w:before="92"/>
                                    <w:ind w:left="307"/>
                                    <w:rPr>
                                      <w:b/>
                                      <w:sz w:val="21"/>
                                    </w:rPr>
                                  </w:pPr>
                                  <w:r>
                                    <w:rPr>
                                      <w:b/>
                                      <w:sz w:val="21"/>
                                    </w:rPr>
                                    <w:t>工作地点</w:t>
                                  </w:r>
                                </w:p>
                              </w:tc>
                              <w:tc>
                                <w:tcPr>
                                  <w:tcW w:w="847" w:type="dxa"/>
                                  <w:shd w:val="clear" w:color="auto" w:fill="F4AF84"/>
                                </w:tcPr>
                                <w:p>
                                  <w:pPr>
                                    <w:pStyle w:val="9"/>
                                    <w:spacing w:before="92"/>
                                    <w:ind w:left="24" w:right="10"/>
                                    <w:jc w:val="center"/>
                                    <w:rPr>
                                      <w:b/>
                                      <w:sz w:val="21"/>
                                    </w:rPr>
                                  </w:pPr>
                                  <w:r>
                                    <w:rPr>
                                      <w:b/>
                                      <w:sz w:val="21"/>
                                    </w:rPr>
                                    <w:t>招聘</w:t>
                                  </w:r>
                                </w:p>
                                <w:p>
                                  <w:pPr>
                                    <w:pStyle w:val="9"/>
                                    <w:spacing w:before="92"/>
                                    <w:ind w:left="24" w:right="10"/>
                                    <w:jc w:val="center"/>
                                    <w:rPr>
                                      <w:b/>
                                      <w:sz w:val="21"/>
                                    </w:rPr>
                                  </w:pPr>
                                  <w:r>
                                    <w:rPr>
                                      <w:b/>
                                      <w:sz w:val="21"/>
                                    </w:rPr>
                                    <w:t>人数</w:t>
                                  </w:r>
                                </w:p>
                              </w:tc>
                              <w:tc>
                                <w:tcPr>
                                  <w:tcW w:w="3840" w:type="dxa"/>
                                  <w:shd w:val="clear" w:color="auto" w:fill="F4AF84"/>
                                </w:tcPr>
                                <w:p>
                                  <w:pPr>
                                    <w:pStyle w:val="9"/>
                                    <w:spacing w:before="92"/>
                                    <w:ind w:left="88" w:right="78"/>
                                    <w:jc w:val="center"/>
                                    <w:rPr>
                                      <w:b/>
                                      <w:sz w:val="21"/>
                                    </w:rPr>
                                  </w:pPr>
                                  <w:r>
                                    <w:rPr>
                                      <w:b/>
                                      <w:sz w:val="21"/>
                                    </w:rPr>
                                    <w:t>岗 位 职 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电气检修</w:t>
                                  </w:r>
                                </w:p>
                              </w:tc>
                              <w:tc>
                                <w:tcPr>
                                  <w:tcW w:w="2345" w:type="dxa"/>
                                </w:tcPr>
                                <w:p>
                                  <w:pPr>
                                    <w:pStyle w:val="9"/>
                                    <w:spacing w:before="108"/>
                                    <w:ind w:left="258" w:right="243"/>
                                    <w:jc w:val="center"/>
                                    <w:rPr>
                                      <w:rFonts w:hint="eastAsia" w:eastAsia="宋体"/>
                                      <w:sz w:val="18"/>
                                      <w:lang w:eastAsia="zh-CN"/>
                                    </w:rPr>
                                  </w:pPr>
                                  <w:r>
                                    <w:rPr>
                                      <w:rFonts w:hint="eastAsia"/>
                                      <w:sz w:val="18"/>
                                      <w:lang w:eastAsia="zh-CN"/>
                                    </w:rPr>
                                    <w:t>电气</w:t>
                                  </w:r>
                                  <w:r>
                                    <w:rPr>
                                      <w:sz w:val="18"/>
                                    </w:rPr>
                                    <w:t>自动化</w:t>
                                  </w:r>
                                  <w:r>
                                    <w:rPr>
                                      <w:rFonts w:hint="eastAsia"/>
                                      <w:sz w:val="18"/>
                                      <w:lang w:eastAsia="zh-CN"/>
                                    </w:rPr>
                                    <w:t>等</w:t>
                                  </w:r>
                                </w:p>
                              </w:tc>
                              <w:tc>
                                <w:tcPr>
                                  <w:tcW w:w="1284" w:type="dxa"/>
                                  <w:vMerge w:val="restart"/>
                                  <w:vAlign w:val="center"/>
                                </w:tcPr>
                                <w:p>
                                  <w:pPr>
                                    <w:pStyle w:val="9"/>
                                    <w:jc w:val="both"/>
                                    <w:rPr>
                                      <w:sz w:val="18"/>
                                    </w:rPr>
                                  </w:pPr>
                                </w:p>
                                <w:p>
                                  <w:pPr>
                                    <w:pStyle w:val="9"/>
                                    <w:jc w:val="center"/>
                                    <w:rPr>
                                      <w:sz w:val="22"/>
                                    </w:rPr>
                                  </w:pPr>
                                </w:p>
                                <w:p>
                                  <w:pPr>
                                    <w:pStyle w:val="9"/>
                                    <w:spacing w:line="324" w:lineRule="auto"/>
                                    <w:ind w:right="174"/>
                                    <w:jc w:val="center"/>
                                    <w:rPr>
                                      <w:sz w:val="18"/>
                                    </w:rPr>
                                  </w:pPr>
                                  <w:r>
                                    <w:rPr>
                                      <w:sz w:val="18"/>
                                    </w:rPr>
                                    <w:t>全国范围内就籍贯地分配</w:t>
                                  </w: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男性，从事电气设备/线路检修工作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热控检修</w:t>
                                  </w:r>
                                </w:p>
                              </w:tc>
                              <w:tc>
                                <w:tcPr>
                                  <w:tcW w:w="2345" w:type="dxa"/>
                                </w:tcPr>
                                <w:p>
                                  <w:pPr>
                                    <w:pStyle w:val="9"/>
                                    <w:spacing w:before="108"/>
                                    <w:ind w:left="258" w:right="243"/>
                                    <w:jc w:val="center"/>
                                    <w:rPr>
                                      <w:rFonts w:hint="eastAsia" w:eastAsia="宋体"/>
                                      <w:sz w:val="18"/>
                                      <w:lang w:eastAsia="zh-CN"/>
                                    </w:rPr>
                                  </w:pPr>
                                  <w:r>
                                    <w:rPr>
                                      <w:sz w:val="18"/>
                                    </w:rPr>
                                    <w:t>测控技术与仪器</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男性，从事电厂仪表/控制系统检修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tcPr>
                                <w:p>
                                  <w:pPr>
                                    <w:pStyle w:val="9"/>
                                    <w:spacing w:before="107"/>
                                    <w:ind w:left="275"/>
                                    <w:rPr>
                                      <w:sz w:val="18"/>
                                    </w:rPr>
                                  </w:pPr>
                                  <w:r>
                                    <w:rPr>
                                      <w:sz w:val="18"/>
                                    </w:rPr>
                                    <w:t>机务检修</w:t>
                                  </w:r>
                                </w:p>
                              </w:tc>
                              <w:tc>
                                <w:tcPr>
                                  <w:tcW w:w="2345" w:type="dxa"/>
                                </w:tcPr>
                                <w:p>
                                  <w:pPr>
                                    <w:pStyle w:val="9"/>
                                    <w:spacing w:before="107"/>
                                    <w:ind w:left="258" w:right="243"/>
                                    <w:jc w:val="center"/>
                                    <w:rPr>
                                      <w:rFonts w:hint="eastAsia" w:eastAsia="宋体"/>
                                      <w:sz w:val="18"/>
                                      <w:lang w:eastAsia="zh-CN"/>
                                    </w:rPr>
                                  </w:pPr>
                                  <w:r>
                                    <w:rPr>
                                      <w:sz w:val="18"/>
                                    </w:rPr>
                                    <w:t>机械制造及其自动化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7"/>
                                    <w:ind w:left="24" w:right="10"/>
                                    <w:jc w:val="center"/>
                                    <w:rPr>
                                      <w:sz w:val="18"/>
                                    </w:rPr>
                                  </w:pPr>
                                  <w:r>
                                    <w:rPr>
                                      <w:sz w:val="18"/>
                                    </w:rPr>
                                    <w:t>10 人</w:t>
                                  </w:r>
                                </w:p>
                              </w:tc>
                              <w:tc>
                                <w:tcPr>
                                  <w:tcW w:w="3840" w:type="dxa"/>
                                </w:tcPr>
                                <w:p>
                                  <w:pPr>
                                    <w:pStyle w:val="9"/>
                                    <w:spacing w:before="107"/>
                                    <w:ind w:left="86" w:right="78"/>
                                    <w:jc w:val="center"/>
                                    <w:rPr>
                                      <w:sz w:val="18"/>
                                    </w:rPr>
                                  </w:pPr>
                                  <w:r>
                                    <w:rPr>
                                      <w:sz w:val="18"/>
                                    </w:rPr>
                                    <w:t>男性，从事电厂转机/泵体设备检修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1274" w:type="dxa"/>
                                </w:tcPr>
                                <w:p>
                                  <w:pPr>
                                    <w:pStyle w:val="9"/>
                                    <w:spacing w:before="6"/>
                                    <w:rPr>
                                      <w:sz w:val="16"/>
                                    </w:rPr>
                                  </w:pPr>
                                </w:p>
                                <w:p>
                                  <w:pPr>
                                    <w:pStyle w:val="9"/>
                                    <w:ind w:left="275"/>
                                    <w:rPr>
                                      <w:sz w:val="18"/>
                                    </w:rPr>
                                  </w:pPr>
                                  <w:r>
                                    <w:rPr>
                                      <w:sz w:val="18"/>
                                    </w:rPr>
                                    <w:t>集控运行</w:t>
                                  </w:r>
                                </w:p>
                              </w:tc>
                              <w:tc>
                                <w:tcPr>
                                  <w:tcW w:w="2345" w:type="dxa"/>
                                </w:tcPr>
                                <w:p>
                                  <w:pPr>
                                    <w:pStyle w:val="9"/>
                                    <w:spacing w:before="55"/>
                                    <w:ind w:left="258" w:right="243"/>
                                    <w:jc w:val="center"/>
                                    <w:rPr>
                                      <w:sz w:val="18"/>
                                    </w:rPr>
                                  </w:pPr>
                                  <w:r>
                                    <w:rPr>
                                      <w:sz w:val="18"/>
                                    </w:rPr>
                                    <w:t>热能与动力工程</w:t>
                                  </w:r>
                                </w:p>
                                <w:p>
                                  <w:pPr>
                                    <w:pStyle w:val="9"/>
                                    <w:spacing w:before="81"/>
                                    <w:ind w:left="258" w:right="243"/>
                                    <w:jc w:val="center"/>
                                    <w:rPr>
                                      <w:rFonts w:hint="eastAsia" w:eastAsia="宋体"/>
                                      <w:sz w:val="18"/>
                                      <w:lang w:eastAsia="zh-CN"/>
                                    </w:rPr>
                                  </w:pPr>
                                  <w:r>
                                    <w:rPr>
                                      <w:sz w:val="18"/>
                                    </w:rPr>
                                    <w:t>电气工程及其自动化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6"/>
                                    <w:rPr>
                                      <w:sz w:val="16"/>
                                    </w:rPr>
                                  </w:pPr>
                                </w:p>
                                <w:p>
                                  <w:pPr>
                                    <w:pStyle w:val="9"/>
                                    <w:ind w:left="24" w:right="10"/>
                                    <w:jc w:val="center"/>
                                    <w:rPr>
                                      <w:sz w:val="18"/>
                                    </w:rPr>
                                  </w:pPr>
                                  <w:r>
                                    <w:rPr>
                                      <w:rFonts w:hint="eastAsia"/>
                                      <w:sz w:val="18"/>
                                      <w:lang w:val="en-US" w:eastAsia="zh-CN"/>
                                    </w:rPr>
                                    <w:t xml:space="preserve">20 </w:t>
                                  </w:r>
                                  <w:r>
                                    <w:rPr>
                                      <w:sz w:val="18"/>
                                    </w:rPr>
                                    <w:t>人</w:t>
                                  </w:r>
                                </w:p>
                              </w:tc>
                              <w:tc>
                                <w:tcPr>
                                  <w:tcW w:w="3840" w:type="dxa"/>
                                </w:tcPr>
                                <w:p>
                                  <w:pPr>
                                    <w:pStyle w:val="9"/>
                                    <w:spacing w:before="55"/>
                                    <w:ind w:right="78"/>
                                    <w:jc w:val="center"/>
                                    <w:rPr>
                                      <w:sz w:val="18"/>
                                    </w:rPr>
                                  </w:pPr>
                                  <w:r>
                                    <w:rPr>
                                      <w:sz w:val="18"/>
                                    </w:rPr>
                                    <w:t>男</w:t>
                                  </w:r>
                                  <w:r>
                                    <w:rPr>
                                      <w:rFonts w:hint="eastAsia"/>
                                      <w:sz w:val="18"/>
                                      <w:lang w:eastAsia="zh-CN"/>
                                    </w:rPr>
                                    <w:t>性</w:t>
                                  </w:r>
                                  <w:r>
                                    <w:rPr>
                                      <w:sz w:val="18"/>
                                    </w:rPr>
                                    <w:t>，主要从事电厂锅炉/汽轮机设备运行</w:t>
                                  </w:r>
                                </w:p>
                                <w:p>
                                  <w:pPr>
                                    <w:pStyle w:val="9"/>
                                    <w:spacing w:before="81"/>
                                    <w:ind w:left="85" w:right="78"/>
                                    <w:jc w:val="center"/>
                                    <w:rPr>
                                      <w:rFonts w:hint="eastAsia" w:eastAsia="宋体"/>
                                      <w:sz w:val="18"/>
                                      <w:lang w:val="en-US" w:eastAsia="zh-CN"/>
                                    </w:rPr>
                                  </w:pPr>
                                  <w:r>
                                    <w:rPr>
                                      <w:sz w:val="18"/>
                                    </w:rPr>
                                    <w:t>调整、监控；需四班三</w:t>
                                  </w:r>
                                  <w:r>
                                    <w:rPr>
                                      <w:rFonts w:hint="eastAsia"/>
                                      <w:sz w:val="18"/>
                                      <w:lang w:val="en-US" w:eastAsia="zh-CN"/>
                                    </w:rPr>
                                    <w:t>倒</w:t>
                                  </w:r>
                                </w:p>
                              </w:tc>
                            </w:tr>
                          </w:tbl>
                          <w:p>
                            <w:pPr>
                              <w:pStyle w:val="3"/>
                            </w:pPr>
                          </w:p>
                        </w:txbxContent>
                      </wps:txbx>
                      <wps:bodyPr lIns="0" tIns="0" rIns="0" bIns="0" upright="1"/>
                    </wps:wsp>
                  </a:graphicData>
                </a:graphic>
              </wp:anchor>
            </w:drawing>
          </mc:Choice>
          <mc:Fallback>
            <w:pict>
              <v:shape id="文本框 2" o:spid="_x0000_s1026" o:spt="202" type="#_x0000_t202" style="position:absolute;left:0pt;margin-left:61.45pt;margin-top:31.15pt;height:263.7pt;width:482.75pt;mso-position-horizontal-relative:page;z-index:251660288;mso-width-relative:page;mso-height-relative:page;" filled="f" stroked="f" coordsize="21600,21600" o:gfxdata="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OsAwc2QAAAAsBAAAPAAAAAAAAAAEAIAAAACIAAABkcnMvZG93bnJldi54bWxQ&#10;SwECFAAUAAAACACHTuJApQq/2r0BAAB0AwAADgAAAAAAAAABACAAAAAoAQAAZHJzL2Uyb0RvYy54&#10;bWxQSwUGAAAAAAYABgBZAQAAVwUAAAAA&#10;">
                <v:fill on="f" focussize="0,0"/>
                <v:stroke on="f"/>
                <v:imagedata o:title=""/>
                <o:lock v:ext="edit" aspectratio="f"/>
                <v:textbox inset="0mm,0mm,0mm,0mm">
                  <w:txbxContent>
                    <w:tbl>
                      <w:tblPr>
                        <w:tblStyle w:val="5"/>
                        <w:tblW w:w="95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4"/>
                        <w:gridCol w:w="2345"/>
                        <w:gridCol w:w="1284"/>
                        <w:gridCol w:w="847"/>
                        <w:gridCol w:w="3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shd w:val="clear" w:color="auto" w:fill="F4AF84"/>
                          </w:tcPr>
                          <w:p>
                            <w:pPr>
                              <w:pStyle w:val="9"/>
                              <w:spacing w:before="92"/>
                              <w:ind w:left="215"/>
                              <w:rPr>
                                <w:b/>
                                <w:sz w:val="21"/>
                              </w:rPr>
                            </w:pPr>
                            <w:r>
                              <w:rPr>
                                <w:b/>
                                <w:sz w:val="21"/>
                              </w:rPr>
                              <w:t>招聘岗位</w:t>
                            </w:r>
                          </w:p>
                        </w:tc>
                        <w:tc>
                          <w:tcPr>
                            <w:tcW w:w="2345" w:type="dxa"/>
                            <w:shd w:val="clear" w:color="auto" w:fill="F4AF84"/>
                          </w:tcPr>
                          <w:p>
                            <w:pPr>
                              <w:pStyle w:val="9"/>
                              <w:spacing w:before="92"/>
                              <w:ind w:left="258" w:right="241"/>
                              <w:jc w:val="center"/>
                              <w:rPr>
                                <w:b/>
                                <w:sz w:val="21"/>
                              </w:rPr>
                            </w:pPr>
                            <w:r>
                              <w:rPr>
                                <w:b/>
                                <w:sz w:val="21"/>
                              </w:rPr>
                              <w:t>招聘专业</w:t>
                            </w:r>
                          </w:p>
                        </w:tc>
                        <w:tc>
                          <w:tcPr>
                            <w:tcW w:w="1284" w:type="dxa"/>
                            <w:shd w:val="clear" w:color="auto" w:fill="F4AF84"/>
                          </w:tcPr>
                          <w:p>
                            <w:pPr>
                              <w:pStyle w:val="9"/>
                              <w:spacing w:before="92"/>
                              <w:ind w:left="307"/>
                              <w:rPr>
                                <w:b/>
                                <w:sz w:val="21"/>
                              </w:rPr>
                            </w:pPr>
                            <w:r>
                              <w:rPr>
                                <w:b/>
                                <w:sz w:val="21"/>
                              </w:rPr>
                              <w:t>工作地点</w:t>
                            </w:r>
                          </w:p>
                        </w:tc>
                        <w:tc>
                          <w:tcPr>
                            <w:tcW w:w="847" w:type="dxa"/>
                            <w:shd w:val="clear" w:color="auto" w:fill="F4AF84"/>
                          </w:tcPr>
                          <w:p>
                            <w:pPr>
                              <w:pStyle w:val="9"/>
                              <w:spacing w:before="92"/>
                              <w:ind w:left="24" w:right="10"/>
                              <w:jc w:val="center"/>
                              <w:rPr>
                                <w:b/>
                                <w:sz w:val="21"/>
                              </w:rPr>
                            </w:pPr>
                            <w:r>
                              <w:rPr>
                                <w:b/>
                                <w:sz w:val="21"/>
                              </w:rPr>
                              <w:t>招聘</w:t>
                            </w:r>
                          </w:p>
                          <w:p>
                            <w:pPr>
                              <w:pStyle w:val="9"/>
                              <w:spacing w:before="92"/>
                              <w:ind w:left="24" w:right="10"/>
                              <w:jc w:val="center"/>
                              <w:rPr>
                                <w:b/>
                                <w:sz w:val="21"/>
                              </w:rPr>
                            </w:pPr>
                            <w:r>
                              <w:rPr>
                                <w:b/>
                                <w:sz w:val="21"/>
                              </w:rPr>
                              <w:t>人数</w:t>
                            </w:r>
                          </w:p>
                        </w:tc>
                        <w:tc>
                          <w:tcPr>
                            <w:tcW w:w="3840" w:type="dxa"/>
                            <w:shd w:val="clear" w:color="auto" w:fill="F4AF84"/>
                          </w:tcPr>
                          <w:p>
                            <w:pPr>
                              <w:pStyle w:val="9"/>
                              <w:spacing w:before="92"/>
                              <w:ind w:left="88" w:right="78"/>
                              <w:jc w:val="center"/>
                              <w:rPr>
                                <w:b/>
                                <w:sz w:val="21"/>
                              </w:rPr>
                            </w:pPr>
                            <w:r>
                              <w:rPr>
                                <w:b/>
                                <w:sz w:val="21"/>
                              </w:rPr>
                              <w:t>岗 位 职 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电气检修</w:t>
                            </w:r>
                          </w:p>
                        </w:tc>
                        <w:tc>
                          <w:tcPr>
                            <w:tcW w:w="2345" w:type="dxa"/>
                          </w:tcPr>
                          <w:p>
                            <w:pPr>
                              <w:pStyle w:val="9"/>
                              <w:spacing w:before="108"/>
                              <w:ind w:left="258" w:right="243"/>
                              <w:jc w:val="center"/>
                              <w:rPr>
                                <w:rFonts w:hint="eastAsia" w:eastAsia="宋体"/>
                                <w:sz w:val="18"/>
                                <w:lang w:eastAsia="zh-CN"/>
                              </w:rPr>
                            </w:pPr>
                            <w:r>
                              <w:rPr>
                                <w:rFonts w:hint="eastAsia"/>
                                <w:sz w:val="18"/>
                                <w:lang w:eastAsia="zh-CN"/>
                              </w:rPr>
                              <w:t>电气</w:t>
                            </w:r>
                            <w:r>
                              <w:rPr>
                                <w:sz w:val="18"/>
                              </w:rPr>
                              <w:t>自动化</w:t>
                            </w:r>
                            <w:r>
                              <w:rPr>
                                <w:rFonts w:hint="eastAsia"/>
                                <w:sz w:val="18"/>
                                <w:lang w:eastAsia="zh-CN"/>
                              </w:rPr>
                              <w:t>等</w:t>
                            </w:r>
                          </w:p>
                        </w:tc>
                        <w:tc>
                          <w:tcPr>
                            <w:tcW w:w="1284" w:type="dxa"/>
                            <w:vMerge w:val="restart"/>
                            <w:vAlign w:val="center"/>
                          </w:tcPr>
                          <w:p>
                            <w:pPr>
                              <w:pStyle w:val="9"/>
                              <w:jc w:val="both"/>
                              <w:rPr>
                                <w:sz w:val="18"/>
                              </w:rPr>
                            </w:pPr>
                          </w:p>
                          <w:p>
                            <w:pPr>
                              <w:pStyle w:val="9"/>
                              <w:jc w:val="center"/>
                              <w:rPr>
                                <w:sz w:val="22"/>
                              </w:rPr>
                            </w:pPr>
                          </w:p>
                          <w:p>
                            <w:pPr>
                              <w:pStyle w:val="9"/>
                              <w:spacing w:line="324" w:lineRule="auto"/>
                              <w:ind w:right="174"/>
                              <w:jc w:val="center"/>
                              <w:rPr>
                                <w:sz w:val="18"/>
                              </w:rPr>
                            </w:pPr>
                            <w:r>
                              <w:rPr>
                                <w:sz w:val="18"/>
                              </w:rPr>
                              <w:t>全国范围内就籍贯地分配</w:t>
                            </w: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男性，从事电气设备/线路检修工作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274" w:type="dxa"/>
                          </w:tcPr>
                          <w:p>
                            <w:pPr>
                              <w:pStyle w:val="9"/>
                              <w:spacing w:before="108"/>
                              <w:ind w:left="275"/>
                              <w:rPr>
                                <w:sz w:val="18"/>
                              </w:rPr>
                            </w:pPr>
                            <w:r>
                              <w:rPr>
                                <w:sz w:val="18"/>
                              </w:rPr>
                              <w:t>热控检修</w:t>
                            </w:r>
                          </w:p>
                        </w:tc>
                        <w:tc>
                          <w:tcPr>
                            <w:tcW w:w="2345" w:type="dxa"/>
                          </w:tcPr>
                          <w:p>
                            <w:pPr>
                              <w:pStyle w:val="9"/>
                              <w:spacing w:before="108"/>
                              <w:ind w:left="258" w:right="243"/>
                              <w:jc w:val="center"/>
                              <w:rPr>
                                <w:rFonts w:hint="eastAsia" w:eastAsia="宋体"/>
                                <w:sz w:val="18"/>
                                <w:lang w:eastAsia="zh-CN"/>
                              </w:rPr>
                            </w:pPr>
                            <w:r>
                              <w:rPr>
                                <w:sz w:val="18"/>
                              </w:rPr>
                              <w:t>测控技术与仪器</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8"/>
                              <w:ind w:left="24" w:right="10"/>
                              <w:jc w:val="center"/>
                              <w:rPr>
                                <w:sz w:val="18"/>
                              </w:rPr>
                            </w:pPr>
                            <w:r>
                              <w:rPr>
                                <w:sz w:val="18"/>
                              </w:rPr>
                              <w:t>10 人</w:t>
                            </w:r>
                          </w:p>
                        </w:tc>
                        <w:tc>
                          <w:tcPr>
                            <w:tcW w:w="3840" w:type="dxa"/>
                          </w:tcPr>
                          <w:p>
                            <w:pPr>
                              <w:pStyle w:val="9"/>
                              <w:spacing w:before="108"/>
                              <w:ind w:left="86" w:right="78"/>
                              <w:jc w:val="center"/>
                              <w:rPr>
                                <w:sz w:val="18"/>
                              </w:rPr>
                            </w:pPr>
                            <w:r>
                              <w:rPr>
                                <w:sz w:val="18"/>
                              </w:rPr>
                              <w:t>男性，从事电厂仪表/控制系统检修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274" w:type="dxa"/>
                          </w:tcPr>
                          <w:p>
                            <w:pPr>
                              <w:pStyle w:val="9"/>
                              <w:spacing w:before="107"/>
                              <w:ind w:left="275"/>
                              <w:rPr>
                                <w:sz w:val="18"/>
                              </w:rPr>
                            </w:pPr>
                            <w:r>
                              <w:rPr>
                                <w:sz w:val="18"/>
                              </w:rPr>
                              <w:t>机务检修</w:t>
                            </w:r>
                          </w:p>
                        </w:tc>
                        <w:tc>
                          <w:tcPr>
                            <w:tcW w:w="2345" w:type="dxa"/>
                          </w:tcPr>
                          <w:p>
                            <w:pPr>
                              <w:pStyle w:val="9"/>
                              <w:spacing w:before="107"/>
                              <w:ind w:left="258" w:right="243"/>
                              <w:jc w:val="center"/>
                              <w:rPr>
                                <w:rFonts w:hint="eastAsia" w:eastAsia="宋体"/>
                                <w:sz w:val="18"/>
                                <w:lang w:eastAsia="zh-CN"/>
                              </w:rPr>
                            </w:pPr>
                            <w:r>
                              <w:rPr>
                                <w:sz w:val="18"/>
                              </w:rPr>
                              <w:t>机械制造及其自动化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107"/>
                              <w:ind w:left="24" w:right="10"/>
                              <w:jc w:val="center"/>
                              <w:rPr>
                                <w:sz w:val="18"/>
                              </w:rPr>
                            </w:pPr>
                            <w:r>
                              <w:rPr>
                                <w:sz w:val="18"/>
                              </w:rPr>
                              <w:t>10 人</w:t>
                            </w:r>
                          </w:p>
                        </w:tc>
                        <w:tc>
                          <w:tcPr>
                            <w:tcW w:w="3840" w:type="dxa"/>
                          </w:tcPr>
                          <w:p>
                            <w:pPr>
                              <w:pStyle w:val="9"/>
                              <w:spacing w:before="107"/>
                              <w:ind w:left="86" w:right="78"/>
                              <w:jc w:val="center"/>
                              <w:rPr>
                                <w:sz w:val="18"/>
                              </w:rPr>
                            </w:pPr>
                            <w:r>
                              <w:rPr>
                                <w:sz w:val="18"/>
                              </w:rPr>
                              <w:t>男性，从事电厂转机/泵体设备检修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1274" w:type="dxa"/>
                          </w:tcPr>
                          <w:p>
                            <w:pPr>
                              <w:pStyle w:val="9"/>
                              <w:spacing w:before="6"/>
                              <w:rPr>
                                <w:sz w:val="16"/>
                              </w:rPr>
                            </w:pPr>
                          </w:p>
                          <w:p>
                            <w:pPr>
                              <w:pStyle w:val="9"/>
                              <w:ind w:left="275"/>
                              <w:rPr>
                                <w:sz w:val="18"/>
                              </w:rPr>
                            </w:pPr>
                            <w:r>
                              <w:rPr>
                                <w:sz w:val="18"/>
                              </w:rPr>
                              <w:t>集控运行</w:t>
                            </w:r>
                          </w:p>
                        </w:tc>
                        <w:tc>
                          <w:tcPr>
                            <w:tcW w:w="2345" w:type="dxa"/>
                          </w:tcPr>
                          <w:p>
                            <w:pPr>
                              <w:pStyle w:val="9"/>
                              <w:spacing w:before="55"/>
                              <w:ind w:left="258" w:right="243"/>
                              <w:jc w:val="center"/>
                              <w:rPr>
                                <w:sz w:val="18"/>
                              </w:rPr>
                            </w:pPr>
                            <w:r>
                              <w:rPr>
                                <w:sz w:val="18"/>
                              </w:rPr>
                              <w:t>热能与动力工程</w:t>
                            </w:r>
                          </w:p>
                          <w:p>
                            <w:pPr>
                              <w:pStyle w:val="9"/>
                              <w:spacing w:before="81"/>
                              <w:ind w:left="258" w:right="243"/>
                              <w:jc w:val="center"/>
                              <w:rPr>
                                <w:rFonts w:hint="eastAsia" w:eastAsia="宋体"/>
                                <w:sz w:val="18"/>
                                <w:lang w:eastAsia="zh-CN"/>
                              </w:rPr>
                            </w:pPr>
                            <w:r>
                              <w:rPr>
                                <w:sz w:val="18"/>
                              </w:rPr>
                              <w:t>电气工程及其自动化</w:t>
                            </w:r>
                            <w:r>
                              <w:rPr>
                                <w:rFonts w:hint="eastAsia"/>
                                <w:sz w:val="18"/>
                                <w:lang w:eastAsia="zh-CN"/>
                              </w:rPr>
                              <w:t>等</w:t>
                            </w:r>
                          </w:p>
                        </w:tc>
                        <w:tc>
                          <w:tcPr>
                            <w:tcW w:w="1284" w:type="dxa"/>
                            <w:vMerge w:val="continue"/>
                            <w:tcBorders>
                              <w:top w:val="nil"/>
                            </w:tcBorders>
                          </w:tcPr>
                          <w:p>
                            <w:pPr>
                              <w:rPr>
                                <w:sz w:val="2"/>
                                <w:szCs w:val="2"/>
                              </w:rPr>
                            </w:pPr>
                          </w:p>
                        </w:tc>
                        <w:tc>
                          <w:tcPr>
                            <w:tcW w:w="847" w:type="dxa"/>
                          </w:tcPr>
                          <w:p>
                            <w:pPr>
                              <w:pStyle w:val="9"/>
                              <w:spacing w:before="6"/>
                              <w:rPr>
                                <w:sz w:val="16"/>
                              </w:rPr>
                            </w:pPr>
                          </w:p>
                          <w:p>
                            <w:pPr>
                              <w:pStyle w:val="9"/>
                              <w:ind w:left="24" w:right="10"/>
                              <w:jc w:val="center"/>
                              <w:rPr>
                                <w:sz w:val="18"/>
                              </w:rPr>
                            </w:pPr>
                            <w:r>
                              <w:rPr>
                                <w:rFonts w:hint="eastAsia"/>
                                <w:sz w:val="18"/>
                                <w:lang w:val="en-US" w:eastAsia="zh-CN"/>
                              </w:rPr>
                              <w:t xml:space="preserve">20 </w:t>
                            </w:r>
                            <w:r>
                              <w:rPr>
                                <w:sz w:val="18"/>
                              </w:rPr>
                              <w:t>人</w:t>
                            </w:r>
                          </w:p>
                        </w:tc>
                        <w:tc>
                          <w:tcPr>
                            <w:tcW w:w="3840" w:type="dxa"/>
                          </w:tcPr>
                          <w:p>
                            <w:pPr>
                              <w:pStyle w:val="9"/>
                              <w:spacing w:before="55"/>
                              <w:ind w:right="78"/>
                              <w:jc w:val="center"/>
                              <w:rPr>
                                <w:sz w:val="18"/>
                              </w:rPr>
                            </w:pPr>
                            <w:r>
                              <w:rPr>
                                <w:sz w:val="18"/>
                              </w:rPr>
                              <w:t>男</w:t>
                            </w:r>
                            <w:r>
                              <w:rPr>
                                <w:rFonts w:hint="eastAsia"/>
                                <w:sz w:val="18"/>
                                <w:lang w:eastAsia="zh-CN"/>
                              </w:rPr>
                              <w:t>性</w:t>
                            </w:r>
                            <w:r>
                              <w:rPr>
                                <w:sz w:val="18"/>
                              </w:rPr>
                              <w:t>，主要从事电厂锅炉/汽轮机设备运行</w:t>
                            </w:r>
                          </w:p>
                          <w:p>
                            <w:pPr>
                              <w:pStyle w:val="9"/>
                              <w:spacing w:before="81"/>
                              <w:ind w:left="85" w:right="78"/>
                              <w:jc w:val="center"/>
                              <w:rPr>
                                <w:rFonts w:hint="eastAsia" w:eastAsia="宋体"/>
                                <w:sz w:val="18"/>
                                <w:lang w:val="en-US" w:eastAsia="zh-CN"/>
                              </w:rPr>
                            </w:pPr>
                            <w:r>
                              <w:rPr>
                                <w:sz w:val="18"/>
                              </w:rPr>
                              <w:t>调整、监控；需四班三</w:t>
                            </w:r>
                            <w:r>
                              <w:rPr>
                                <w:rFonts w:hint="eastAsia"/>
                                <w:sz w:val="18"/>
                                <w:lang w:val="en-US" w:eastAsia="zh-CN"/>
                              </w:rPr>
                              <w:t>倒</w:t>
                            </w:r>
                          </w:p>
                        </w:tc>
                      </w:tr>
                    </w:tbl>
                    <w:p>
                      <w:pPr>
                        <w:pStyle w:val="3"/>
                      </w:pPr>
                    </w:p>
                  </w:txbxContent>
                </v:textbox>
              </v:shape>
            </w:pict>
          </mc:Fallback>
        </mc:AlternateContent>
      </w:r>
      <w:r>
        <w:rPr>
          <w:b/>
          <w:sz w:val="30"/>
        </w:rPr>
        <w:t>招聘岗位及要求</w:t>
      </w:r>
    </w:p>
    <w:p>
      <w:pPr>
        <w:pStyle w:val="3"/>
        <w:rPr>
          <w:b/>
          <w:sz w:val="30"/>
        </w:rPr>
      </w:pPr>
    </w:p>
    <w:p>
      <w:pPr>
        <w:pStyle w:val="3"/>
        <w:rPr>
          <w:b/>
          <w:sz w:val="30"/>
        </w:rPr>
      </w:pPr>
    </w:p>
    <w:p>
      <w:pPr>
        <w:pStyle w:val="3"/>
        <w:rPr>
          <w:b/>
          <w:sz w:val="30"/>
        </w:rPr>
      </w:pPr>
    </w:p>
    <w:p>
      <w:pPr>
        <w:pStyle w:val="3"/>
        <w:rPr>
          <w:b/>
          <w:sz w:val="30"/>
        </w:rPr>
      </w:pPr>
    </w:p>
    <w:p>
      <w:pPr>
        <w:pStyle w:val="3"/>
        <w:spacing w:before="1"/>
        <w:rPr>
          <w:b/>
          <w:sz w:val="38"/>
        </w:rPr>
      </w:pPr>
    </w:p>
    <w:p>
      <w:pPr>
        <w:spacing w:before="1"/>
        <w:ind w:left="0" w:right="176" w:firstLine="0"/>
        <w:jc w:val="right"/>
        <w:rPr>
          <w:sz w:val="18"/>
        </w:rPr>
      </w:pPr>
    </w:p>
    <w:p>
      <w:pPr>
        <w:pStyle w:val="3"/>
        <w:rPr>
          <w:sz w:val="18"/>
        </w:rPr>
      </w:pPr>
    </w:p>
    <w:p>
      <w:pPr>
        <w:pStyle w:val="3"/>
        <w:rPr>
          <w:sz w:val="18"/>
        </w:rPr>
      </w:pPr>
    </w:p>
    <w:p>
      <w:pPr>
        <w:pStyle w:val="3"/>
        <w:rPr>
          <w:sz w:val="18"/>
        </w:rPr>
      </w:pPr>
    </w:p>
    <w:p>
      <w:pPr>
        <w:pStyle w:val="3"/>
        <w:rPr>
          <w:sz w:val="18"/>
        </w:rPr>
      </w:pPr>
    </w:p>
    <w:p>
      <w:pPr>
        <w:pStyle w:val="3"/>
        <w:rPr>
          <w:sz w:val="18"/>
        </w:rPr>
      </w:pPr>
    </w:p>
    <w:p>
      <w:pPr>
        <w:pStyle w:val="3"/>
        <w:rPr>
          <w:sz w:val="18"/>
        </w:rPr>
      </w:pPr>
    </w:p>
    <w:p>
      <w:pPr>
        <w:pStyle w:val="3"/>
        <w:spacing w:before="2"/>
        <w:rPr>
          <w:sz w:val="20"/>
        </w:rPr>
      </w:pPr>
    </w:p>
    <w:p>
      <w:pPr>
        <w:pStyle w:val="2"/>
        <w:numPr>
          <w:ilvl w:val="0"/>
          <w:numId w:val="1"/>
        </w:numPr>
        <w:tabs>
          <w:tab w:val="left" w:pos="1734"/>
        </w:tabs>
        <w:spacing w:before="249" w:after="0" w:line="240" w:lineRule="auto"/>
        <w:ind w:left="1734" w:right="0" w:hanging="454"/>
        <w:jc w:val="left"/>
      </w:pPr>
      <w:r>
        <w:t>福利待遇：</w:t>
      </w:r>
    </w:p>
    <w:p>
      <w:pPr>
        <w:pStyle w:val="3"/>
        <w:spacing w:before="255" w:line="417" w:lineRule="auto"/>
        <w:ind w:left="1280" w:right="878" w:firstLine="559"/>
        <w:rPr>
          <w:rFonts w:hint="eastAsia" w:eastAsia="宋体"/>
          <w:lang w:val="en-US" w:eastAsia="zh-CN"/>
        </w:rPr>
      </w:pPr>
      <w:r>
        <w:rPr>
          <w:rFonts w:hint="eastAsia"/>
          <w:lang w:val="en-US" w:eastAsia="zh-CN"/>
        </w:rPr>
        <w:t>1</w:t>
      </w:r>
      <w:r>
        <w:rPr>
          <w:rFonts w:hint="eastAsia"/>
        </w:rPr>
        <w:t>.免费食宿：公司有员工食堂，提供免费早、中、晚餐。公司提供2-4人间的集体宿舍，员工宿舍配置齐全：有独立卫生间、阳台、配置网络、电视机、热水器、洗衣机、空调、衣柜、书桌、床铺</w:t>
      </w:r>
      <w:r>
        <w:rPr>
          <w:rFonts w:hint="eastAsia"/>
          <w:lang w:eastAsia="zh-CN"/>
        </w:rPr>
        <w:t>等。</w:t>
      </w:r>
    </w:p>
    <w:p>
      <w:pPr>
        <w:pStyle w:val="3"/>
        <w:spacing w:before="255" w:line="417" w:lineRule="auto"/>
        <w:ind w:left="1280" w:right="878" w:firstLine="559"/>
      </w:pPr>
      <w:r>
        <w:rPr>
          <w:rFonts w:hint="eastAsia"/>
          <w:lang w:val="en-US" w:eastAsia="zh-CN"/>
        </w:rPr>
        <w:t>2</w:t>
      </w:r>
      <w:r>
        <w:rPr>
          <w:rFonts w:hint="eastAsia"/>
        </w:rPr>
        <w:t>.五险一金：公司为新入职员工购买五险（养老保险、医疗保险、生育保险、失业保险、工伤保险）</w:t>
      </w:r>
      <w:r>
        <w:rPr>
          <w:rFonts w:hint="eastAsia"/>
          <w:lang w:eastAsia="zh-CN"/>
        </w:rPr>
        <w:t>；转正后购买</w:t>
      </w:r>
      <w:r>
        <w:rPr>
          <w:rFonts w:hint="eastAsia"/>
        </w:rPr>
        <w:t>一金（住房公积金）。</w:t>
      </w:r>
    </w:p>
    <w:p>
      <w:pPr>
        <w:pStyle w:val="3"/>
        <w:spacing w:before="255" w:line="417" w:lineRule="auto"/>
        <w:ind w:left="1280" w:right="878" w:firstLine="559"/>
      </w:pPr>
      <w:r>
        <w:rPr>
          <w:rFonts w:hint="eastAsia"/>
          <w:lang w:val="en-US" w:eastAsia="zh-CN"/>
        </w:rPr>
        <w:t>3</w:t>
      </w:r>
      <w:r>
        <w:rPr>
          <w:rFonts w:hint="eastAsia"/>
        </w:rPr>
        <w:t>.津补贴：高温补贴、生日福利、过节福利、司龄工资（80元/年累计）、贺仪奠仪等。</w:t>
      </w:r>
    </w:p>
    <w:p>
      <w:pPr>
        <w:pStyle w:val="3"/>
        <w:spacing w:before="255" w:line="417" w:lineRule="auto"/>
        <w:ind w:left="1280" w:right="878" w:firstLine="559"/>
      </w:pPr>
      <w:r>
        <w:rPr>
          <w:rFonts w:hint="eastAsia"/>
          <w:lang w:val="en-US" w:eastAsia="zh-CN"/>
        </w:rPr>
        <w:t>4</w:t>
      </w:r>
      <w:r>
        <w:rPr>
          <w:rFonts w:hint="eastAsia"/>
        </w:rPr>
        <w:t>.休假：职能部门双休，运行人员四班三倒，享受国家法定带薪假，年假、产假、陪护假、婚假等带薪年假。</w:t>
      </w:r>
    </w:p>
    <w:p>
      <w:pPr>
        <w:pStyle w:val="3"/>
        <w:spacing w:before="255" w:line="417" w:lineRule="auto"/>
        <w:ind w:left="1280" w:right="878" w:firstLine="559"/>
        <w:rPr>
          <w:rFonts w:hint="eastAsia" w:asciiTheme="minorEastAsia" w:hAnsiTheme="minorEastAsia"/>
          <w:sz w:val="28"/>
          <w:szCs w:val="28"/>
        </w:rPr>
      </w:pPr>
      <w:r>
        <w:rPr>
          <w:rFonts w:hint="eastAsia"/>
          <w:lang w:val="en-US" w:eastAsia="zh-CN"/>
        </w:rPr>
        <w:t>5</w:t>
      </w:r>
      <w:r>
        <w:rPr>
          <w:rFonts w:hint="eastAsia"/>
        </w:rPr>
        <w:t>.其他：年度免费体检</w:t>
      </w:r>
      <w:r>
        <w:rPr>
          <w:rFonts w:hint="eastAsia"/>
          <w:lang w:eastAsia="zh-CN"/>
        </w:rPr>
        <w:t>、员工活动等</w:t>
      </w:r>
      <w:r>
        <w:rPr>
          <w:rFonts w:hint="eastAsia"/>
        </w:rPr>
        <w:t>。</w:t>
      </w:r>
    </w:p>
    <w:p>
      <w:pPr>
        <w:spacing w:after="0" w:line="417" w:lineRule="auto"/>
        <w:sectPr>
          <w:pgSz w:w="11910" w:h="16840"/>
          <w:pgMar w:top="1420" w:right="780" w:bottom="280" w:left="520" w:header="720" w:footer="720" w:gutter="0"/>
          <w:cols w:space="720" w:num="1"/>
        </w:sectPr>
      </w:pPr>
    </w:p>
    <w:p>
      <w:pPr>
        <w:pStyle w:val="3"/>
        <w:spacing w:line="417" w:lineRule="auto"/>
        <w:ind w:right="5402"/>
      </w:pPr>
    </w:p>
    <w:sectPr>
      <w:pgSz w:w="11910" w:h="16840"/>
      <w:pgMar w:top="1500" w:right="780" w:bottom="280" w:left="5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0"/>
      <w:numFmt w:val="bullet"/>
      <w:lvlText w:val="◆"/>
      <w:lvlJc w:val="left"/>
      <w:pPr>
        <w:ind w:left="1734" w:hanging="454"/>
      </w:pPr>
      <w:rPr>
        <w:rFonts w:hint="default" w:ascii="宋体" w:hAnsi="宋体" w:eastAsia="宋体" w:cs="宋体"/>
        <w:b/>
        <w:bCs/>
        <w:w w:val="99"/>
        <w:sz w:val="30"/>
        <w:szCs w:val="30"/>
        <w:lang w:val="zh-CN" w:eastAsia="zh-CN" w:bidi="zh-CN"/>
      </w:rPr>
    </w:lvl>
    <w:lvl w:ilvl="1" w:tentative="0">
      <w:start w:val="0"/>
      <w:numFmt w:val="bullet"/>
      <w:lvlText w:val="•"/>
      <w:lvlJc w:val="left"/>
      <w:pPr>
        <w:ind w:left="2626" w:hanging="454"/>
      </w:pPr>
      <w:rPr>
        <w:rFonts w:hint="default"/>
        <w:lang w:val="zh-CN" w:eastAsia="zh-CN" w:bidi="zh-CN"/>
      </w:rPr>
    </w:lvl>
    <w:lvl w:ilvl="2" w:tentative="0">
      <w:start w:val="0"/>
      <w:numFmt w:val="bullet"/>
      <w:lvlText w:val="•"/>
      <w:lvlJc w:val="left"/>
      <w:pPr>
        <w:ind w:left="3513" w:hanging="454"/>
      </w:pPr>
      <w:rPr>
        <w:rFonts w:hint="default"/>
        <w:lang w:val="zh-CN" w:eastAsia="zh-CN" w:bidi="zh-CN"/>
      </w:rPr>
    </w:lvl>
    <w:lvl w:ilvl="3" w:tentative="0">
      <w:start w:val="0"/>
      <w:numFmt w:val="bullet"/>
      <w:lvlText w:val="•"/>
      <w:lvlJc w:val="left"/>
      <w:pPr>
        <w:ind w:left="4399" w:hanging="454"/>
      </w:pPr>
      <w:rPr>
        <w:rFonts w:hint="default"/>
        <w:lang w:val="zh-CN" w:eastAsia="zh-CN" w:bidi="zh-CN"/>
      </w:rPr>
    </w:lvl>
    <w:lvl w:ilvl="4" w:tentative="0">
      <w:start w:val="0"/>
      <w:numFmt w:val="bullet"/>
      <w:lvlText w:val="•"/>
      <w:lvlJc w:val="left"/>
      <w:pPr>
        <w:ind w:left="5286" w:hanging="454"/>
      </w:pPr>
      <w:rPr>
        <w:rFonts w:hint="default"/>
        <w:lang w:val="zh-CN" w:eastAsia="zh-CN" w:bidi="zh-CN"/>
      </w:rPr>
    </w:lvl>
    <w:lvl w:ilvl="5" w:tentative="0">
      <w:start w:val="0"/>
      <w:numFmt w:val="bullet"/>
      <w:lvlText w:val="•"/>
      <w:lvlJc w:val="left"/>
      <w:pPr>
        <w:ind w:left="6173" w:hanging="454"/>
      </w:pPr>
      <w:rPr>
        <w:rFonts w:hint="default"/>
        <w:lang w:val="zh-CN" w:eastAsia="zh-CN" w:bidi="zh-CN"/>
      </w:rPr>
    </w:lvl>
    <w:lvl w:ilvl="6" w:tentative="0">
      <w:start w:val="0"/>
      <w:numFmt w:val="bullet"/>
      <w:lvlText w:val="•"/>
      <w:lvlJc w:val="left"/>
      <w:pPr>
        <w:ind w:left="7059" w:hanging="454"/>
      </w:pPr>
      <w:rPr>
        <w:rFonts w:hint="default"/>
        <w:lang w:val="zh-CN" w:eastAsia="zh-CN" w:bidi="zh-CN"/>
      </w:rPr>
    </w:lvl>
    <w:lvl w:ilvl="7" w:tentative="0">
      <w:start w:val="0"/>
      <w:numFmt w:val="bullet"/>
      <w:lvlText w:val="•"/>
      <w:lvlJc w:val="left"/>
      <w:pPr>
        <w:ind w:left="7946" w:hanging="454"/>
      </w:pPr>
      <w:rPr>
        <w:rFonts w:hint="default"/>
        <w:lang w:val="zh-CN" w:eastAsia="zh-CN" w:bidi="zh-CN"/>
      </w:rPr>
    </w:lvl>
    <w:lvl w:ilvl="8" w:tentative="0">
      <w:start w:val="0"/>
      <w:numFmt w:val="bullet"/>
      <w:lvlText w:val="•"/>
      <w:lvlJc w:val="left"/>
      <w:pPr>
        <w:ind w:left="8833" w:hanging="454"/>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wMDM2Y2I0OWY2MTRhMzA0YzIyMzlkNzNhZmM0NTIifQ=="/>
  </w:docVars>
  <w:rsids>
    <w:rsidRoot w:val="00000000"/>
    <w:rsid w:val="02147078"/>
    <w:rsid w:val="10460116"/>
    <w:rsid w:val="11DD3E59"/>
    <w:rsid w:val="140E1AB0"/>
    <w:rsid w:val="19FF6703"/>
    <w:rsid w:val="33D1516B"/>
    <w:rsid w:val="35E5276E"/>
    <w:rsid w:val="3B0E3D87"/>
    <w:rsid w:val="3D9452B1"/>
    <w:rsid w:val="3FDA0430"/>
    <w:rsid w:val="42A6627D"/>
    <w:rsid w:val="5B7A5C97"/>
    <w:rsid w:val="5E0B1C94"/>
    <w:rsid w:val="60C11576"/>
    <w:rsid w:val="65862757"/>
    <w:rsid w:val="6C740D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39"/>
      <w:ind w:left="1734" w:hanging="454"/>
      <w:outlineLvl w:val="1"/>
    </w:pPr>
    <w:rPr>
      <w:rFonts w:ascii="宋体" w:hAnsi="宋体" w:eastAsia="宋体" w:cs="宋体"/>
      <w:b/>
      <w:bCs/>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8"/>
      <w:szCs w:val="28"/>
      <w:lang w:val="zh-CN" w:eastAsia="zh-CN" w:bidi="zh-CN"/>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39"/>
      <w:ind w:left="1734" w:hanging="454"/>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1409</Words>
  <Characters>1622</Characters>
  <TotalTime>13</TotalTime>
  <ScaleCrop>false</ScaleCrop>
  <LinksUpToDate>false</LinksUpToDate>
  <CharactersWithSpaces>1650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2019-04-25T01:14:00Z</dcterms:created>
  <dc:creator>沫沫1384868941</dc:creator>
  <cp:lastModifiedBy>Administrator</cp:lastModifiedBy>
  <cp:lastPrinted>2023-05-06T07:57:42Z</cp:lastPrinted>
  <dcterms:modified xsi:type="dcterms:W3CDTF">2023-05-06T07:58:20Z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2019-03-05T00:00:00Z</vt:filetime>
  </property>
  <property fmtid="{D5CDD505-2E9C-101B-9397-08002B2CF9AE}" pid="3" name="Creator">
    <vt:lpwstr>Microsoft® Word 2010</vt:lpwstr>
  </property>
  <property fmtid="{D5CDD505-2E9C-101B-9397-08002B2CF9AE}" pid="4" name="LastSaved">
    <vt:filetime>2019-04-25T00:00:00Z</vt:filetime>
  </property>
  <property fmtid="{D5CDD505-2E9C-101B-9397-08002B2CF9AE}" pid="5" name="KSOProductBuildVer">
    <vt:lpwstr>2052-11.1.0.10314</vt:lpwstr>
  </property>
  <property fmtid="{D5CDD505-2E9C-101B-9397-08002B2CF9AE}" pid="6" name="ICV">
    <vt:lpwstr>D31A0A0F663D420A8FF47B104AC8DAF1</vt:lpwstr>
  </property>
</Properties>
</file>