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spacing w:before="0" w:beforeAutospacing="0" w:after="150" w:afterAutospacing="0" w:line="420" w:lineRule="atLeast"/>
        <w:ind w:left="0" w:right="0" w:firstLine="420"/>
        <w:jc w:val="left"/>
        <w:rPr>
          <w:rStyle w:val="5"/>
          <w:rFonts w:hint="default" w:ascii="宋体" w:hAnsi="宋体" w:eastAsia="宋体" w:cs="宋体"/>
          <w:b/>
          <w:i w:val="0"/>
          <w:caps w:val="0"/>
          <w:color w:val="353535"/>
          <w:spacing w:val="0"/>
          <w:sz w:val="36"/>
          <w:szCs w:val="36"/>
          <w:shd w:val="clear" w:fill="FFFFFF"/>
          <w:lang w:val="en-US" w:eastAsia="zh-CN"/>
        </w:rPr>
      </w:pPr>
      <w:r>
        <w:rPr>
          <w:rStyle w:val="5"/>
          <w:rFonts w:hint="eastAsia" w:ascii="宋体" w:hAnsi="宋体" w:eastAsia="宋体" w:cs="宋体"/>
          <w:b/>
          <w:i w:val="0"/>
          <w:caps w:val="0"/>
          <w:color w:val="353535"/>
          <w:spacing w:val="0"/>
          <w:sz w:val="36"/>
          <w:szCs w:val="36"/>
          <w:shd w:val="clear" w:fill="FFFFFF"/>
          <w:lang w:val="en-US" w:eastAsia="zh-CN"/>
        </w:rPr>
        <w:t xml:space="preserve">    广州发展能源站管理有限公司招聘信息</w:t>
      </w:r>
    </w:p>
    <w:p>
      <w:pPr>
        <w:pStyle w:val="2"/>
        <w:keepNext w:val="0"/>
        <w:keepLines w:val="0"/>
        <w:widowControl/>
        <w:suppressLineNumbers w:val="0"/>
        <w:shd w:val="clear" w:fill="FFFFFF"/>
        <w:spacing w:before="0" w:beforeAutospacing="0" w:after="150" w:afterAutospacing="0" w:line="420" w:lineRule="atLeast"/>
        <w:ind w:left="0" w:right="0" w:firstLine="420"/>
        <w:jc w:val="left"/>
        <w:rPr>
          <w:rFonts w:ascii="Helvetica" w:hAnsi="Helvetica" w:eastAsia="Helvetica" w:cs="Helvetica"/>
          <w:b w:val="0"/>
          <w:i w:val="0"/>
          <w:caps w:val="0"/>
          <w:color w:val="353535"/>
          <w:spacing w:val="0"/>
          <w:sz w:val="19"/>
          <w:szCs w:val="19"/>
        </w:rPr>
      </w:pPr>
      <w:r>
        <w:rPr>
          <w:rStyle w:val="5"/>
          <w:rFonts w:hint="eastAsia" w:ascii="宋体" w:hAnsi="宋体" w:eastAsia="宋体" w:cs="宋体"/>
          <w:b/>
          <w:i w:val="0"/>
          <w:caps w:val="0"/>
          <w:color w:val="353535"/>
          <w:spacing w:val="0"/>
          <w:sz w:val="24"/>
          <w:szCs w:val="24"/>
          <w:shd w:val="clear" w:fill="FFFFFF"/>
        </w:rPr>
        <w:t>一、招聘岗位需求</w:t>
      </w:r>
    </w:p>
    <w:p>
      <w:pPr>
        <w:pStyle w:val="2"/>
        <w:keepNext w:val="0"/>
        <w:keepLines w:val="0"/>
        <w:widowControl/>
        <w:suppressLineNumbers w:val="0"/>
        <w:shd w:val="clear" w:fill="FFFFFF"/>
        <w:spacing w:before="0" w:beforeAutospacing="0" w:after="150" w:afterAutospacing="0" w:line="420" w:lineRule="atLeast"/>
        <w:ind w:left="0" w:right="0" w:firstLine="420"/>
        <w:jc w:val="left"/>
        <w:rPr>
          <w:rFonts w:hint="default" w:ascii="Helvetica" w:hAnsi="Helvetica" w:eastAsia="Helvetica" w:cs="Helvetica"/>
          <w:b w:val="0"/>
          <w:i w:val="0"/>
          <w:caps w:val="0"/>
          <w:color w:val="353535"/>
          <w:spacing w:val="0"/>
          <w:sz w:val="19"/>
          <w:szCs w:val="19"/>
        </w:rPr>
      </w:pPr>
      <w:r>
        <w:rPr>
          <w:rFonts w:hint="eastAsia" w:ascii="宋体" w:hAnsi="宋体" w:eastAsia="宋体" w:cs="宋体"/>
          <w:b w:val="0"/>
          <w:i w:val="0"/>
          <w:caps w:val="0"/>
          <w:color w:val="353535"/>
          <w:spacing w:val="0"/>
          <w:sz w:val="24"/>
          <w:szCs w:val="24"/>
          <w:shd w:val="clear" w:fill="FFFFFF"/>
        </w:rPr>
        <w:t>招聘专业：</w:t>
      </w:r>
      <w:r>
        <w:rPr>
          <w:rFonts w:hint="eastAsia" w:ascii="宋体" w:hAnsi="宋体" w:eastAsia="宋体" w:cs="宋体"/>
          <w:b w:val="0"/>
          <w:i w:val="0"/>
          <w:caps w:val="0"/>
          <w:color w:val="353535"/>
          <w:spacing w:val="0"/>
          <w:sz w:val="24"/>
          <w:szCs w:val="24"/>
          <w:shd w:val="clear" w:fill="FFFFFF"/>
          <w:lang w:val="en-US" w:eastAsia="zh-CN"/>
        </w:rPr>
        <w:t>发电厂热动类、电气类及相关专业</w:t>
      </w:r>
      <w:r>
        <w:rPr>
          <w:rFonts w:hint="eastAsia" w:ascii="宋体" w:hAnsi="宋体" w:eastAsia="宋体" w:cs="宋体"/>
          <w:b w:val="0"/>
          <w:i w:val="0"/>
          <w:caps w:val="0"/>
          <w:color w:val="353535"/>
          <w:spacing w:val="0"/>
          <w:sz w:val="24"/>
          <w:szCs w:val="24"/>
          <w:shd w:val="clear" w:fill="FFFFFF"/>
        </w:rPr>
        <w:t> </w:t>
      </w:r>
    </w:p>
    <w:p>
      <w:pPr>
        <w:pStyle w:val="2"/>
        <w:keepNext w:val="0"/>
        <w:keepLines w:val="0"/>
        <w:widowControl/>
        <w:suppressLineNumbers w:val="0"/>
        <w:shd w:val="clear" w:fill="FFFFFF"/>
        <w:spacing w:before="0" w:beforeAutospacing="0" w:after="150" w:afterAutospacing="0" w:line="420" w:lineRule="atLeast"/>
        <w:ind w:left="0" w:right="0" w:firstLine="420"/>
        <w:jc w:val="left"/>
        <w:rPr>
          <w:rFonts w:hint="default" w:ascii="Helvetica" w:hAnsi="Helvetica" w:eastAsia="Helvetica" w:cs="Helvetica"/>
          <w:b w:val="0"/>
          <w:i w:val="0"/>
          <w:caps w:val="0"/>
          <w:color w:val="353535"/>
          <w:spacing w:val="0"/>
          <w:sz w:val="19"/>
          <w:szCs w:val="19"/>
        </w:rPr>
      </w:pPr>
      <w:r>
        <w:rPr>
          <w:rStyle w:val="5"/>
          <w:rFonts w:hint="eastAsia" w:ascii="宋体" w:hAnsi="宋体" w:eastAsia="宋体" w:cs="宋体"/>
          <w:b/>
          <w:i w:val="0"/>
          <w:caps w:val="0"/>
          <w:color w:val="353535"/>
          <w:spacing w:val="0"/>
          <w:sz w:val="24"/>
          <w:szCs w:val="24"/>
          <w:shd w:val="clear" w:fill="FFFFFF"/>
        </w:rPr>
        <w:t>二、招聘流程</w:t>
      </w:r>
    </w:p>
    <w:p>
      <w:pPr>
        <w:pStyle w:val="2"/>
        <w:keepNext w:val="0"/>
        <w:keepLines w:val="0"/>
        <w:widowControl/>
        <w:suppressLineNumbers w:val="0"/>
        <w:shd w:val="clear" w:fill="FFFFFF"/>
        <w:spacing w:before="0" w:beforeAutospacing="0" w:after="150" w:afterAutospacing="0" w:line="420" w:lineRule="atLeast"/>
        <w:ind w:left="0" w:right="0" w:firstLine="420"/>
        <w:jc w:val="left"/>
        <w:rPr>
          <w:rFonts w:hint="default" w:ascii="Helvetica" w:hAnsi="Helvetica" w:eastAsia="Helvetica" w:cs="Helvetica"/>
          <w:b w:val="0"/>
          <w:i w:val="0"/>
          <w:caps w:val="0"/>
          <w:color w:val="353535"/>
          <w:spacing w:val="0"/>
          <w:sz w:val="19"/>
          <w:szCs w:val="19"/>
        </w:rPr>
      </w:pPr>
      <w:r>
        <w:rPr>
          <w:rFonts w:hint="eastAsia" w:ascii="宋体" w:hAnsi="宋体" w:eastAsia="宋体" w:cs="宋体"/>
          <w:b w:val="0"/>
          <w:i w:val="0"/>
          <w:caps w:val="0"/>
          <w:color w:val="353535"/>
          <w:spacing w:val="0"/>
          <w:sz w:val="24"/>
          <w:szCs w:val="24"/>
          <w:shd w:val="clear" w:fill="FFFFFF"/>
        </w:rPr>
        <w:t>招聘流程：投递简历—简历筛选—人才测评—情景面试—岗位匹配面试—体检—签约。</w:t>
      </w:r>
    </w:p>
    <w:p>
      <w:pPr>
        <w:pStyle w:val="2"/>
        <w:keepNext w:val="0"/>
        <w:keepLines w:val="0"/>
        <w:widowControl/>
        <w:suppressLineNumbers w:val="0"/>
        <w:shd w:val="clear" w:fill="FFFFFF"/>
        <w:spacing w:before="0" w:beforeAutospacing="0" w:after="150" w:afterAutospacing="0" w:line="420" w:lineRule="atLeast"/>
        <w:ind w:left="0" w:right="0" w:firstLine="420"/>
        <w:jc w:val="left"/>
        <w:rPr>
          <w:rFonts w:hint="default" w:ascii="Helvetica" w:hAnsi="Helvetica" w:eastAsia="Helvetica" w:cs="Helvetica"/>
          <w:b w:val="0"/>
          <w:i w:val="0"/>
          <w:caps w:val="0"/>
          <w:color w:val="353535"/>
          <w:spacing w:val="0"/>
          <w:sz w:val="19"/>
          <w:szCs w:val="19"/>
        </w:rPr>
      </w:pPr>
      <w:r>
        <w:rPr>
          <w:rFonts w:hint="eastAsia" w:ascii="宋体" w:hAnsi="宋体" w:eastAsia="宋体" w:cs="宋体"/>
          <w:b w:val="0"/>
          <w:i w:val="0"/>
          <w:caps w:val="0"/>
          <w:color w:val="353535"/>
          <w:spacing w:val="0"/>
          <w:sz w:val="24"/>
          <w:szCs w:val="24"/>
          <w:shd w:val="clear" w:fill="FFFFFF"/>
        </w:rPr>
        <w:t>工作地点：广州市从化区</w:t>
      </w:r>
    </w:p>
    <w:p>
      <w:pPr>
        <w:pStyle w:val="2"/>
        <w:keepNext w:val="0"/>
        <w:keepLines w:val="0"/>
        <w:widowControl/>
        <w:suppressLineNumbers w:val="0"/>
        <w:shd w:val="clear" w:fill="FFFFFF"/>
        <w:spacing w:before="0" w:beforeAutospacing="0" w:after="150" w:afterAutospacing="0" w:line="420" w:lineRule="atLeast"/>
        <w:ind w:left="0" w:right="0" w:firstLine="420"/>
        <w:jc w:val="left"/>
        <w:rPr>
          <w:rFonts w:hint="default" w:ascii="Helvetica" w:hAnsi="Helvetica" w:eastAsia="Helvetica" w:cs="Helvetica"/>
          <w:b w:val="0"/>
          <w:i w:val="0"/>
          <w:caps w:val="0"/>
          <w:color w:val="353535"/>
          <w:spacing w:val="0"/>
          <w:sz w:val="19"/>
          <w:szCs w:val="19"/>
        </w:rPr>
      </w:pPr>
      <w:r>
        <w:rPr>
          <w:rFonts w:hint="eastAsia" w:ascii="宋体" w:hAnsi="宋体" w:eastAsia="宋体" w:cs="宋体"/>
          <w:b w:val="0"/>
          <w:i w:val="0"/>
          <w:caps w:val="0"/>
          <w:color w:val="353535"/>
          <w:spacing w:val="0"/>
          <w:sz w:val="24"/>
          <w:szCs w:val="24"/>
          <w:shd w:val="clear" w:fill="FFFFFF"/>
        </w:rPr>
        <w:t>招聘对象: 202</w:t>
      </w:r>
      <w:r>
        <w:rPr>
          <w:rFonts w:hint="eastAsia" w:ascii="宋体" w:hAnsi="宋体" w:eastAsia="宋体" w:cs="宋体"/>
          <w:b w:val="0"/>
          <w:i w:val="0"/>
          <w:caps w:val="0"/>
          <w:color w:val="353535"/>
          <w:spacing w:val="0"/>
          <w:sz w:val="24"/>
          <w:szCs w:val="24"/>
          <w:shd w:val="clear" w:fill="FFFFFF"/>
          <w:lang w:val="en-US" w:eastAsia="zh-CN"/>
        </w:rPr>
        <w:t>4年</w:t>
      </w:r>
      <w:r>
        <w:rPr>
          <w:rFonts w:hint="eastAsia" w:ascii="宋体" w:hAnsi="宋体" w:eastAsia="宋体" w:cs="宋体"/>
          <w:b w:val="0"/>
          <w:i w:val="0"/>
          <w:caps w:val="0"/>
          <w:color w:val="353535"/>
          <w:spacing w:val="0"/>
          <w:sz w:val="24"/>
          <w:szCs w:val="24"/>
          <w:shd w:val="clear" w:fill="FFFFFF"/>
        </w:rPr>
        <w:t>全日制应届毕业生，大专及以上学历。 </w:t>
      </w:r>
    </w:p>
    <w:p>
      <w:pPr>
        <w:pStyle w:val="2"/>
        <w:keepNext w:val="0"/>
        <w:keepLines w:val="0"/>
        <w:widowControl/>
        <w:suppressLineNumbers w:val="0"/>
        <w:shd w:val="clear" w:fill="FFFFFF"/>
        <w:spacing w:before="0" w:beforeAutospacing="0" w:after="150" w:afterAutospacing="0" w:line="420" w:lineRule="atLeast"/>
        <w:ind w:left="0" w:right="0" w:firstLine="420"/>
        <w:jc w:val="left"/>
        <w:rPr>
          <w:rFonts w:hint="default" w:ascii="Helvetica" w:hAnsi="Helvetica" w:eastAsia="Helvetica" w:cs="Helvetica"/>
          <w:b w:val="0"/>
          <w:i w:val="0"/>
          <w:caps w:val="0"/>
          <w:color w:val="353535"/>
          <w:spacing w:val="0"/>
          <w:sz w:val="19"/>
          <w:szCs w:val="19"/>
        </w:rPr>
      </w:pPr>
      <w:r>
        <w:rPr>
          <w:rStyle w:val="5"/>
          <w:rFonts w:hint="eastAsia" w:ascii="宋体" w:hAnsi="宋体" w:eastAsia="宋体" w:cs="宋体"/>
          <w:b/>
          <w:i w:val="0"/>
          <w:caps w:val="0"/>
          <w:color w:val="353535"/>
          <w:spacing w:val="0"/>
          <w:sz w:val="24"/>
          <w:szCs w:val="24"/>
          <w:shd w:val="clear" w:fill="FFFFFF"/>
        </w:rPr>
        <w:t>三、薪酬福利概览</w:t>
      </w:r>
    </w:p>
    <w:p>
      <w:pPr>
        <w:pStyle w:val="2"/>
        <w:keepNext w:val="0"/>
        <w:keepLines w:val="0"/>
        <w:widowControl/>
        <w:suppressLineNumbers w:val="0"/>
        <w:shd w:val="clear" w:fill="FFFFFF"/>
        <w:spacing w:before="0" w:beforeAutospacing="0" w:after="150" w:afterAutospacing="0" w:line="420" w:lineRule="atLeast"/>
        <w:ind w:left="0" w:right="0" w:firstLine="420"/>
        <w:jc w:val="left"/>
        <w:rPr>
          <w:rFonts w:hint="default" w:ascii="Helvetica" w:hAnsi="Helvetica" w:eastAsia="Helvetica" w:cs="Helvetica"/>
          <w:b w:val="0"/>
          <w:i w:val="0"/>
          <w:caps w:val="0"/>
          <w:color w:val="353535"/>
          <w:spacing w:val="0"/>
          <w:sz w:val="19"/>
          <w:szCs w:val="19"/>
        </w:rPr>
      </w:pPr>
      <w:r>
        <w:rPr>
          <w:rFonts w:hint="eastAsia" w:ascii="宋体" w:hAnsi="宋体" w:eastAsia="宋体" w:cs="宋体"/>
          <w:b w:val="0"/>
          <w:i w:val="0"/>
          <w:caps w:val="0"/>
          <w:color w:val="353535"/>
          <w:spacing w:val="0"/>
          <w:sz w:val="24"/>
          <w:szCs w:val="24"/>
          <w:shd w:val="clear" w:fill="FFFFFF"/>
        </w:rPr>
        <w:t>薪酬：岗位工资、日常绩效奖金、年终奖、其他专项奖、各类津补贴等 、社会统筹保险、住房公积金、住房货币补贴等。</w:t>
      </w:r>
    </w:p>
    <w:p>
      <w:pPr>
        <w:pStyle w:val="2"/>
        <w:keepNext w:val="0"/>
        <w:keepLines w:val="0"/>
        <w:widowControl/>
        <w:suppressLineNumbers w:val="0"/>
        <w:shd w:val="clear" w:fill="FFFFFF"/>
        <w:spacing w:before="0" w:beforeAutospacing="0" w:after="150" w:afterAutospacing="0" w:line="420" w:lineRule="atLeast"/>
        <w:ind w:left="0" w:right="0" w:firstLine="420"/>
        <w:jc w:val="left"/>
        <w:rPr>
          <w:rFonts w:hint="default" w:ascii="Helvetica" w:hAnsi="Helvetica" w:eastAsia="Helvetica" w:cs="Helvetica"/>
          <w:b w:val="0"/>
          <w:i w:val="0"/>
          <w:caps w:val="0"/>
          <w:color w:val="353535"/>
          <w:spacing w:val="0"/>
          <w:sz w:val="19"/>
          <w:szCs w:val="19"/>
        </w:rPr>
      </w:pPr>
      <w:r>
        <w:rPr>
          <w:rFonts w:hint="eastAsia" w:ascii="宋体" w:hAnsi="宋体" w:eastAsia="宋体" w:cs="宋体"/>
          <w:b w:val="0"/>
          <w:i w:val="0"/>
          <w:caps w:val="0"/>
          <w:color w:val="353535"/>
          <w:spacing w:val="0"/>
          <w:sz w:val="24"/>
          <w:szCs w:val="24"/>
          <w:shd w:val="clear" w:fill="FFFFFF"/>
        </w:rPr>
        <w:t>福利：企业年金、商业补充医疗保险（重疾险、住院险、个人及小孩意外险）、员工学历资助、申请入户广州、工会互助保险、工会重疾险，生日慰问、员工疗养；法定节假日、带薪年休假、探亲假、其他休假（婚假、产假、哺乳假等）、员工定期体检、过节慰问等（以上均按相关规定执行)。</w:t>
      </w:r>
    </w:p>
    <w:p>
      <w:pPr>
        <w:pStyle w:val="2"/>
        <w:keepNext w:val="0"/>
        <w:keepLines w:val="0"/>
        <w:widowControl/>
        <w:suppressLineNumbers w:val="0"/>
        <w:shd w:val="clear" w:fill="FFFFFF"/>
        <w:spacing w:before="0" w:beforeAutospacing="0" w:after="150" w:afterAutospacing="0" w:line="420" w:lineRule="atLeast"/>
        <w:ind w:left="0" w:right="0" w:firstLine="420"/>
        <w:jc w:val="left"/>
        <w:rPr>
          <w:rFonts w:hint="default" w:ascii="Helvetica" w:hAnsi="Helvetica" w:eastAsia="Helvetica" w:cs="Helvetica"/>
          <w:b w:val="0"/>
          <w:i w:val="0"/>
          <w:caps w:val="0"/>
          <w:color w:val="353535"/>
          <w:spacing w:val="0"/>
          <w:sz w:val="19"/>
          <w:szCs w:val="19"/>
        </w:rPr>
      </w:pPr>
      <w:r>
        <w:rPr>
          <w:rFonts w:hint="eastAsia" w:ascii="宋体" w:hAnsi="宋体" w:eastAsia="宋体" w:cs="宋体"/>
          <w:b w:val="0"/>
          <w:i w:val="0"/>
          <w:caps w:val="0"/>
          <w:color w:val="353535"/>
          <w:spacing w:val="0"/>
          <w:sz w:val="24"/>
          <w:szCs w:val="24"/>
          <w:shd w:val="clear" w:fill="FFFFFF"/>
        </w:rPr>
        <w:t>员工发展通道：初级岗位-中级岗位-高级岗位</w:t>
      </w:r>
    </w:p>
    <w:p>
      <w:pPr>
        <w:pStyle w:val="2"/>
        <w:keepNext w:val="0"/>
        <w:keepLines w:val="0"/>
        <w:widowControl/>
        <w:suppressLineNumbers w:val="0"/>
        <w:shd w:val="clear" w:fill="FFFFFF"/>
        <w:spacing w:before="0" w:beforeAutospacing="0" w:after="150" w:afterAutospacing="0" w:line="420" w:lineRule="atLeast"/>
        <w:ind w:left="0" w:right="0" w:firstLine="420"/>
        <w:jc w:val="left"/>
        <w:rPr>
          <w:rFonts w:hint="default" w:ascii="Helvetica" w:hAnsi="Helvetica" w:eastAsia="Helvetica" w:cs="Helvetica"/>
          <w:b w:val="0"/>
          <w:i w:val="0"/>
          <w:caps w:val="0"/>
          <w:color w:val="353535"/>
          <w:spacing w:val="0"/>
          <w:sz w:val="19"/>
          <w:szCs w:val="19"/>
        </w:rPr>
      </w:pPr>
      <w:r>
        <w:rPr>
          <w:rFonts w:hint="eastAsia" w:ascii="宋体" w:hAnsi="宋体" w:eastAsia="宋体" w:cs="宋体"/>
          <w:b w:val="0"/>
          <w:i w:val="0"/>
          <w:caps w:val="0"/>
          <w:color w:val="353535"/>
          <w:spacing w:val="0"/>
          <w:sz w:val="24"/>
          <w:szCs w:val="24"/>
          <w:shd w:val="clear" w:fill="FFFFFF"/>
        </w:rPr>
        <w:t>公司是</w:t>
      </w:r>
      <w:r>
        <w:rPr>
          <w:rFonts w:hint="eastAsia" w:ascii="宋体" w:hAnsi="宋体" w:eastAsia="宋体" w:cs="宋体"/>
          <w:b w:val="0"/>
          <w:i w:val="0"/>
          <w:caps w:val="0"/>
          <w:color w:val="353535"/>
          <w:spacing w:val="0"/>
          <w:sz w:val="24"/>
          <w:szCs w:val="24"/>
          <w:shd w:val="clear" w:fill="FFFFFF"/>
          <w:lang w:val="en-US" w:eastAsia="zh-CN"/>
        </w:rPr>
        <w:t>市</w:t>
      </w:r>
      <w:r>
        <w:rPr>
          <w:rFonts w:hint="eastAsia" w:ascii="宋体" w:hAnsi="宋体" w:eastAsia="宋体" w:cs="宋体"/>
          <w:b w:val="0"/>
          <w:i w:val="0"/>
          <w:caps w:val="0"/>
          <w:color w:val="353535"/>
          <w:spacing w:val="0"/>
          <w:sz w:val="24"/>
          <w:szCs w:val="24"/>
          <w:shd w:val="clear" w:fill="FFFFFF"/>
        </w:rPr>
        <w:t>国资委属下广州发展集团股份有限公司属下企业，广州发展属下单位有电力集团、燃气集团、能源物流集团、新能源公司等能源企业，表现优秀的员工有机会在广州发展内部合适岗位调配任职。</w:t>
      </w:r>
    </w:p>
    <w:p>
      <w:pPr>
        <w:pStyle w:val="2"/>
        <w:keepNext w:val="0"/>
        <w:keepLines w:val="0"/>
        <w:widowControl/>
        <w:suppressLineNumbers w:val="0"/>
        <w:shd w:val="clear" w:fill="FFFFFF"/>
        <w:spacing w:before="0" w:beforeAutospacing="0" w:after="150" w:afterAutospacing="0" w:line="420" w:lineRule="atLeast"/>
        <w:ind w:left="0" w:right="0" w:firstLine="420"/>
        <w:jc w:val="left"/>
        <w:rPr>
          <w:rFonts w:hint="default" w:ascii="Helvetica" w:hAnsi="Helvetica" w:eastAsia="Helvetica" w:cs="Helvetica"/>
          <w:b w:val="0"/>
          <w:i w:val="0"/>
          <w:caps w:val="0"/>
          <w:color w:val="353535"/>
          <w:spacing w:val="0"/>
          <w:sz w:val="19"/>
          <w:szCs w:val="19"/>
        </w:rPr>
      </w:pPr>
      <w:r>
        <w:rPr>
          <w:rStyle w:val="5"/>
          <w:rFonts w:hint="eastAsia" w:ascii="宋体" w:hAnsi="宋体" w:eastAsia="宋体" w:cs="宋体"/>
          <w:b/>
          <w:i w:val="0"/>
          <w:caps w:val="0"/>
          <w:color w:val="353535"/>
          <w:spacing w:val="0"/>
          <w:sz w:val="24"/>
          <w:szCs w:val="24"/>
          <w:shd w:val="clear" w:fill="FFFFFF"/>
        </w:rPr>
        <w:t>企业简介</w:t>
      </w:r>
    </w:p>
    <w:p>
      <w:pPr>
        <w:pStyle w:val="2"/>
        <w:keepNext w:val="0"/>
        <w:keepLines w:val="0"/>
        <w:widowControl/>
        <w:suppressLineNumbers w:val="0"/>
        <w:shd w:val="clear" w:fill="FFFFFF"/>
        <w:spacing w:before="0" w:beforeAutospacing="0" w:after="150" w:afterAutospacing="0" w:line="420" w:lineRule="atLeast"/>
        <w:ind w:left="0" w:right="0" w:firstLine="420"/>
        <w:jc w:val="left"/>
        <w:rPr>
          <w:rFonts w:hint="default" w:ascii="Helvetica" w:hAnsi="Helvetica" w:eastAsia="Helvetica" w:cs="Helvetica"/>
          <w:b w:val="0"/>
          <w:i w:val="0"/>
          <w:caps w:val="0"/>
          <w:color w:val="353535"/>
          <w:spacing w:val="0"/>
          <w:sz w:val="19"/>
          <w:szCs w:val="19"/>
        </w:rPr>
      </w:pPr>
      <w:r>
        <w:rPr>
          <w:rFonts w:hint="eastAsia" w:ascii="宋体" w:hAnsi="宋体" w:eastAsia="宋体" w:cs="宋体"/>
          <w:b w:val="0"/>
          <w:i w:val="0"/>
          <w:caps w:val="0"/>
          <w:color w:val="353535"/>
          <w:spacing w:val="0"/>
          <w:sz w:val="24"/>
          <w:szCs w:val="24"/>
          <w:shd w:val="clear" w:fill="FFFFFF"/>
        </w:rPr>
        <w:t>广州发展能源站管理有限公司是属于广州发展集团股份有限公司属下广州发展电力集团有限公司的国有全资子公司。公司成立于2014年6月，经营范围涉及分布式能源项目前期策划，提供分布式能源站项目建设和运营管理委托服务，以及节能服务领域和专业化供能技术咨询服务。</w:t>
      </w:r>
    </w:p>
    <w:p>
      <w:pPr>
        <w:pStyle w:val="2"/>
        <w:keepNext w:val="0"/>
        <w:keepLines w:val="0"/>
        <w:widowControl/>
        <w:suppressLineNumbers w:val="0"/>
        <w:shd w:val="clear" w:fill="FFFFFF"/>
        <w:spacing w:before="0" w:beforeAutospacing="0" w:after="150" w:afterAutospacing="0" w:line="420" w:lineRule="atLeast"/>
        <w:ind w:left="0" w:right="0" w:firstLine="420"/>
        <w:jc w:val="left"/>
        <w:rPr>
          <w:rFonts w:hint="default" w:ascii="Helvetica" w:hAnsi="Helvetica" w:eastAsia="Helvetica" w:cs="Helvetica"/>
          <w:b w:val="0"/>
          <w:i w:val="0"/>
          <w:caps w:val="0"/>
          <w:color w:val="353535"/>
          <w:spacing w:val="0"/>
          <w:sz w:val="19"/>
          <w:szCs w:val="19"/>
        </w:rPr>
      </w:pPr>
      <w:r>
        <w:rPr>
          <w:rFonts w:hint="eastAsia" w:ascii="宋体" w:hAnsi="宋体" w:eastAsia="宋体" w:cs="宋体"/>
          <w:b w:val="0"/>
          <w:i w:val="0"/>
          <w:caps w:val="0"/>
          <w:color w:val="353535"/>
          <w:spacing w:val="0"/>
          <w:sz w:val="24"/>
          <w:szCs w:val="24"/>
          <w:shd w:val="clear" w:fill="FFFFFF"/>
        </w:rPr>
        <w:t>公司秉承集团公司“注重认真，追求卓越，和谐发展”的核心价值观，坚持以安全为根基、以效益为中心、以稳定为大局、以发展为动力，努力打造成具有人才、技术、管理、客户等多方面优势的大型分布式能源管理公司，为企业用户提供优质能源服务，创造更多的经济效益。</w:t>
      </w:r>
    </w:p>
    <w:p>
      <w:pPr>
        <w:pStyle w:val="2"/>
        <w:keepNext w:val="0"/>
        <w:keepLines w:val="0"/>
        <w:widowControl/>
        <w:suppressLineNumbers w:val="0"/>
        <w:shd w:val="clear" w:fill="FFFFFF"/>
        <w:spacing w:before="0" w:beforeAutospacing="0" w:after="150" w:afterAutospacing="0" w:line="420" w:lineRule="atLeast"/>
        <w:ind w:left="0" w:right="0" w:firstLine="420"/>
        <w:jc w:val="left"/>
        <w:rPr>
          <w:rFonts w:hint="default" w:ascii="Helvetica" w:hAnsi="Helvetica" w:eastAsia="Helvetica" w:cs="Helvetica"/>
          <w:b w:val="0"/>
          <w:i w:val="0"/>
          <w:caps w:val="0"/>
          <w:color w:val="353535"/>
          <w:spacing w:val="0"/>
          <w:sz w:val="19"/>
          <w:szCs w:val="19"/>
        </w:rPr>
      </w:pPr>
      <w:r>
        <w:rPr>
          <w:rFonts w:hint="eastAsia" w:ascii="宋体" w:hAnsi="宋体" w:eastAsia="宋体" w:cs="宋体"/>
          <w:b w:val="0"/>
          <w:i w:val="0"/>
          <w:caps w:val="0"/>
          <w:color w:val="353535"/>
          <w:spacing w:val="0"/>
          <w:sz w:val="24"/>
          <w:szCs w:val="24"/>
          <w:shd w:val="clear" w:fill="FFFFFF"/>
        </w:rPr>
        <w:t>公司在“十二五”期间，负责建设了广州发展鳌头分布式能源站项目，并负责该能源站运营及检修管理工作。公司计划 “十三五”在广州区域加快拓展建设新一批天然气分布式能源项目，包括从化太平分布式能源项目、明珠生物医药健康产业园分布式能源项目和广药白云分布式能源项目等，为将广州市打造成低碳、节能、环保的现代化中心城市做出应有贡献。</w:t>
      </w:r>
    </w:p>
    <w:p>
      <w:pPr>
        <w:pStyle w:val="2"/>
        <w:keepNext w:val="0"/>
        <w:keepLines w:val="0"/>
        <w:widowControl/>
        <w:suppressLineNumbers w:val="0"/>
        <w:shd w:val="clear" w:fill="FFFFFF"/>
        <w:spacing w:before="0" w:beforeAutospacing="0" w:after="150" w:afterAutospacing="0" w:line="420" w:lineRule="atLeast"/>
        <w:ind w:left="0" w:right="0" w:firstLine="420"/>
        <w:jc w:val="left"/>
        <w:rPr>
          <w:rFonts w:hint="default" w:ascii="Helvetica" w:hAnsi="Helvetica" w:eastAsia="Helvetica" w:cs="Helvetica"/>
          <w:b w:val="0"/>
          <w:i w:val="0"/>
          <w:caps w:val="0"/>
          <w:color w:val="353535"/>
          <w:spacing w:val="0"/>
          <w:sz w:val="19"/>
          <w:szCs w:val="19"/>
        </w:rPr>
      </w:pPr>
      <w:r>
        <w:rPr>
          <w:rFonts w:hint="eastAsia" w:ascii="宋体" w:hAnsi="宋体" w:eastAsia="宋体" w:cs="宋体"/>
          <w:b w:val="0"/>
          <w:i w:val="0"/>
          <w:caps w:val="0"/>
          <w:color w:val="353535"/>
          <w:spacing w:val="0"/>
          <w:sz w:val="24"/>
          <w:szCs w:val="24"/>
          <w:shd w:val="clear" w:fill="FFFFFF"/>
        </w:rPr>
        <w:t>鳌头能源站公司目前已经投入生产运营，地址位于广州市从化明珠工业园区鳌头工业基地内，由广州发展电力集团有限公司、广州华南橡胶轮胎有限公司和南方电网综合能源有限公司共同出资建设，采用由广州燃气集团有限公司供应的清洁能源天然气为燃料，本期建设安装2×14.4MW燃气轮机发电机组，配套2×27.3吨/时余热蒸汽锅炉和供热管网，同时预留扩建条件。鳌头能源站是一个低碳排放和能源综合高效利用的环保节能项目，是“十二五”期间建设天然气分布式能源示范项目。</w:t>
      </w:r>
    </w:p>
    <w:p>
      <w:pPr>
        <w:pStyle w:val="2"/>
        <w:keepNext w:val="0"/>
        <w:keepLines w:val="0"/>
        <w:widowControl/>
        <w:suppressLineNumbers w:val="0"/>
        <w:shd w:val="clear" w:fill="FFFFFF"/>
        <w:spacing w:before="0" w:beforeAutospacing="0" w:after="150" w:afterAutospacing="0" w:line="420" w:lineRule="atLeast"/>
        <w:ind w:left="0" w:right="0" w:firstLine="420"/>
        <w:jc w:val="left"/>
        <w:rPr>
          <w:rFonts w:hint="eastAsia" w:ascii="宋体" w:hAnsi="宋体" w:eastAsia="宋体" w:cs="宋体"/>
          <w:b w:val="0"/>
          <w:i w:val="0"/>
          <w:caps w:val="0"/>
          <w:color w:val="353535"/>
          <w:spacing w:val="0"/>
          <w:sz w:val="24"/>
          <w:szCs w:val="24"/>
          <w:shd w:val="clear" w:fill="FFFFFF"/>
        </w:rPr>
      </w:pPr>
      <w:r>
        <w:rPr>
          <w:rFonts w:hint="eastAsia" w:ascii="宋体" w:hAnsi="宋体" w:eastAsia="宋体" w:cs="宋体"/>
          <w:b w:val="0"/>
          <w:i w:val="0"/>
          <w:caps w:val="0"/>
          <w:color w:val="353535"/>
          <w:spacing w:val="0"/>
          <w:sz w:val="24"/>
          <w:szCs w:val="24"/>
          <w:shd w:val="clear" w:fill="FFFFFF"/>
        </w:rPr>
        <w:t>太平能源站公司地址位于广东从化经济开发区高技术产业园一期北侧（广州市从化区太平镇），该公司是以天然气为燃料的分布式能源站，建设规模为2×40MW级燃气-蒸汽联合循环热电联产机组，每套机组由1台燃气轮机、1台燃机发电机、1台不补燃余热锅炉、1台蒸汽轮抽凝式机组，全厂设一台18t/h的辅助燃气锅炉，总占地面积约47.4亩，总投资约6.9亿元，项目建成后将对高技术产业园进行集中供热。</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textAlignment w:val="auto"/>
      </w:pPr>
      <w:r>
        <w:rPr>
          <w:rFonts w:hint="eastAsia" w:ascii="宋体" w:hAnsi="宋体" w:eastAsia="宋体" w:cs="宋体"/>
          <w:b w:val="0"/>
          <w:i w:val="0"/>
          <w:caps w:val="0"/>
          <w:color w:val="353535"/>
          <w:spacing w:val="0"/>
          <w:kern w:val="0"/>
          <w:sz w:val="24"/>
          <w:szCs w:val="24"/>
          <w:shd w:val="clear" w:fill="FFFFFF"/>
          <w:lang w:val="en-US" w:eastAsia="zh-CN" w:bidi="ar"/>
        </w:rPr>
        <w:t>宝珠能源站公司地址位于广州市从化区明珠工业园宝珠大道与兴园北路平交口东北侧、生物医药健康产业基地二期用地西侧。项目规划建设</w:t>
      </w:r>
      <w:r>
        <w:rPr>
          <w:rFonts w:hint="eastAsia" w:ascii="宋体" w:hAnsi="宋体" w:eastAsia="宋体" w:cs="宋体"/>
          <w:b w:val="0"/>
          <w:i w:val="0"/>
          <w:caps w:val="0"/>
          <w:color w:val="353535"/>
          <w:spacing w:val="0"/>
          <w:sz w:val="24"/>
          <w:szCs w:val="24"/>
          <w:shd w:val="clear" w:fill="FFFFFF"/>
        </w:rPr>
        <w:t>2×40MW</w:t>
      </w:r>
      <w:r>
        <w:rPr>
          <w:rFonts w:hint="eastAsia" w:ascii="宋体" w:hAnsi="宋体" w:eastAsia="宋体" w:cs="宋体"/>
          <w:b w:val="0"/>
          <w:i w:val="0"/>
          <w:caps w:val="0"/>
          <w:color w:val="353535"/>
          <w:spacing w:val="0"/>
          <w:kern w:val="0"/>
          <w:sz w:val="24"/>
          <w:szCs w:val="24"/>
          <w:shd w:val="clear" w:fill="FFFFFF"/>
          <w:lang w:val="en-US" w:eastAsia="zh-CN" w:bidi="ar"/>
        </w:rPr>
        <w:t>级燃气-蒸汽联合循环热电联产机组，配套建设园区供热管网及输变电工程，为明珠产业园制药、食品加工等企业综合供能。2020年12月，明珠项目列入能源领域首台（套）重大技术装备示范应用项目，于2021年5月开工建设，供热管网和输变电送出工程与项目同期配套建设，将于2023年12月建成投产。项目建成后，既有利于当地资源优化配置，提高产业园区综合能源利用水平，又有利于推动从化地区经济快速发展，创造优越的招商引资环境。</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QzZjk3Y2NhNjU0Nzc4MjkzMjQ0MzgzZTNhM2E4ZjEifQ=="/>
  </w:docVars>
  <w:rsids>
    <w:rsidRoot w:val="00000000"/>
    <w:rsid w:val="015529F4"/>
    <w:rsid w:val="0442667C"/>
    <w:rsid w:val="0BA2244A"/>
    <w:rsid w:val="0D9C5A87"/>
    <w:rsid w:val="0EC95B58"/>
    <w:rsid w:val="0FED0163"/>
    <w:rsid w:val="188F131A"/>
    <w:rsid w:val="1F05181B"/>
    <w:rsid w:val="22932E85"/>
    <w:rsid w:val="3692267A"/>
    <w:rsid w:val="49496D0F"/>
    <w:rsid w:val="4CA27DDA"/>
    <w:rsid w:val="4DF4588D"/>
    <w:rsid w:val="519A4B8F"/>
    <w:rsid w:val="53934E7D"/>
    <w:rsid w:val="55441D29"/>
    <w:rsid w:val="5878236A"/>
    <w:rsid w:val="60BB3756"/>
    <w:rsid w:val="65377039"/>
    <w:rsid w:val="71506B64"/>
    <w:rsid w:val="77562732"/>
    <w:rsid w:val="7763168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pengwj</dc:creator>
  <cp:lastModifiedBy>等风来</cp:lastModifiedBy>
  <cp:lastPrinted>2023-12-19T04:26:00Z</cp:lastPrinted>
  <dcterms:modified xsi:type="dcterms:W3CDTF">2023-12-19T11:52:35Z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766BAE2FE68D41F3A73A16DA3635FA17_12</vt:lpwstr>
  </property>
</Properties>
</file>