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20" w:lineRule="exact"/>
        <w:ind w:firstLine="1027"/>
      </w:pPr>
      <w:r>
        <w:rPr>
          <w:position w:val="-20"/>
        </w:rPr>
        <w:drawing>
          <wp:inline distT="0" distB="0" distL="0" distR="0">
            <wp:extent cx="5445125" cy="6477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52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129" w:line="188" w:lineRule="auto"/>
        <w:ind w:left="3137"/>
        <w:outlineLvl w:val="0"/>
        <w:rPr>
          <w:sz w:val="30"/>
          <w:szCs w:val="30"/>
        </w:rPr>
      </w:pPr>
      <w:r>
        <w:rPr>
          <w:b/>
          <w:bCs/>
          <w:spacing w:val="7"/>
          <w:sz w:val="30"/>
          <w:szCs w:val="30"/>
        </w:rPr>
        <w:t>拼“博”未来</w:t>
      </w:r>
      <w:r>
        <w:rPr>
          <w:b/>
          <w:bCs/>
          <w:spacing w:val="-47"/>
          <w:sz w:val="30"/>
          <w:szCs w:val="30"/>
        </w:rPr>
        <w:t xml:space="preserve"> </w:t>
      </w:r>
      <w:r>
        <w:rPr>
          <w:b/>
          <w:bCs/>
          <w:spacing w:val="7"/>
          <w:sz w:val="30"/>
          <w:szCs w:val="30"/>
        </w:rPr>
        <w:t xml:space="preserve">，敢不一 </w:t>
      </w:r>
      <w:r>
        <w:rPr>
          <w:b/>
          <w:bCs/>
          <w:sz w:val="30"/>
          <w:szCs w:val="30"/>
        </w:rPr>
        <w:t>YOUNG</w:t>
      </w:r>
    </w:p>
    <w:p>
      <w:pPr>
        <w:spacing w:line="323" w:lineRule="auto"/>
        <w:rPr>
          <w:rFonts w:ascii="Arial"/>
          <w:sz w:val="21"/>
        </w:rPr>
      </w:pPr>
    </w:p>
    <w:p>
      <w:pPr>
        <w:pStyle w:val="2"/>
        <w:spacing w:before="133" w:line="187" w:lineRule="auto"/>
        <w:ind w:left="6883"/>
        <w:rPr>
          <w:sz w:val="24"/>
          <w:szCs w:val="24"/>
        </w:rPr>
      </w:pPr>
      <w:r>
        <w:rPr>
          <w:b/>
          <w:bCs/>
          <w:spacing w:val="2"/>
          <w:sz w:val="30"/>
          <w:szCs w:val="30"/>
        </w:rPr>
        <w:t>——</w:t>
      </w:r>
      <w:r>
        <w:rPr>
          <w:b/>
          <w:bCs/>
          <w:color w:val="C00000"/>
          <w:spacing w:val="2"/>
          <w:sz w:val="31"/>
          <w:szCs w:val="31"/>
        </w:rPr>
        <w:t xml:space="preserve">江西博微 </w:t>
      </w:r>
      <w:r>
        <w:rPr>
          <w:b/>
          <w:bCs/>
          <w:spacing w:val="2"/>
          <w:sz w:val="24"/>
          <w:szCs w:val="24"/>
        </w:rPr>
        <w:t>2024 校园招聘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128" w:line="229" w:lineRule="auto"/>
        <w:ind w:left="140"/>
        <w:rPr>
          <w:sz w:val="30"/>
          <w:szCs w:val="30"/>
        </w:rPr>
      </w:pPr>
      <w:r>
        <w:rPr>
          <w:b/>
          <w:bCs/>
          <w:color w:val="C00000"/>
          <w:spacing w:val="-5"/>
          <w:sz w:val="30"/>
          <w:szCs w:val="30"/>
        </w:rPr>
        <w:t>【企业介绍】</w:t>
      </w:r>
    </w:p>
    <w:p>
      <w:pPr>
        <w:pStyle w:val="2"/>
        <w:spacing w:before="308" w:line="437" w:lineRule="auto"/>
        <w:ind w:left="115" w:firstLine="480"/>
        <w:jc w:val="both"/>
      </w:pPr>
      <w:r>
        <w:rPr>
          <w:spacing w:val="10"/>
        </w:rPr>
        <w:t>江西博微始创于 2000 年</w:t>
      </w:r>
      <w:r>
        <w:rPr>
          <w:spacing w:val="-26"/>
        </w:rPr>
        <w:t xml:space="preserve"> </w:t>
      </w:r>
      <w:r>
        <w:rPr>
          <w:spacing w:val="10"/>
        </w:rPr>
        <w:t>，</w:t>
      </w:r>
      <w:r>
        <w:rPr>
          <w:color w:val="171A1D"/>
          <w:spacing w:val="10"/>
        </w:rPr>
        <w:t>拥有省级企业技</w:t>
      </w:r>
      <w:r>
        <w:rPr>
          <w:color w:val="171A1D"/>
          <w:spacing w:val="9"/>
        </w:rPr>
        <w:t>术中心</w:t>
      </w:r>
      <w:r>
        <w:rPr>
          <w:color w:val="171A1D"/>
          <w:spacing w:val="-25"/>
        </w:rPr>
        <w:t xml:space="preserve"> </w:t>
      </w:r>
      <w:r>
        <w:rPr>
          <w:color w:val="171A1D"/>
          <w:spacing w:val="9"/>
        </w:rPr>
        <w:t>，设立国家级博士后科研工作站。博微坚持“信息化应用</w:t>
      </w:r>
      <w:r>
        <w:rPr>
          <w:color w:val="171A1D"/>
        </w:rPr>
        <w:t xml:space="preserve">    </w:t>
      </w:r>
      <w:r>
        <w:rPr>
          <w:color w:val="171A1D"/>
          <w:spacing w:val="11"/>
        </w:rPr>
        <w:t>创新+</w:t>
      </w:r>
      <w:r>
        <w:rPr>
          <w:color w:val="171A1D"/>
          <w:spacing w:val="-33"/>
        </w:rPr>
        <w:t xml:space="preserve"> </w:t>
      </w:r>
      <w:r>
        <w:rPr>
          <w:color w:val="171A1D"/>
          <w:spacing w:val="11"/>
        </w:rPr>
        <w:t>自主可控”的国家战略为核心</w:t>
      </w:r>
      <w:r>
        <w:rPr>
          <w:color w:val="171A1D"/>
          <w:spacing w:val="-27"/>
        </w:rPr>
        <w:t xml:space="preserve"> </w:t>
      </w:r>
      <w:r>
        <w:rPr>
          <w:color w:val="171A1D"/>
          <w:spacing w:val="11"/>
        </w:rPr>
        <w:t>，全面布局“大数据、云计算、物联网、移动互联网</w:t>
      </w:r>
      <w:r>
        <w:rPr>
          <w:color w:val="171A1D"/>
          <w:spacing w:val="10"/>
        </w:rPr>
        <w:t xml:space="preserve">、人工智能、电力 </w:t>
      </w:r>
      <w:r>
        <w:rPr>
          <w:color w:val="171A1D"/>
        </w:rPr>
        <w:t>BIM</w:t>
      </w:r>
      <w:r>
        <w:rPr>
          <w:color w:val="171A1D"/>
          <w:spacing w:val="10"/>
        </w:rPr>
        <w:t>”</w:t>
      </w:r>
    </w:p>
    <w:p>
      <w:pPr>
        <w:pStyle w:val="2"/>
        <w:spacing w:line="190" w:lineRule="auto"/>
        <w:ind w:left="115"/>
      </w:pPr>
      <w:r>
        <w:rPr>
          <w:color w:val="171A1D"/>
          <w:spacing w:val="8"/>
        </w:rPr>
        <w:t>等新技术</w:t>
      </w:r>
      <w:r>
        <w:rPr>
          <w:color w:val="171A1D"/>
          <w:spacing w:val="-12"/>
        </w:rPr>
        <w:t xml:space="preserve"> </w:t>
      </w:r>
      <w:r>
        <w:rPr>
          <w:color w:val="171A1D"/>
          <w:spacing w:val="8"/>
        </w:rPr>
        <w:t>，</w:t>
      </w:r>
      <w:r>
        <w:rPr>
          <w:color w:val="171A1D"/>
          <w:spacing w:val="-36"/>
        </w:rPr>
        <w:t xml:space="preserve"> </w:t>
      </w:r>
      <w:r>
        <w:rPr>
          <w:color w:val="171A1D"/>
          <w:spacing w:val="8"/>
        </w:rPr>
        <w:t xml:space="preserve">已形成聚焦数字电力、数字工地、三维与 </w:t>
      </w:r>
      <w:r>
        <w:rPr>
          <w:color w:val="171A1D"/>
        </w:rPr>
        <w:t>BIM</w:t>
      </w:r>
      <w:r>
        <w:rPr>
          <w:color w:val="171A1D"/>
          <w:spacing w:val="8"/>
        </w:rPr>
        <w:t>、设计咨询等四大业务领域的发展格局。</w:t>
      </w:r>
    </w:p>
    <w:p>
      <w:pPr>
        <w:spacing w:line="341" w:lineRule="auto"/>
        <w:rPr>
          <w:rFonts w:ascii="Arial"/>
          <w:sz w:val="21"/>
        </w:rPr>
      </w:pPr>
    </w:p>
    <w:p>
      <w:pPr>
        <w:pStyle w:val="2"/>
        <w:spacing w:before="86" w:line="441" w:lineRule="auto"/>
        <w:ind w:left="117" w:right="167" w:firstLine="478"/>
        <w:jc w:val="both"/>
      </w:pPr>
      <w:r>
        <w:rPr>
          <w:color w:val="171A1D"/>
          <w:spacing w:val="7"/>
        </w:rPr>
        <w:t>博微</w:t>
      </w:r>
      <w:r>
        <w:rPr>
          <w:spacing w:val="7"/>
        </w:rPr>
        <w:t>坐落于南昌高新区</w:t>
      </w:r>
      <w:r>
        <w:rPr>
          <w:spacing w:val="-11"/>
        </w:rPr>
        <w:t xml:space="preserve"> </w:t>
      </w:r>
      <w:r>
        <w:rPr>
          <w:spacing w:val="7"/>
        </w:rPr>
        <w:t>，拥有自主产权现代化办公大楼——博微科技大厦</w:t>
      </w:r>
      <w:r>
        <w:rPr>
          <w:spacing w:val="-23"/>
        </w:rPr>
        <w:t xml:space="preserve"> </w:t>
      </w:r>
      <w:r>
        <w:rPr>
          <w:spacing w:val="7"/>
        </w:rPr>
        <w:t>，</w:t>
      </w:r>
      <w:r>
        <w:rPr>
          <w:spacing w:val="-20"/>
        </w:rPr>
        <w:t xml:space="preserve"> </w:t>
      </w:r>
      <w:r>
        <w:rPr>
          <w:spacing w:val="7"/>
        </w:rPr>
        <w:t>目前员工规模 1200 多人</w:t>
      </w:r>
      <w:r>
        <w:rPr>
          <w:spacing w:val="-26"/>
        </w:rPr>
        <w:t xml:space="preserve"> </w:t>
      </w:r>
      <w:r>
        <w:rPr>
          <w:spacing w:val="7"/>
        </w:rPr>
        <w:t>，在北</w:t>
      </w:r>
      <w:r>
        <w:t xml:space="preserve"> </w:t>
      </w:r>
      <w:r>
        <w:rPr>
          <w:spacing w:val="9"/>
        </w:rPr>
        <w:t>京、南京等地拥有 5 家全资分子公司</w:t>
      </w:r>
      <w:r>
        <w:rPr>
          <w:spacing w:val="-25"/>
        </w:rPr>
        <w:t xml:space="preserve"> </w:t>
      </w:r>
      <w:r>
        <w:rPr>
          <w:spacing w:val="9"/>
        </w:rPr>
        <w:t>，在全国各地设有分公司及办事机构。博微立足</w:t>
      </w:r>
      <w:r>
        <w:rPr>
          <w:spacing w:val="8"/>
        </w:rPr>
        <w:t>江西</w:t>
      </w:r>
      <w:r>
        <w:rPr>
          <w:spacing w:val="-26"/>
        </w:rPr>
        <w:t xml:space="preserve"> </w:t>
      </w:r>
      <w:r>
        <w:rPr>
          <w:spacing w:val="8"/>
        </w:rPr>
        <w:t>，服务全国</w:t>
      </w:r>
      <w:r>
        <w:rPr>
          <w:spacing w:val="-25"/>
        </w:rPr>
        <w:t xml:space="preserve"> </w:t>
      </w:r>
      <w:r>
        <w:rPr>
          <w:spacing w:val="8"/>
        </w:rPr>
        <w:t>，</w:t>
      </w:r>
      <w:r>
        <w:rPr>
          <w:spacing w:val="-38"/>
        </w:rPr>
        <w:t xml:space="preserve"> </w:t>
      </w:r>
      <w:r>
        <w:rPr>
          <w:spacing w:val="8"/>
        </w:rPr>
        <w:t>以智绘信</w:t>
      </w:r>
    </w:p>
    <w:p>
      <w:pPr>
        <w:pStyle w:val="2"/>
        <w:spacing w:line="189" w:lineRule="auto"/>
        <w:ind w:left="114"/>
      </w:pPr>
      <w:r>
        <w:rPr>
          <w:spacing w:val="8"/>
        </w:rPr>
        <w:t>息产业无限未来为愿景</w:t>
      </w:r>
      <w:r>
        <w:rPr>
          <w:spacing w:val="-26"/>
        </w:rPr>
        <w:t xml:space="preserve"> </w:t>
      </w:r>
      <w:r>
        <w:rPr>
          <w:spacing w:val="8"/>
        </w:rPr>
        <w:t>，大力推进行业信息化</w:t>
      </w:r>
      <w:r>
        <w:rPr>
          <w:spacing w:val="7"/>
        </w:rPr>
        <w:t>进程。</w:t>
      </w:r>
    </w:p>
    <w:p>
      <w:pPr>
        <w:pStyle w:val="2"/>
        <w:spacing w:before="312" w:line="230" w:lineRule="auto"/>
        <w:ind w:left="140"/>
        <w:rPr>
          <w:sz w:val="30"/>
          <w:szCs w:val="30"/>
        </w:rPr>
      </w:pPr>
      <w:r>
        <w:rPr>
          <w:b/>
          <w:bCs/>
          <w:color w:val="C00000"/>
          <w:spacing w:val="-4"/>
          <w:sz w:val="30"/>
          <w:szCs w:val="30"/>
        </w:rPr>
        <w:t>【PICK 博微的理由】</w:t>
      </w:r>
    </w:p>
    <w:p>
      <w:pPr>
        <w:pStyle w:val="2"/>
        <w:spacing w:before="233" w:line="628" w:lineRule="exact"/>
        <w:ind w:left="115"/>
      </w:pPr>
      <w:r>
        <w:rPr>
          <w:b/>
          <w:bCs/>
          <w:color w:val="C00000"/>
          <w:spacing w:val="8"/>
          <w:position w:val="33"/>
        </w:rPr>
        <w:t>优培训：</w:t>
      </w:r>
      <w:r>
        <w:rPr>
          <w:color w:val="171A1D"/>
          <w:spacing w:val="8"/>
          <w:position w:val="33"/>
        </w:rPr>
        <w:t>专业化岗位培训、内训外训相结合、定制专属培养、专家导师一对一、技术大咖集中营，助你从小白逆袭</w:t>
      </w:r>
    </w:p>
    <w:p>
      <w:pPr>
        <w:pStyle w:val="2"/>
        <w:spacing w:before="1" w:line="187" w:lineRule="auto"/>
        <w:ind w:left="115"/>
      </w:pPr>
      <w:r>
        <w:rPr>
          <w:color w:val="171A1D"/>
          <w:spacing w:val="7"/>
        </w:rPr>
        <w:t>大咖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87" w:line="624" w:lineRule="exact"/>
        <w:ind w:left="114"/>
      </w:pPr>
      <w:r>
        <w:rPr>
          <w:b/>
          <w:bCs/>
          <w:color w:val="C00000"/>
          <w:spacing w:val="7"/>
          <w:position w:val="32"/>
        </w:rPr>
        <w:t>快发展：</w:t>
      </w:r>
      <w:r>
        <w:rPr>
          <w:b/>
          <w:bCs/>
          <w:color w:val="C00000"/>
          <w:spacing w:val="-40"/>
          <w:position w:val="32"/>
        </w:rPr>
        <w:t xml:space="preserve"> </w:t>
      </w:r>
      <w:r>
        <w:rPr>
          <w:color w:val="171A1D"/>
          <w:spacing w:val="7"/>
          <w:position w:val="32"/>
        </w:rPr>
        <w:t>“管理+技术”晋升发展双通道</w:t>
      </w:r>
      <w:r>
        <w:rPr>
          <w:color w:val="171A1D"/>
          <w:spacing w:val="-27"/>
          <w:position w:val="32"/>
        </w:rPr>
        <w:t xml:space="preserve"> </w:t>
      </w:r>
      <w:r>
        <w:rPr>
          <w:color w:val="171A1D"/>
          <w:spacing w:val="7"/>
          <w:position w:val="32"/>
        </w:rPr>
        <w:t>，每年提供晋</w:t>
      </w:r>
      <w:r>
        <w:rPr>
          <w:color w:val="171A1D"/>
          <w:spacing w:val="6"/>
          <w:position w:val="32"/>
        </w:rPr>
        <w:t>升机会</w:t>
      </w:r>
      <w:r>
        <w:rPr>
          <w:color w:val="171A1D"/>
          <w:spacing w:val="-26"/>
          <w:position w:val="32"/>
        </w:rPr>
        <w:t xml:space="preserve"> </w:t>
      </w:r>
      <w:r>
        <w:rPr>
          <w:color w:val="171A1D"/>
          <w:spacing w:val="6"/>
          <w:position w:val="32"/>
        </w:rPr>
        <w:t>，你有能力</w:t>
      </w:r>
      <w:r>
        <w:rPr>
          <w:color w:val="171A1D"/>
          <w:spacing w:val="-28"/>
          <w:position w:val="32"/>
        </w:rPr>
        <w:t xml:space="preserve"> </w:t>
      </w:r>
      <w:r>
        <w:rPr>
          <w:color w:val="171A1D"/>
          <w:spacing w:val="6"/>
          <w:position w:val="32"/>
        </w:rPr>
        <w:t>，给你平台</w:t>
      </w:r>
    </w:p>
    <w:p>
      <w:pPr>
        <w:pStyle w:val="2"/>
        <w:spacing w:line="190" w:lineRule="auto"/>
        <w:ind w:left="124"/>
      </w:pPr>
      <w:r>
        <w:rPr>
          <w:b/>
          <w:bCs/>
          <w:color w:val="C00000"/>
          <w:spacing w:val="7"/>
        </w:rPr>
        <w:t>网红写字楼</w:t>
      </w:r>
      <w:r>
        <w:rPr>
          <w:b/>
          <w:bCs/>
          <w:color w:val="C00000"/>
          <w:spacing w:val="-11"/>
        </w:rPr>
        <w:t xml:space="preserve"> </w:t>
      </w:r>
      <w:r>
        <w:rPr>
          <w:color w:val="C00000"/>
          <w:spacing w:val="7"/>
        </w:rPr>
        <w:t>：</w:t>
      </w:r>
      <w:r>
        <w:rPr>
          <w:color w:val="171A1D"/>
          <w:spacing w:val="7"/>
        </w:rPr>
        <w:t>员工食堂、最美茶餐厅、健身房、</w:t>
      </w:r>
      <w:r>
        <w:rPr>
          <w:color w:val="171A1D"/>
          <w:spacing w:val="-39"/>
        </w:rPr>
        <w:t xml:space="preserve"> </w:t>
      </w:r>
      <w:r>
        <w:rPr>
          <w:color w:val="171A1D"/>
          <w:spacing w:val="7"/>
        </w:rPr>
        <w:t>图书室、母婴室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2"/>
        <w:spacing w:before="86" w:line="582" w:lineRule="exact"/>
        <w:ind w:left="118"/>
      </w:pPr>
      <w:r>
        <w:rPr>
          <w:b/>
          <w:bCs/>
          <w:color w:val="C00000"/>
          <w:spacing w:val="9"/>
          <w:position w:val="29"/>
        </w:rPr>
        <w:t>专属福利</w:t>
      </w:r>
      <w:r>
        <w:rPr>
          <w:b/>
          <w:bCs/>
          <w:color w:val="C00000"/>
          <w:spacing w:val="-18"/>
          <w:position w:val="29"/>
        </w:rPr>
        <w:t xml:space="preserve"> </w:t>
      </w:r>
      <w:r>
        <w:rPr>
          <w:color w:val="C00000"/>
          <w:spacing w:val="9"/>
          <w:position w:val="29"/>
        </w:rPr>
        <w:t>：</w:t>
      </w:r>
      <w:r>
        <w:rPr>
          <w:color w:val="171A1D"/>
          <w:spacing w:val="9"/>
          <w:position w:val="29"/>
        </w:rPr>
        <w:t>五险一金、带薪年假、周末双休、年底双薪、高</w:t>
      </w:r>
      <w:r>
        <w:rPr>
          <w:color w:val="171A1D"/>
          <w:spacing w:val="8"/>
          <w:position w:val="29"/>
        </w:rPr>
        <w:t>温补贴、健康体检、营养午餐</w:t>
      </w:r>
    </w:p>
    <w:p>
      <w:pPr>
        <w:pStyle w:val="2"/>
        <w:spacing w:before="1" w:line="222" w:lineRule="auto"/>
        <w:ind w:left="116"/>
      </w:pPr>
      <w:r>
        <w:rPr>
          <w:b/>
          <w:bCs/>
          <w:color w:val="C00000"/>
          <w:spacing w:val="10"/>
        </w:rPr>
        <w:t xml:space="preserve">节日 </w:t>
      </w:r>
      <w:r>
        <w:rPr>
          <w:b/>
          <w:bCs/>
          <w:color w:val="C00000"/>
        </w:rPr>
        <w:t>surprise</w:t>
      </w:r>
      <w:r>
        <w:rPr>
          <w:color w:val="C00000"/>
          <w:spacing w:val="10"/>
        </w:rPr>
        <w:t>：</w:t>
      </w:r>
      <w:r>
        <w:rPr>
          <w:color w:val="171A1D"/>
          <w:spacing w:val="10"/>
        </w:rPr>
        <w:t>三节福利、生日惊喜、转正礼品、多种节日小惊喜</w:t>
      </w:r>
    </w:p>
    <w:p>
      <w:pPr>
        <w:pStyle w:val="2"/>
        <w:spacing w:before="310" w:line="229" w:lineRule="auto"/>
        <w:ind w:left="115"/>
      </w:pPr>
      <w:r>
        <w:rPr>
          <w:b/>
          <w:bCs/>
          <w:color w:val="C00000"/>
          <w:spacing w:val="9"/>
        </w:rPr>
        <w:t>不止于工作</w:t>
      </w:r>
      <w:r>
        <w:rPr>
          <w:color w:val="C00000"/>
          <w:spacing w:val="9"/>
        </w:rPr>
        <w:t>：</w:t>
      </w:r>
      <w:r>
        <w:rPr>
          <w:color w:val="C00000"/>
          <w:spacing w:val="58"/>
          <w:w w:val="101"/>
        </w:rPr>
        <w:t xml:space="preserve"> </w:t>
      </w:r>
      <w:r>
        <w:rPr>
          <w:color w:val="171A1D"/>
          <w:spacing w:val="9"/>
        </w:rPr>
        <w:t>年度旅行、季度团建、五大社团（音乐社、花草社、篮球社、足球社、羽毛球）让</w:t>
      </w:r>
      <w:r>
        <w:rPr>
          <w:color w:val="171A1D"/>
          <w:spacing w:val="8"/>
        </w:rPr>
        <w:t>你 C 位出道</w:t>
      </w:r>
    </w:p>
    <w:p>
      <w:pPr>
        <w:pStyle w:val="2"/>
        <w:spacing w:before="232" w:line="230" w:lineRule="auto"/>
        <w:ind w:left="140"/>
        <w:rPr>
          <w:sz w:val="30"/>
          <w:szCs w:val="30"/>
        </w:rPr>
      </w:pPr>
      <w:r>
        <w:rPr>
          <w:b/>
          <w:bCs/>
          <w:color w:val="C00000"/>
          <w:spacing w:val="-5"/>
          <w:sz w:val="30"/>
          <w:szCs w:val="30"/>
        </w:rPr>
        <w:t>【招聘岗位】</w:t>
      </w:r>
    </w:p>
    <w:p>
      <w:pPr>
        <w:spacing w:line="16" w:lineRule="exact"/>
      </w:pPr>
    </w:p>
    <w:tbl>
      <w:tblPr>
        <w:tblStyle w:val="5"/>
        <w:tblW w:w="102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5"/>
        <w:gridCol w:w="1906"/>
        <w:gridCol w:w="3546"/>
        <w:gridCol w:w="246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345" w:type="dxa"/>
            <w:vAlign w:val="top"/>
          </w:tcPr>
          <w:p>
            <w:pPr>
              <w:spacing w:before="223" w:line="189" w:lineRule="auto"/>
              <w:ind w:left="76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C00000"/>
                <w:spacing w:val="5"/>
                <w:sz w:val="20"/>
                <w:szCs w:val="20"/>
              </w:rPr>
              <w:t>岗位名称</w:t>
            </w:r>
          </w:p>
        </w:tc>
        <w:tc>
          <w:tcPr>
            <w:tcW w:w="1906" w:type="dxa"/>
            <w:vAlign w:val="top"/>
          </w:tcPr>
          <w:p>
            <w:pPr>
              <w:spacing w:before="223" w:line="189" w:lineRule="auto"/>
              <w:ind w:left="74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C00000"/>
                <w:spacing w:val="8"/>
                <w:sz w:val="20"/>
                <w:szCs w:val="20"/>
              </w:rPr>
              <w:t>招聘人数</w:t>
            </w:r>
          </w:p>
        </w:tc>
        <w:tc>
          <w:tcPr>
            <w:tcW w:w="3546" w:type="dxa"/>
            <w:vAlign w:val="top"/>
          </w:tcPr>
          <w:p>
            <w:pPr>
              <w:spacing w:before="223" w:line="189" w:lineRule="auto"/>
              <w:ind w:left="146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C00000"/>
                <w:spacing w:val="8"/>
                <w:sz w:val="20"/>
                <w:szCs w:val="20"/>
              </w:rPr>
              <w:t>实习薪资</w:t>
            </w:r>
          </w:p>
        </w:tc>
        <w:tc>
          <w:tcPr>
            <w:tcW w:w="2467" w:type="dxa"/>
            <w:vAlign w:val="top"/>
          </w:tcPr>
          <w:p>
            <w:pPr>
              <w:spacing w:before="206" w:line="184" w:lineRule="auto"/>
              <w:ind w:left="59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C00000"/>
                <w:spacing w:val="-2"/>
                <w:sz w:val="24"/>
                <w:szCs w:val="24"/>
              </w:rPr>
              <w:t>学历要求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2345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</w:p>
          <w:p>
            <w:pPr>
              <w:spacing w:before="86" w:line="188" w:lineRule="auto"/>
              <w:ind w:left="5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电网设计助理</w:t>
            </w:r>
          </w:p>
        </w:tc>
        <w:tc>
          <w:tcPr>
            <w:tcW w:w="1906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7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10 人</w:t>
            </w:r>
          </w:p>
        </w:tc>
        <w:tc>
          <w:tcPr>
            <w:tcW w:w="3546" w:type="dxa"/>
            <w:vAlign w:val="top"/>
          </w:tcPr>
          <w:p>
            <w:pPr>
              <w:spacing w:before="181" w:line="233" w:lineRule="auto"/>
              <w:ind w:left="7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实习补贴：</w:t>
            </w:r>
            <w:r>
              <w:rPr>
                <w:rFonts w:ascii="微软雅黑" w:hAnsi="微软雅黑" w:eastAsia="微软雅黑" w:cs="微软雅黑"/>
                <w:spacing w:val="-28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4"/>
                <w:sz w:val="20"/>
                <w:szCs w:val="20"/>
                <w:lang w:val="en-US" w:eastAsia="zh-CN"/>
              </w:rPr>
              <w:t>3000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元/月</w:t>
            </w:r>
          </w:p>
          <w:p>
            <w:pPr>
              <w:spacing w:before="290" w:line="234" w:lineRule="auto"/>
              <w:ind w:left="86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3"/>
                <w:sz w:val="20"/>
                <w:szCs w:val="20"/>
              </w:rPr>
              <w:t>出差补贴：</w:t>
            </w:r>
            <w:r>
              <w:rPr>
                <w:rFonts w:ascii="微软雅黑" w:hAnsi="微软雅黑" w:eastAsia="微软雅黑" w:cs="微软雅黑"/>
                <w:spacing w:val="-34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  <w:sz w:val="20"/>
                <w:szCs w:val="20"/>
                <w:lang w:val="en-US" w:eastAsia="zh-CN"/>
              </w:rPr>
              <w:t>7</w:t>
            </w:r>
            <w:r>
              <w:rPr>
                <w:rFonts w:ascii="微软雅黑" w:hAnsi="微软雅黑" w:eastAsia="微软雅黑" w:cs="微软雅黑"/>
                <w:spacing w:val="3"/>
                <w:sz w:val="20"/>
                <w:szCs w:val="20"/>
              </w:rPr>
              <w:t>0 元/天</w:t>
            </w:r>
          </w:p>
        </w:tc>
        <w:tc>
          <w:tcPr>
            <w:tcW w:w="2467" w:type="dxa"/>
            <w:vAlign w:val="top"/>
          </w:tcPr>
          <w:p>
            <w:pPr>
              <w:spacing w:line="190" w:lineRule="auto"/>
              <w:ind w:left="10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position w:val="32"/>
                <w:sz w:val="20"/>
                <w:szCs w:val="20"/>
                <w:lang w:val="en-US" w:eastAsia="zh-CN"/>
              </w:rPr>
              <w:t>大专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pacing w:val="3"/>
                <w:position w:val="32"/>
                <w:sz w:val="20"/>
                <w:szCs w:val="20"/>
              </w:rPr>
              <w:t>学历，电力系统及其自动化、高电压技术、输电线路、</w:t>
            </w:r>
            <w:r>
              <w:rPr>
                <w:rFonts w:hint="eastAsia" w:ascii="微软雅黑" w:hAnsi="微软雅黑" w:eastAsia="微软雅黑" w:cs="微软雅黑"/>
                <w:spacing w:val="3"/>
                <w:position w:val="32"/>
                <w:sz w:val="20"/>
                <w:szCs w:val="20"/>
                <w:lang w:val="en-US" w:eastAsia="zh-CN"/>
              </w:rPr>
              <w:t>电力</w:t>
            </w:r>
            <w:r>
              <w:rPr>
                <w:rFonts w:hint="eastAsia" w:ascii="微软雅黑" w:hAnsi="微软雅黑" w:eastAsia="微软雅黑" w:cs="微软雅黑"/>
                <w:spacing w:val="3"/>
                <w:position w:val="32"/>
                <w:sz w:val="20"/>
                <w:szCs w:val="20"/>
              </w:rPr>
              <w:t>相关专业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850" w:h="16783"/>
          <w:pgMar w:top="340" w:right="551" w:bottom="0" w:left="607" w:header="0" w:footer="0" w:gutter="0"/>
          <w:cols w:space="720" w:num="1"/>
        </w:sectPr>
      </w:pPr>
    </w:p>
    <w:p>
      <w:pPr>
        <w:spacing w:line="1020" w:lineRule="exact"/>
        <w:ind w:firstLine="911"/>
      </w:pPr>
      <w:r>
        <w:pict>
          <v:shape id="_x0000_s1026" o:spid="_x0000_s1026" o:spt="202" type="#_x0000_t202" style="position:absolute;left:0pt;margin-left:455.5pt;margin-top:113.5pt;height:74.65pt;width:28.9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18" w:type="dxa"/>
                    <w:tblInd w:w="3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18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412" w:hRule="atLeast"/>
                    </w:trPr>
                    <w:tc>
                      <w:tcPr>
                        <w:tcW w:w="518" w:type="dxa"/>
                        <w:textDirection w:val="tbRlV"/>
                        <w:vAlign w:val="top"/>
                      </w:tcPr>
                      <w:p>
                        <w:pPr>
                          <w:spacing w:before="153" w:line="201" w:lineRule="auto"/>
                          <w:ind w:left="128"/>
                          <w:rPr>
                            <w:rFonts w:ascii="华文楷体" w:hAnsi="华文楷体" w:eastAsia="华文楷体" w:cs="华文楷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华文楷体" w:hAnsi="华文楷体" w:eastAsia="华文楷体" w:cs="华文楷体"/>
                            <w:spacing w:val="-55"/>
                            <w:sz w:val="20"/>
                            <w:szCs w:val="20"/>
                            <w14:textOutline w14:w="3795" w14:cap="sq" w14:cmpd="sng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招</w:t>
                        </w:r>
                        <w:r>
                          <w:rPr>
                            <w:rFonts w:ascii="华文楷体" w:hAnsi="华文楷体" w:eastAsia="华文楷体" w:cs="华文楷体"/>
                            <w:spacing w:val="17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华文楷体" w:hAnsi="华文楷体" w:eastAsia="华文楷体" w:cs="华文楷体"/>
                            <w:spacing w:val="-55"/>
                            <w:sz w:val="20"/>
                            <w:szCs w:val="20"/>
                            <w14:textOutline w14:w="3795" w14:cap="sq" w14:cmpd="sng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聘</w:t>
                        </w:r>
                        <w:r>
                          <w:rPr>
                            <w:rFonts w:ascii="华文楷体" w:hAnsi="华文楷体" w:eastAsia="华文楷体" w:cs="华文楷体"/>
                            <w:spacing w:val="16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华文楷体" w:hAnsi="华文楷体" w:eastAsia="华文楷体" w:cs="华文楷体"/>
                            <w:spacing w:val="-55"/>
                            <w:sz w:val="20"/>
                            <w:szCs w:val="20"/>
                            <w14:textOutline w14:w="3795" w14:cap="sq" w14:cmpd="sng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群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4317365</wp:posOffset>
            </wp:positionH>
            <wp:positionV relativeFrom="page">
              <wp:posOffset>1165225</wp:posOffset>
            </wp:positionV>
            <wp:extent cx="1417320" cy="15589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1441450</wp:posOffset>
            </wp:positionH>
            <wp:positionV relativeFrom="page">
              <wp:posOffset>1305560</wp:posOffset>
            </wp:positionV>
            <wp:extent cx="1362710" cy="136271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455" cy="13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0"/>
        </w:rPr>
        <w:drawing>
          <wp:inline distT="0" distB="0" distL="0" distR="0">
            <wp:extent cx="5445125" cy="6477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52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9"/>
      </w:pPr>
    </w:p>
    <w:p>
      <w:pPr>
        <w:spacing w:before="79"/>
      </w:pPr>
    </w:p>
    <w:p>
      <w:pPr>
        <w:spacing w:before="79"/>
      </w:pPr>
    </w:p>
    <w:tbl>
      <w:tblPr>
        <w:tblStyle w:val="5"/>
        <w:tblW w:w="529" w:type="dxa"/>
        <w:tblInd w:w="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29" w:type="dxa"/>
            <w:textDirection w:val="tbRlV"/>
            <w:vAlign w:val="top"/>
          </w:tcPr>
          <w:p>
            <w:pPr>
              <w:spacing w:before="159" w:line="210" w:lineRule="auto"/>
              <w:ind w:left="137"/>
              <w:rPr>
                <w:rFonts w:ascii="华文楷体" w:hAnsi="华文楷体" w:eastAsia="华文楷体" w:cs="华文楷体"/>
                <w:sz w:val="20"/>
                <w:szCs w:val="20"/>
              </w:rPr>
            </w:pPr>
            <w:r>
              <w:rPr>
                <w:rFonts w:ascii="华文楷体" w:hAnsi="华文楷体" w:eastAsia="华文楷体" w:cs="华文楷体"/>
                <w:spacing w:val="-6"/>
                <w:w w:val="7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简</w:t>
            </w:r>
            <w:r>
              <w:rPr>
                <w:rFonts w:ascii="华文楷体" w:hAnsi="华文楷体" w:eastAsia="华文楷体" w:cs="华文楷体"/>
                <w:spacing w:val="-6"/>
                <w:w w:val="78"/>
                <w:sz w:val="20"/>
                <w:szCs w:val="20"/>
              </w:rPr>
              <w:t xml:space="preserve">    </w:t>
            </w:r>
            <w:r>
              <w:rPr>
                <w:rFonts w:ascii="华文楷体" w:hAnsi="华文楷体" w:eastAsia="华文楷体" w:cs="华文楷体"/>
                <w:spacing w:val="-6"/>
                <w:w w:val="7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  <w:r>
              <w:rPr>
                <w:rFonts w:ascii="华文楷体" w:hAnsi="华文楷体" w:eastAsia="华文楷体" w:cs="华文楷体"/>
                <w:spacing w:val="-6"/>
                <w:w w:val="78"/>
                <w:sz w:val="20"/>
                <w:szCs w:val="20"/>
              </w:rPr>
              <w:t xml:space="preserve">    </w:t>
            </w:r>
            <w:r>
              <w:rPr>
                <w:rFonts w:ascii="华文楷体" w:hAnsi="华文楷体" w:eastAsia="华文楷体" w:cs="华文楷体"/>
                <w:spacing w:val="-6"/>
                <w:w w:val="7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投</w:t>
            </w:r>
            <w:r>
              <w:rPr>
                <w:rFonts w:ascii="华文楷体" w:hAnsi="华文楷体" w:eastAsia="华文楷体" w:cs="华文楷体"/>
                <w:spacing w:val="18"/>
                <w:w w:val="101"/>
                <w:sz w:val="20"/>
                <w:szCs w:val="20"/>
              </w:rPr>
              <w:t xml:space="preserve">  </w:t>
            </w:r>
            <w:r>
              <w:rPr>
                <w:rFonts w:ascii="华文楷体" w:hAnsi="华文楷体" w:eastAsia="华文楷体" w:cs="华文楷体"/>
                <w:spacing w:val="-6"/>
                <w:w w:val="7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递</w:t>
            </w:r>
          </w:p>
        </w:tc>
      </w:tr>
    </w:tbl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20" w:line="185" w:lineRule="auto"/>
        <w:ind w:left="1"/>
        <w:rPr>
          <w:sz w:val="28"/>
          <w:szCs w:val="28"/>
        </w:rPr>
      </w:pPr>
      <w:r>
        <w:rPr>
          <w:color w:val="C00000"/>
          <w:spacing w:val="-2"/>
          <w:sz w:val="28"/>
          <w:szCs w:val="28"/>
        </w:rPr>
        <w:t>校招流程：简历筛选</w:t>
      </w:r>
      <w:r>
        <w:rPr>
          <w:rFonts w:ascii="Arial" w:hAnsi="Arial" w:eastAsia="Arial" w:cs="Arial"/>
          <w:color w:val="C00000"/>
          <w:spacing w:val="-2"/>
          <w:sz w:val="28"/>
          <w:szCs w:val="28"/>
        </w:rPr>
        <w:t>→</w:t>
      </w:r>
      <w:r>
        <w:rPr>
          <w:rFonts w:ascii="Arial" w:hAnsi="Arial" w:eastAsia="Arial" w:cs="Arial"/>
          <w:color w:val="C00000"/>
          <w:spacing w:val="-50"/>
          <w:sz w:val="28"/>
          <w:szCs w:val="28"/>
        </w:rPr>
        <w:t xml:space="preserve"> </w:t>
      </w:r>
      <w:r>
        <w:rPr>
          <w:color w:val="C00000"/>
          <w:spacing w:val="-2"/>
          <w:sz w:val="28"/>
          <w:szCs w:val="28"/>
        </w:rPr>
        <w:t>HR 初试</w:t>
      </w:r>
      <w:r>
        <w:rPr>
          <w:rFonts w:ascii="Arial" w:hAnsi="Arial" w:eastAsia="Arial" w:cs="Arial"/>
          <w:color w:val="C00000"/>
          <w:spacing w:val="-2"/>
          <w:sz w:val="28"/>
          <w:szCs w:val="28"/>
        </w:rPr>
        <w:t>→</w:t>
      </w:r>
      <w:r>
        <w:rPr>
          <w:color w:val="C00000"/>
          <w:spacing w:val="-2"/>
          <w:sz w:val="28"/>
          <w:szCs w:val="28"/>
        </w:rPr>
        <w:t>技术面试</w:t>
      </w:r>
      <w:r>
        <w:rPr>
          <w:rFonts w:ascii="Arial" w:hAnsi="Arial" w:eastAsia="Arial" w:cs="Arial"/>
          <w:color w:val="C00000"/>
          <w:spacing w:val="-2"/>
          <w:sz w:val="28"/>
          <w:szCs w:val="28"/>
        </w:rPr>
        <w:t>→</w:t>
      </w:r>
      <w:r>
        <w:rPr>
          <w:color w:val="C00000"/>
          <w:spacing w:val="-2"/>
          <w:sz w:val="28"/>
          <w:szCs w:val="28"/>
        </w:rPr>
        <w:t>实习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129" w:line="230" w:lineRule="auto"/>
        <w:ind w:left="24"/>
        <w:rPr>
          <w:sz w:val="30"/>
          <w:szCs w:val="30"/>
        </w:rPr>
      </w:pPr>
      <w:r>
        <w:rPr>
          <w:b/>
          <w:bCs/>
          <w:color w:val="C00000"/>
          <w:spacing w:val="-5"/>
          <w:sz w:val="30"/>
          <w:szCs w:val="30"/>
        </w:rPr>
        <w:t>【加入我们】</w:t>
      </w:r>
    </w:p>
    <w:p>
      <w:pPr>
        <w:pStyle w:val="2"/>
        <w:spacing w:before="311" w:line="190" w:lineRule="auto"/>
        <w:ind w:left="1"/>
      </w:pPr>
      <w:r>
        <w:rPr>
          <w:b/>
          <w:bCs/>
          <w:spacing w:val="7"/>
        </w:rPr>
        <w:t>公司地址</w:t>
      </w:r>
      <w:r>
        <w:rPr>
          <w:b/>
          <w:bCs/>
          <w:spacing w:val="-18"/>
        </w:rPr>
        <w:t xml:space="preserve"> </w:t>
      </w:r>
      <w:r>
        <w:rPr>
          <w:spacing w:val="7"/>
        </w:rPr>
        <w:t>：江西南昌市高新区高新七路博微科技</w:t>
      </w:r>
      <w:r>
        <w:rPr>
          <w:spacing w:val="6"/>
        </w:rPr>
        <w:t>大厦 8 楼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2"/>
        <w:spacing w:before="85" w:line="229" w:lineRule="auto"/>
      </w:pPr>
      <w:r>
        <w:rPr>
          <w:b/>
          <w:bCs/>
          <w:spacing w:val="4"/>
        </w:rPr>
        <w:t>联系方式：</w:t>
      </w:r>
      <w:r>
        <w:rPr>
          <w:rFonts w:hint="eastAsia"/>
          <w:b/>
          <w:bCs/>
          <w:spacing w:val="-14"/>
          <w:lang w:val="en-US" w:eastAsia="zh-CN"/>
        </w:rPr>
        <w:t>17707000589</w:t>
      </w:r>
      <w:r>
        <w:rPr>
          <w:color w:val="171A1D"/>
          <w:spacing w:val="4"/>
        </w:rPr>
        <w:t>（同 V）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30" w:line="229" w:lineRule="auto"/>
        <w:ind w:left="24"/>
        <w:outlineLvl w:val="0"/>
        <w:rPr>
          <w:sz w:val="30"/>
          <w:szCs w:val="30"/>
        </w:rPr>
      </w:pPr>
      <w:r>
        <w:rPr>
          <w:b/>
          <w:bCs/>
          <w:color w:val="C00000"/>
          <w:spacing w:val="-5"/>
          <w:sz w:val="30"/>
          <w:szCs w:val="30"/>
        </w:rPr>
        <w:t>【岗位介绍】</w:t>
      </w: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86" w:line="189" w:lineRule="auto"/>
        <w:ind w:left="12"/>
      </w:pPr>
      <w:r>
        <w:rPr>
          <w:b/>
          <w:bCs/>
          <w:spacing w:val="4"/>
        </w:rPr>
        <w:t>岗位职责：</w:t>
      </w:r>
    </w:p>
    <w:p>
      <w:pPr>
        <w:pStyle w:val="2"/>
        <w:spacing w:before="125" w:line="229" w:lineRule="auto"/>
        <w:ind w:left="18"/>
      </w:pPr>
      <w:r>
        <w:rPr>
          <w:spacing w:val="6"/>
        </w:rPr>
        <w:t>1、进行配电（主）</w:t>
      </w:r>
      <w:r>
        <w:rPr>
          <w:spacing w:val="-30"/>
        </w:rPr>
        <w:t xml:space="preserve"> </w:t>
      </w:r>
      <w:r>
        <w:rPr>
          <w:spacing w:val="6"/>
        </w:rPr>
        <w:t>网全过程的设计。</w:t>
      </w:r>
    </w:p>
    <w:p>
      <w:pPr>
        <w:pStyle w:val="2"/>
        <w:spacing w:before="146" w:line="189" w:lineRule="auto"/>
        <w:ind w:left="9"/>
      </w:pPr>
      <w:r>
        <w:rPr>
          <w:spacing w:val="8"/>
        </w:rPr>
        <w:t>2.、进行配电网现场勘察测量、设计图纸绘制；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87" w:line="189" w:lineRule="auto"/>
      </w:pPr>
      <w:r>
        <w:rPr>
          <w:b/>
          <w:bCs/>
          <w:spacing w:val="6"/>
        </w:rPr>
        <w:t>任职要求：</w:t>
      </w:r>
    </w:p>
    <w:p>
      <w:pPr>
        <w:pStyle w:val="2"/>
        <w:spacing w:before="166" w:line="189" w:lineRule="auto"/>
        <w:ind w:left="18"/>
      </w:pPr>
      <w:r>
        <w:rPr>
          <w:spacing w:val="3"/>
        </w:rPr>
        <w:t>1、</w:t>
      </w:r>
      <w:r>
        <w:rPr>
          <w:rFonts w:hint="eastAsia"/>
          <w:spacing w:val="3"/>
          <w:lang w:val="en-US" w:eastAsia="zh-CN"/>
        </w:rPr>
        <w:t>本科</w:t>
      </w:r>
      <w:r>
        <w:rPr>
          <w:spacing w:val="3"/>
        </w:rPr>
        <w:t>及以上</w:t>
      </w:r>
      <w:r>
        <w:rPr>
          <w:spacing w:val="-21"/>
        </w:rPr>
        <w:t xml:space="preserve"> </w:t>
      </w:r>
      <w:r>
        <w:rPr>
          <w:spacing w:val="3"/>
        </w:rPr>
        <w:t>，</w:t>
      </w:r>
      <w:r>
        <w:rPr>
          <w:rFonts w:hint="eastAsia"/>
          <w:spacing w:val="3"/>
        </w:rPr>
        <w:t>电力系统及其自动化、高电压技术、输电线路、相关专业</w:t>
      </w:r>
      <w:r>
        <w:rPr>
          <w:spacing w:val="3"/>
        </w:rPr>
        <w:t>；</w:t>
      </w:r>
    </w:p>
    <w:p>
      <w:pPr>
        <w:pStyle w:val="2"/>
        <w:spacing w:before="125" w:line="472" w:lineRule="exact"/>
        <w:ind w:left="9"/>
      </w:pPr>
      <w:r>
        <w:rPr>
          <w:spacing w:val="7"/>
          <w:position w:val="18"/>
        </w:rPr>
        <w:t>2、了解配电（主）</w:t>
      </w:r>
      <w:r>
        <w:rPr>
          <w:spacing w:val="-26"/>
          <w:position w:val="18"/>
        </w:rPr>
        <w:t xml:space="preserve"> </w:t>
      </w:r>
      <w:r>
        <w:rPr>
          <w:spacing w:val="7"/>
          <w:position w:val="18"/>
        </w:rPr>
        <w:t>网设计规程规范、</w:t>
      </w:r>
      <w:r>
        <w:rPr>
          <w:spacing w:val="-33"/>
          <w:position w:val="18"/>
        </w:rPr>
        <w:t xml:space="preserve"> </w:t>
      </w:r>
      <w:r>
        <w:rPr>
          <w:spacing w:val="7"/>
          <w:position w:val="18"/>
        </w:rPr>
        <w:t>国家电网设计相关规定优先；</w:t>
      </w:r>
    </w:p>
    <w:p>
      <w:pPr>
        <w:pStyle w:val="2"/>
        <w:spacing w:before="1" w:line="190" w:lineRule="auto"/>
        <w:ind w:left="11"/>
      </w:pPr>
      <w:r>
        <w:rPr>
          <w:spacing w:val="6"/>
        </w:rPr>
        <w:t>3、有较好沟通能力</w:t>
      </w:r>
      <w:r>
        <w:rPr>
          <w:spacing w:val="-21"/>
        </w:rPr>
        <w:t xml:space="preserve"> </w:t>
      </w:r>
      <w:r>
        <w:rPr>
          <w:spacing w:val="6"/>
        </w:rPr>
        <w:t>，有一定沟通技巧。</w:t>
      </w:r>
    </w:p>
    <w:sectPr>
      <w:pgSz w:w="11850" w:h="16783"/>
      <w:pgMar w:top="340" w:right="1640" w:bottom="0" w:left="72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I1ZjMwMDU5Mjg3OTYzMDAzMmEzZGU4NWYyYjgyNTgifQ=="/>
  </w:docVars>
  <w:rsids>
    <w:rsidRoot w:val="00000000"/>
    <w:rsid w:val="045952C9"/>
    <w:rsid w:val="2C35005E"/>
    <w:rsid w:val="5D85038C"/>
    <w:rsid w:val="7A8E5E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2023-10-20T16:34:00Z</dcterms:created>
  <dc:creator>AutoBVT</dc:creator>
  <cp:lastModifiedBy>博微HR-游乔生</cp:lastModifiedBy>
  <dcterms:modified xsi:type="dcterms:W3CDTF">2024-04-25T08:33:06Z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2024-03-19T15:45:33Z</vt:filetime>
  </property>
  <property fmtid="{D5CDD505-2E9C-101B-9397-08002B2CF9AE}" pid="4" name="KSOProductBuildVer">
    <vt:lpwstr>2052-12.1.0.16729</vt:lpwstr>
  </property>
  <property fmtid="{D5CDD505-2E9C-101B-9397-08002B2CF9AE}" pid="5" name="ICV">
    <vt:lpwstr>8C576D9AF2DD4E42A12A628BD610F186_12</vt:lpwstr>
  </property>
</Properties>
</file>