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center"/>
        <w:rPr>
          <w:rFonts w:ascii="黑体" w:eastAsia="黑体"/>
          <w:spacing w:val="-6"/>
          <w:szCs w:val="32"/>
        </w:rPr>
      </w:pPr>
      <w:r>
        <w:rPr>
          <w:rFonts w:hint="eastAsia" w:ascii="黑体" w:eastAsia="黑体"/>
          <w:spacing w:val="-6"/>
          <w:szCs w:val="32"/>
        </w:rPr>
        <w:t>茂名石化202</w:t>
      </w:r>
      <w:r>
        <w:rPr>
          <w:rFonts w:hint="eastAsia" w:ascii="黑体" w:eastAsia="黑体"/>
          <w:spacing w:val="-6"/>
          <w:szCs w:val="32"/>
          <w:lang w:val="en-US" w:eastAsia="zh-CN"/>
        </w:rPr>
        <w:t>4</w:t>
      </w:r>
      <w:r>
        <w:rPr>
          <w:rFonts w:hint="eastAsia" w:ascii="黑体" w:eastAsia="黑体"/>
          <w:spacing w:val="-6"/>
          <w:szCs w:val="32"/>
        </w:rPr>
        <w:t>年校园招聘启事</w:t>
      </w:r>
    </w:p>
    <w:p>
      <w:pPr>
        <w:snapToGrid w:val="0"/>
        <w:spacing w:line="520" w:lineRule="exact"/>
        <w:jc w:val="center"/>
        <w:rPr>
          <w:rFonts w:ascii="黑体" w:eastAsia="黑体"/>
          <w:spacing w:val="-6"/>
          <w:szCs w:val="32"/>
        </w:rPr>
      </w:pPr>
    </w:p>
    <w:p>
      <w:pPr>
        <w:snapToGrid w:val="0"/>
        <w:spacing w:line="560" w:lineRule="exact"/>
        <w:ind w:firstLine="536" w:firstLineChars="200"/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茂名石化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是中国石化直属特大型中央企业，地处粤港澳大湾区、北部湾经济群、海南自贸区三大国家战略交汇处——茂名市，始建于1955年5月，以开采油母页岩、加工“人造石油”起家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是新中国“一五”期间156个重点项目之一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eastAsia="zh-CN"/>
        </w:rPr>
        <w:t>是我国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首座千万吨级炼油厂、首座百万吨级乙烯厂、国内最完善的燃料—润滑油—化工—煤化工型炼油厂、是中国石化在华南地区历史最久、规模最大、综合性最强的炼化一体化企业。</w:t>
      </w:r>
    </w:p>
    <w:p>
      <w:pPr>
        <w:snapToGrid w:val="0"/>
        <w:spacing w:line="560" w:lineRule="exact"/>
        <w:ind w:firstLine="536" w:firstLineChars="200"/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目前，原油一次加工能力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00万吨/年，乙烯生产能力100万吨/年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，固定资产原值591亿元，净值197亿元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有炼油、化工主体生产装置89套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，配套有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CFB锅炉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、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港口、铁运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、油品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输送管道以及国内唯一的30万吨级单点系泊海上原油接卸系统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等辅助装置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。截止202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年6月，在册职工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7304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人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。</w:t>
      </w:r>
    </w:p>
    <w:p>
      <w:pPr>
        <w:spacing w:line="560" w:lineRule="exact"/>
        <w:ind w:firstLine="562" w:firstLineChars="210"/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新时代十年来，效益居中国石化炼化板块前列，始终是广东省纳税大户，其中，2017年以来累计创造工业增加值1878亿元，上缴税收1851亿元，实现利润441亿元，创下“一年夺冠，三年破百”的历史纪录。</w:t>
      </w:r>
    </w:p>
    <w:p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招聘基本条件</w:t>
      </w:r>
    </w:p>
    <w:p>
      <w:pPr>
        <w:spacing w:line="560" w:lineRule="exact"/>
        <w:ind w:firstLine="562" w:firstLineChars="210"/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（1）2024年全国普通高等院校统招统分应届毕业生（定向、委培除外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）；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hint="eastAsia"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回国（境）后初次就业且具有教育部留学服务中心派遣资格的国（境）外留学生（毕业时间在2023年1月1日至2024年12月31日期间，且报到时取得教育部国&lt;境&gt;外学历学位认证证书）；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遵纪守法，品行端正，团结协作，无不良行为记录，热爱石油石化事业，认同中国石化企业文化和价值观；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身心健康，能适应岗位工作需要；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所学专业符合招聘岗位要求，满足招聘单位业务发展需要;学习成绩优良，取得相应的学历学位等证书；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西藏、青海、新疆三省区及四川、云南、甘肃三省涉藏州县毕业生在同等条件下优先录取。</w:t>
      </w:r>
    </w:p>
    <w:p>
      <w:pPr>
        <w:numPr>
          <w:ilvl w:val="0"/>
          <w:numId w:val="2"/>
        </w:numPr>
        <w:spacing w:line="560" w:lineRule="exact"/>
        <w:ind w:firstLine="562" w:firstLineChars="210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具体招聘岗位及招聘条件，请登陆中国石化人才招聘网站（以下简称招聘网站，http:/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jo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b.sinonec.com）查询各单位招聘信息。</w:t>
      </w:r>
    </w:p>
    <w:p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招聘岗位</w:t>
      </w:r>
    </w:p>
    <w:p>
      <w:pPr>
        <w:spacing w:line="560" w:lineRule="exact"/>
        <w:ind w:right="-112" w:rightChars="-35" w:firstLine="538" w:firstLineChars="200"/>
        <w:rPr>
          <w:rFonts w:hint="default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  <w:t>1.岗位要求</w:t>
      </w:r>
    </w:p>
    <w:p>
      <w:pPr>
        <w:numPr>
          <w:ilvl w:val="0"/>
          <w:numId w:val="0"/>
        </w:numPr>
        <w:spacing w:line="560" w:lineRule="exact"/>
        <w:ind w:firstLine="536" w:firstLineChars="200"/>
        <w:rPr>
          <w:rFonts w:hint="default" w:ascii="仿宋_GB2312" w:hAnsi="仿宋_GB2312" w:cs="仿宋_GB2312"/>
          <w:bCs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热爱石油石化事业，认同石油精神、石化传统，遵纪守法、品行端正、团结协作，在校期间无不良记录。身心健康，服从分配，能适应招聘岗位工作需要，能坚持长期在生产一线倒班。</w:t>
      </w:r>
    </w:p>
    <w:p>
      <w:pPr>
        <w:spacing w:line="560" w:lineRule="exact"/>
        <w:ind w:right="-112" w:rightChars="-35" w:firstLine="538" w:firstLineChars="200"/>
        <w:rPr>
          <w:rFonts w:hint="default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  <w:t>2.岗位信息</w:t>
      </w:r>
    </w:p>
    <w:p>
      <w:pPr>
        <w:spacing w:line="560" w:lineRule="exact"/>
        <w:ind w:right="-112" w:rightChars="-35" w:firstLine="538" w:firstLineChars="200"/>
        <w:rPr>
          <w:rFonts w:ascii="仿宋_GB2312" w:hAnsiTheme="minorEastAsia"/>
          <w:b/>
          <w:spacing w:val="-6"/>
          <w:sz w:val="28"/>
          <w:szCs w:val="28"/>
        </w:rPr>
      </w:pPr>
      <w:r>
        <w:rPr>
          <w:rFonts w:hint="eastAsia" w:ascii="仿宋_GB2312" w:hAnsiTheme="minorEastAsia"/>
          <w:b/>
          <w:spacing w:val="-6"/>
          <w:sz w:val="28"/>
          <w:szCs w:val="28"/>
        </w:rPr>
        <w:t>需求专业及应聘流程详细要求以</w:t>
      </w:r>
      <w:r>
        <w:rPr>
          <w:rFonts w:hint="eastAsia" w:ascii="仿宋_GB2312" w:hAnsiTheme="minorEastAsia"/>
          <w:b/>
          <w:color w:val="000000" w:themeColor="text1"/>
          <w:spacing w:val="-6"/>
          <w:sz w:val="28"/>
          <w:szCs w:val="28"/>
        </w:rPr>
        <w:t>中国石化招聘网公布为准。</w:t>
      </w:r>
    </w:p>
    <w:tbl>
      <w:tblPr>
        <w:tblStyle w:val="6"/>
        <w:tblW w:w="873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73"/>
        <w:gridCol w:w="790"/>
        <w:gridCol w:w="1122"/>
        <w:gridCol w:w="791"/>
        <w:gridCol w:w="4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招聘岗位名称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外语要求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4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  <w:bookmarkStart w:id="0" w:name="_GoBack"/>
            <w:bookmarkEnd w:id="0"/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炼油化工装置操作岗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高职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生产技术、石油化工技术、石油炼制技术、石油化工工艺、精细化学品生产技术、炼油技术、煤化工技术、应用化工技术、精细化工技术、高分子材料工程技术、高分子材料加工技术、高分子材料应用技术、有机化工生产技术、高聚物生产技术、高分子材料智能制造技术、高分子合成技术、涂装防护技术、化工安全技术、化工装备技术、化工设备维修技术、材料工程技术、机械设计与制造、机械制造及自动化、机械制造与自动化、机械装备制造技术、机电设备技术、电机与电器技术、化工智能制造技术、新能源装备技术、储能材料技术、材料成型及控制技术、生产过程自动化技术、工业过程自动化技术、工业自动化仪表技术、化工自动化技术、电气自动化技术、机电一体化技术、环境监测与治理、工业水处理技术、工业自动化仪表、环境工程技术、环境监测与控制技术、电厂化学与环保技术、发电厂及电力系统、电力系统自动化技术、供用电技术、电力系统继电保护技术、油气储运技术、给排水工程技术、环境监测技术、水环境智能监测和治理等炼油化工相关专业，以及材料类（有机）、高分子类专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化验分析操作岗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高职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工业分析技术、工业分析与检验、分析检验技术等化工分析相关专业。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交通运输操作岗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高职</w:t>
            </w:r>
          </w:p>
        </w:tc>
        <w:tc>
          <w:tcPr>
            <w:tcW w:w="4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技术、轮机工程技术等航海相关专业；铁道机车车辆、铁道通信信号、铁道工程技术、铁道车辆技术、铁道机车运用与维护、智能交通技术、城市轨道交通工程技术、城市轨道车辆应用技术、铁道机车车辆制造与维护、铁道信号自动控制、等铁路相关专业。</w:t>
            </w:r>
          </w:p>
        </w:tc>
      </w:tr>
    </w:tbl>
    <w:p>
      <w:pPr>
        <w:numPr>
          <w:ilvl w:val="0"/>
          <w:numId w:val="0"/>
        </w:numPr>
        <w:spacing w:line="560" w:lineRule="exact"/>
        <w:ind w:left="640" w:leftChars="0"/>
        <w:rPr>
          <w:rFonts w:ascii="黑体" w:hAnsi="黑体" w:eastAsia="黑体" w:cs="黑体"/>
          <w:bCs/>
          <w:spacing w:val="-6"/>
          <w:sz w:val="28"/>
          <w:szCs w:val="28"/>
        </w:rPr>
      </w:pPr>
    </w:p>
    <w:p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招聘流程</w:t>
      </w:r>
    </w:p>
    <w:p>
      <w:pPr>
        <w:spacing w:line="560" w:lineRule="exact"/>
        <w:ind w:firstLine="637" w:firstLineChars="238"/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网上报名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。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2023年9月19日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eastAsia="zh-CN"/>
        </w:rPr>
        <w:t>～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11月3日24:00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  <w:lang w:eastAsia="zh-CN"/>
        </w:rPr>
        <w:t>中国石化招聘统一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</w:rPr>
        <w:t>采用网上报名方式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  <w:lang w:eastAsia="zh-CN"/>
        </w:rPr>
        <w:t>（http://job.sinopec.com）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</w:rPr>
        <w:t>，无其他报名方式。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请登陆招聘网站注册，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在“招聘信息”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搜索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“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茂名石化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”并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申请应聘岗位。每名毕业生最多可应聘2个岗位（可为同一单位或不同单位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）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2.统一初选考试。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2023年11月12日下午15:00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eastAsia="zh-CN"/>
        </w:rPr>
        <w:t>～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1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6：35。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资格审查通过的应聘毕业生参加统一初选考试。考试时间、内容方式、注意事项等见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中国石化招聘网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考试公告。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3.公布入围面试人员名单。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2023年11月24日前在招聘网站公布测试面试入围人选名单。</w:t>
      </w:r>
    </w:p>
    <w:p>
      <w:pPr>
        <w:spacing w:line="560" w:lineRule="exact"/>
        <w:ind w:firstLine="637" w:firstLineChars="238"/>
        <w:rPr>
          <w:rFonts w:hint="default"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4.测试面试。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日-202</w:t>
      </w:r>
      <w:r>
        <w:rPr>
          <w:rFonts w:hint="default" w:ascii="仿宋_GB2312" w:hAnsi="仿宋_GB2312" w:cs="仿宋_GB2312"/>
          <w:bCs/>
          <w:spacing w:val="-6"/>
          <w:sz w:val="28"/>
          <w:szCs w:val="28"/>
        </w:rPr>
        <w:t>4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年1月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日，组织实施测试面试，确定拟录用人选和递补人选</w:t>
      </w:r>
      <w:r>
        <w:rPr>
          <w:rFonts w:hint="default" w:ascii="仿宋_GB2312" w:hAnsi="仿宋_GB2312" w:cs="仿宋_GB2312"/>
          <w:bCs/>
          <w:spacing w:val="-6"/>
          <w:sz w:val="28"/>
          <w:szCs w:val="28"/>
        </w:rPr>
        <w:t>。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5.人选公式。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024年1月31日前，招聘单位拟录用人选和递补人选经本单位领导班子审定后，在招聘网站进行公示，公示期为7天。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7" w:firstLineChars="238"/>
        <w:textAlignment w:val="auto"/>
        <w:rPr>
          <w:rFonts w:hint="eastAsia"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6.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协议签订。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公示期满无异议人选由招聘单位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组织核查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毕业生院校、专业、学历、培养方式等相关信息，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审核通过后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与毕业生签订就业协议。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7" w:firstLineChars="238"/>
        <w:textAlignment w:val="auto"/>
        <w:rPr>
          <w:rFonts w:ascii="仿宋_GB2312" w:hAnsi="仿宋_GB2312" w:cs="仿宋_GB2312"/>
          <w:bCs/>
          <w:spacing w:val="-6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/>
        <w:textAlignment w:val="auto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7" w:firstLineChars="238"/>
        <w:textAlignment w:val="auto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1.年度薪酬：见习期满转正后税前年收入18-20万元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（以具体岗位薪酬标准为准）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，包含工资、奖金、年中奖、年终奖、津贴、补贴、个人缴纳的六险二金（养老保险、医疗保险、失业保险、工伤保险和生育保险、补充医疗保险以及住房公积金、企业年金）。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7" w:firstLineChars="238"/>
        <w:textAlignment w:val="auto"/>
        <w:rPr>
          <w:rFonts w:hint="eastAsia"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.福利待遇：休假补贴（按工龄计算）、住房补贴、节日补贴、高温津贴、职工安全保障险、健康体检、长工龄休假疗养、生日蛋糕、免费工作餐、劳动保护、帮扶求助、EAP员工帮助计划等；对于新员工，公司还提供带独立厨卫间的公寓。</w:t>
      </w:r>
    </w:p>
    <w:p>
      <w:pPr>
        <w:spacing w:line="560" w:lineRule="exact"/>
        <w:ind w:firstLine="637" w:firstLineChars="238"/>
        <w:rPr>
          <w:rFonts w:hint="eastAsia" w:ascii="仿宋_GB2312" w:hAnsi="仿宋_GB2312" w:cs="仿宋_GB2312"/>
          <w:bCs/>
          <w:spacing w:val="-6"/>
          <w:sz w:val="28"/>
          <w:szCs w:val="28"/>
        </w:rPr>
      </w:pPr>
    </w:p>
    <w:p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联系方式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1.公司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主页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：http://mmsh.sinopec.com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2.公司地址：广东省茂名市双山四路9号大院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3.邮政编码：525000</w:t>
      </w:r>
    </w:p>
    <w:p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4.联系部门：茂名石化公司组织人力资源部</w:t>
      </w:r>
    </w:p>
    <w:p>
      <w:pPr>
        <w:spacing w:line="560" w:lineRule="exact"/>
        <w:ind w:firstLine="761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1633855</wp:posOffset>
            </wp:positionH>
            <wp:positionV relativeFrom="paragraph">
              <wp:posOffset>180340</wp:posOffset>
            </wp:positionV>
            <wp:extent cx="2248535" cy="2252345"/>
            <wp:effectExtent l="9525" t="9525" r="27940" b="24130"/>
            <wp:wrapTight wrapText="bothSides">
              <wp:wrapPolygon>
                <wp:start x="-91" y="-91"/>
                <wp:lineTo x="-91" y="21466"/>
                <wp:lineTo x="21502" y="21466"/>
                <wp:lineTo x="21502" y="-91"/>
                <wp:lineTo x="-91" y="-91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22523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871" w:right="1474" w:bottom="1639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CD4FD"/>
    <w:multiLevelType w:val="singleLevel"/>
    <w:tmpl w:val="178CD4FD"/>
    <w:lvl w:ilvl="0" w:tentative="0">
      <w:start w:val="1"/>
      <w:numFmt w:val="chineseCounting"/>
      <w:suff w:val="nothing"/>
      <w:lvlText w:val="%1、"/>
      <w:lvlJc w:val="left"/>
      <w:pPr>
        <w:ind w:left="78"/>
      </w:pPr>
      <w:rPr>
        <w:rFonts w:hint="eastAsia"/>
      </w:rPr>
    </w:lvl>
  </w:abstractNum>
  <w:abstractNum w:abstractNumId="1">
    <w:nsid w:val="6C9171CA"/>
    <w:multiLevelType w:val="singleLevel"/>
    <w:tmpl w:val="6C9171CA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004F2FF1"/>
    <w:rsid w:val="00002DBB"/>
    <w:rsid w:val="00032122"/>
    <w:rsid w:val="000635A4"/>
    <w:rsid w:val="00066CBC"/>
    <w:rsid w:val="000740DC"/>
    <w:rsid w:val="000A0E3C"/>
    <w:rsid w:val="001021D1"/>
    <w:rsid w:val="001479B6"/>
    <w:rsid w:val="00154777"/>
    <w:rsid w:val="00154A7C"/>
    <w:rsid w:val="00166A2C"/>
    <w:rsid w:val="00183B50"/>
    <w:rsid w:val="00190C22"/>
    <w:rsid w:val="001B21B4"/>
    <w:rsid w:val="001C1FE6"/>
    <w:rsid w:val="001D20AA"/>
    <w:rsid w:val="001D2FF8"/>
    <w:rsid w:val="001E3C4A"/>
    <w:rsid w:val="001F2CD6"/>
    <w:rsid w:val="00206973"/>
    <w:rsid w:val="002308F4"/>
    <w:rsid w:val="00231B34"/>
    <w:rsid w:val="00240B9D"/>
    <w:rsid w:val="0026609C"/>
    <w:rsid w:val="00270AC8"/>
    <w:rsid w:val="00291DB4"/>
    <w:rsid w:val="00325268"/>
    <w:rsid w:val="00357C8E"/>
    <w:rsid w:val="00387DAC"/>
    <w:rsid w:val="003955C8"/>
    <w:rsid w:val="003A07AF"/>
    <w:rsid w:val="003A4661"/>
    <w:rsid w:val="003B09D7"/>
    <w:rsid w:val="003B73B1"/>
    <w:rsid w:val="003C2F97"/>
    <w:rsid w:val="003E1BFB"/>
    <w:rsid w:val="00421D1D"/>
    <w:rsid w:val="0043329E"/>
    <w:rsid w:val="00435FE8"/>
    <w:rsid w:val="00453067"/>
    <w:rsid w:val="00454087"/>
    <w:rsid w:val="00485721"/>
    <w:rsid w:val="004C0E98"/>
    <w:rsid w:val="004C3F27"/>
    <w:rsid w:val="004D0B7B"/>
    <w:rsid w:val="004F2FF1"/>
    <w:rsid w:val="00542A31"/>
    <w:rsid w:val="00542C17"/>
    <w:rsid w:val="00583BAA"/>
    <w:rsid w:val="005A2B93"/>
    <w:rsid w:val="00600075"/>
    <w:rsid w:val="006148E8"/>
    <w:rsid w:val="006208C2"/>
    <w:rsid w:val="00624C50"/>
    <w:rsid w:val="006305C1"/>
    <w:rsid w:val="00684364"/>
    <w:rsid w:val="006F180D"/>
    <w:rsid w:val="006F6C51"/>
    <w:rsid w:val="00752818"/>
    <w:rsid w:val="007B4C9B"/>
    <w:rsid w:val="00803760"/>
    <w:rsid w:val="008078C2"/>
    <w:rsid w:val="008336BD"/>
    <w:rsid w:val="008670B2"/>
    <w:rsid w:val="008739DB"/>
    <w:rsid w:val="00874216"/>
    <w:rsid w:val="008768F4"/>
    <w:rsid w:val="008A7B27"/>
    <w:rsid w:val="008D3D74"/>
    <w:rsid w:val="0090198E"/>
    <w:rsid w:val="0092030F"/>
    <w:rsid w:val="00951FAD"/>
    <w:rsid w:val="009602DE"/>
    <w:rsid w:val="009C61FA"/>
    <w:rsid w:val="009E7593"/>
    <w:rsid w:val="00A21F9A"/>
    <w:rsid w:val="00A25F09"/>
    <w:rsid w:val="00A34B41"/>
    <w:rsid w:val="00A44E1E"/>
    <w:rsid w:val="00A611CD"/>
    <w:rsid w:val="00A65D52"/>
    <w:rsid w:val="00AA04DA"/>
    <w:rsid w:val="00AA3FF1"/>
    <w:rsid w:val="00AA6842"/>
    <w:rsid w:val="00AD3DE1"/>
    <w:rsid w:val="00AE7D33"/>
    <w:rsid w:val="00B00CFB"/>
    <w:rsid w:val="00B01B67"/>
    <w:rsid w:val="00B11030"/>
    <w:rsid w:val="00B34C15"/>
    <w:rsid w:val="00B4071A"/>
    <w:rsid w:val="00B507A6"/>
    <w:rsid w:val="00B66D4D"/>
    <w:rsid w:val="00B83DB4"/>
    <w:rsid w:val="00BC028A"/>
    <w:rsid w:val="00BC07D8"/>
    <w:rsid w:val="00BD1D3D"/>
    <w:rsid w:val="00C03382"/>
    <w:rsid w:val="00C26DD5"/>
    <w:rsid w:val="00C278A0"/>
    <w:rsid w:val="00CA4EA3"/>
    <w:rsid w:val="00CD386F"/>
    <w:rsid w:val="00CE4F18"/>
    <w:rsid w:val="00D178EA"/>
    <w:rsid w:val="00D22762"/>
    <w:rsid w:val="00D36513"/>
    <w:rsid w:val="00D80BCF"/>
    <w:rsid w:val="00DC10B7"/>
    <w:rsid w:val="00DF6ACE"/>
    <w:rsid w:val="00E03D3B"/>
    <w:rsid w:val="00E17151"/>
    <w:rsid w:val="00E54634"/>
    <w:rsid w:val="00E66036"/>
    <w:rsid w:val="00E82AF5"/>
    <w:rsid w:val="00E9602F"/>
    <w:rsid w:val="00EA35CE"/>
    <w:rsid w:val="00F02526"/>
    <w:rsid w:val="00F02BED"/>
    <w:rsid w:val="00F066DE"/>
    <w:rsid w:val="00F523FD"/>
    <w:rsid w:val="00FA3306"/>
    <w:rsid w:val="00FB06E7"/>
    <w:rsid w:val="00FC1023"/>
    <w:rsid w:val="04AF3F3E"/>
    <w:rsid w:val="05B7763C"/>
    <w:rsid w:val="07A31C2E"/>
    <w:rsid w:val="09085D8E"/>
    <w:rsid w:val="09794EE9"/>
    <w:rsid w:val="141200D8"/>
    <w:rsid w:val="16817E6E"/>
    <w:rsid w:val="176104DA"/>
    <w:rsid w:val="18D42B68"/>
    <w:rsid w:val="193E595E"/>
    <w:rsid w:val="1BC164FD"/>
    <w:rsid w:val="1C253264"/>
    <w:rsid w:val="1C3F219E"/>
    <w:rsid w:val="1DD56C0C"/>
    <w:rsid w:val="23F35BAA"/>
    <w:rsid w:val="23F94062"/>
    <w:rsid w:val="26A8446E"/>
    <w:rsid w:val="2C2F44B2"/>
    <w:rsid w:val="2CB77D43"/>
    <w:rsid w:val="2EFF7DA7"/>
    <w:rsid w:val="2FA1621A"/>
    <w:rsid w:val="31777D2E"/>
    <w:rsid w:val="32535A1B"/>
    <w:rsid w:val="34C645F6"/>
    <w:rsid w:val="368E0211"/>
    <w:rsid w:val="377548A4"/>
    <w:rsid w:val="3D4C24D0"/>
    <w:rsid w:val="3E3709CE"/>
    <w:rsid w:val="3E5C0142"/>
    <w:rsid w:val="4654503F"/>
    <w:rsid w:val="4925101C"/>
    <w:rsid w:val="49887730"/>
    <w:rsid w:val="52207338"/>
    <w:rsid w:val="53F70006"/>
    <w:rsid w:val="5BC16969"/>
    <w:rsid w:val="5DA7357B"/>
    <w:rsid w:val="6261568C"/>
    <w:rsid w:val="66CF0E5E"/>
    <w:rsid w:val="678D374D"/>
    <w:rsid w:val="6E847EFA"/>
    <w:rsid w:val="7355C6F6"/>
    <w:rsid w:val="783272B7"/>
    <w:rsid w:val="7E4C32EC"/>
    <w:rsid w:val="BD7C116F"/>
    <w:rsid w:val="D7B7E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茂名石化</Company>
  <Pages>5</Pages>
  <Words>487</Words>
  <Characters>2779</Characters>
  <Lines>23</Lines>
  <Paragraphs>6</Paragraphs>
  <TotalTime>5</TotalTime>
  <ScaleCrop>false</ScaleCrop>
  <LinksUpToDate>false</LinksUpToDate>
  <CharactersWithSpaces>3260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2019-06-08T21:40:00Z</dcterms:created>
  <dc:creator>温景成</dc:creator>
  <cp:lastModifiedBy>等风来</cp:lastModifiedBy>
  <cp:lastPrinted>2023-10-13T03:39:32Z</cp:lastPrinted>
  <dcterms:modified xsi:type="dcterms:W3CDTF">2023-10-13T07:03:24Z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E389F35C420141AA84BA415355C32BA8_13</vt:lpwstr>
  </property>
</Properties>
</file>