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仿宋" w:hAnsi="仿宋" w:eastAsia="仿宋" w:cs="Times New Roman"/>
          <w:b/>
          <w:bCs/>
          <w:sz w:val="56"/>
          <w:szCs w:val="56"/>
        </w:rPr>
      </w:pPr>
      <w:r>
        <w:rPr>
          <w:rFonts w:hint="eastAsia" w:ascii="仿宋" w:hAnsi="仿宋" w:eastAsia="仿宋" w:cs="宋体"/>
          <w:b/>
          <w:bCs/>
          <w:kern w:val="0"/>
          <w:sz w:val="40"/>
          <w:szCs w:val="40"/>
          <w:lang w:val="en-US" w:eastAsia="zh-CN" w:bidi="ar-SA"/>
        </w:rPr>
        <w:t>奉新伟明环保能源有限公司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5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  <w:t>浙江伟明环保股份有限公司是致力于环境治理、高端装备研发制造、新材料研发制造业务的大型股份制企业，于2015年在上海证券交易所挂牌上市，伟明环保主营业务涵盖城市生活垃圾焚烧发电行业、新材料研发制造全产业链，包括核心技术研发、关键设备制造销售及项目投资、建设、运营管理等领域，荣获“中国环境保护产业协会骨干企业”、“中国主板上市公司价值百强”等称号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5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  <w:t>公司于1998年开始进入固废处理行业，通过BOT、BOO模式在全国范围已相继投资、建设、运营近百个环保项目，业务遍及全国20余个省份。深耕环保事业二十余载，伟明环保开创以国产化设备开展生活垃圾处理业务的先河。公司还以垃圾焚烧发电业务为核心，通过协同处理方式开展餐厨垃圾处理、污泥处理、农林废弃物处理和危废处理业务，积极介入行业上下游的环保装备研发制造销售、垃圾清运、渗滤液处理等领域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5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  <w:t>2022年，公司开启新征程，与优秀企业合作投资印尼高冰镍项目，总规模达到年产高冰镍含镍金属13万吨。同时，公司还在国内投资年产20万吨动力电池正极材料、动力电池回收等项目，与印尼高冰镍项目形成上下游产业链，实现从原料端到销售端全产业链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5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  <w:t>公司将持续稳固发展环保项目的投资、建设和运营服务，积极推进新能源新材料领域业务布局，致力于打造城市环境保护基础设施综合体，解决城市废弃物处置问题，参与能源革命，推动新能源材料的普及运用，促进城市生态环境可持续发展，努力发展成为国际先进、国内领先的综合性低碳环保服务商和新能源材料制造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</w:pPr>
      <w:bookmarkStart w:id="0" w:name="OLE_LINK1"/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  <w:t>奉新伟明环保能源有限公司</w:t>
      </w:r>
      <w:bookmarkEnd w:id="0"/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  <w:t>是浙江伟明环保股份有限公司的全资子公司，位于江西省宜春市奉新县干洲镇邹家山。项目总投资2.38亿,总占地面积约34亩,于2020年9月正式投产。奉新县人民政府于2018年7月引进了浙江伟明环保股份有限公司(上海证券交易所主板挂牌上市公司,股票代码:603568)全额投资建设奉新县生活垃圾焚烧发电项目。项目采用“建设一运营一拥有”(BOO)的合作模式,特许经营权期限为30年。奉新县生活垃圾焚烧发电项目建设一条600t/d垃圾焚烧处理线,包括1台600t/d国产二段式机械炉排炉、1台中温中压余热锅炉和1台汽轮发电机组。本项目主要建设内容有垃圾焚烧系统、渗滤液处理系统、烟气净化系统、余热发电系统、灰渣处置系统及辅助工程等。每日可处理城市生活垃圾600吨,年处理21.9万吨,年发电8160万度电。项目建成后有效的实现了奉新、靖安和安义三县垃圾处理的规范化、无害化、减量化和资源化,为改善区域环境卫生状況,建设生态良好的社会环境,实现可持续发展持续赋能。</w:t>
      </w:r>
    </w:p>
    <w:p>
      <w:pPr>
        <w:numPr>
          <w:ilvl w:val="0"/>
          <w:numId w:val="0"/>
        </w:numPr>
        <w:spacing w:line="560" w:lineRule="exact"/>
        <w:ind w:leftChars="200"/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 w:bidi="ar-SA"/>
        </w:rPr>
        <w:t>一、招聘岗位及所需专业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  <w:t>1、岗位名称：集控操作(巡检员）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  <w:t>学历：大专及以上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  <w:t>岗位要求：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  <w:t>理工科类，其中能源与动力工程、电气自动化、机械工程、环境工程、电力系统等相关专业优先。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  <w:t>能接受倒班，了解相关设备和生产运营原理。</w:t>
      </w:r>
    </w:p>
    <w:p>
      <w:pPr>
        <w:pStyle w:val="3"/>
        <w:numPr>
          <w:ilvl w:val="0"/>
          <w:numId w:val="1"/>
        </w:numPr>
        <w:shd w:val="clear" w:color="auto" w:fill="FFFFFF"/>
        <w:adjustRightInd w:val="0"/>
        <w:spacing w:before="0" w:beforeAutospacing="0" w:after="0" w:afterAutospacing="0" w:line="560" w:lineRule="exact"/>
        <w:ind w:left="0" w:leftChars="0" w:firstLine="562" w:firstLineChars="200"/>
        <w:rPr>
          <w:rFonts w:hint="eastAsia" w:ascii="仿宋" w:hAnsi="仿宋" w:eastAsia="仿宋" w:cstheme="minorBidi"/>
          <w:b/>
          <w:bCs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theme="minorBidi"/>
          <w:b/>
          <w:bCs/>
          <w:kern w:val="2"/>
          <w:sz w:val="28"/>
          <w:szCs w:val="28"/>
          <w:lang w:val="en-US" w:eastAsia="zh-CN"/>
        </w:rPr>
        <w:t>工作地点</w:t>
      </w:r>
    </w:p>
    <w:p>
      <w:pPr>
        <w:numPr>
          <w:ilvl w:val="0"/>
          <w:numId w:val="2"/>
        </w:num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江西宜春奉新</w:t>
      </w:r>
    </w:p>
    <w:p>
      <w:pPr>
        <w:numPr>
          <w:ilvl w:val="0"/>
          <w:numId w:val="1"/>
        </w:numPr>
        <w:spacing w:line="560" w:lineRule="exact"/>
        <w:ind w:left="0" w:leftChars="0" w:firstLine="562" w:firstLineChars="200"/>
        <w:rPr>
          <w:rStyle w:val="6"/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您能获得</w:t>
      </w:r>
    </w:p>
    <w:p>
      <w:pPr>
        <w:numPr>
          <w:ilvl w:val="0"/>
          <w:numId w:val="0"/>
        </w:numPr>
        <w:spacing w:line="560" w:lineRule="exact"/>
        <w:ind w:firstLine="560" w:firstLineChars="200"/>
        <w:rPr>
          <w:rStyle w:val="6"/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（一）多通道的职业发展体系，可在管理、专业技术、技能操作等多个职业发展通道内快速成长。</w:t>
      </w:r>
    </w:p>
    <w:p>
      <w:pPr>
        <w:pStyle w:val="3"/>
        <w:numPr>
          <w:ilvl w:val="0"/>
          <w:numId w:val="0"/>
        </w:numPr>
        <w:shd w:val="clear" w:color="auto" w:fill="FFFFFF"/>
        <w:spacing w:before="0" w:beforeAutospacing="0" w:after="0" w:afterAutospacing="0" w:line="360" w:lineRule="auto"/>
        <w:ind w:firstLine="560" w:firstLineChars="200"/>
        <w:rPr>
          <w:rFonts w:hint="default" w:ascii="仿宋" w:hAnsi="仿宋" w:eastAsia="仿宋" w:cs="宋体"/>
          <w:color w:val="333333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/>
          <w:b w:val="0"/>
          <w:bCs w:val="0"/>
          <w:color w:val="333333"/>
          <w:sz w:val="28"/>
          <w:szCs w:val="28"/>
          <w:lang w:val="en-US" w:eastAsia="zh-CN"/>
        </w:rPr>
        <w:t>（二）具备市场竞争力的</w:t>
      </w:r>
      <w:r>
        <w:rPr>
          <w:rFonts w:hint="eastAsia" w:ascii="仿宋" w:hAnsi="仿宋" w:eastAsia="仿宋"/>
          <w:b w:val="0"/>
          <w:bCs w:val="0"/>
          <w:color w:val="333333"/>
          <w:sz w:val="28"/>
          <w:szCs w:val="28"/>
        </w:rPr>
        <w:t>薪酬</w:t>
      </w:r>
      <w:r>
        <w:rPr>
          <w:rFonts w:hint="eastAsia" w:ascii="仿宋" w:hAnsi="仿宋" w:eastAsia="仿宋"/>
          <w:b w:val="0"/>
          <w:bCs w:val="0"/>
          <w:color w:val="333333"/>
          <w:sz w:val="28"/>
          <w:szCs w:val="28"/>
          <w:lang w:eastAsia="zh-CN"/>
        </w:rPr>
        <w:t>：</w:t>
      </w:r>
      <w:r>
        <w:rPr>
          <w:rFonts w:hint="eastAsia" w:ascii="仿宋" w:hAnsi="仿宋" w:eastAsia="仿宋"/>
          <w:color w:val="333333"/>
          <w:sz w:val="28"/>
          <w:szCs w:val="28"/>
        </w:rPr>
        <w:t>岗位工资、年终奖金、各项福利、股权激励和其它奖励</w:t>
      </w:r>
      <w:r>
        <w:rPr>
          <w:rFonts w:hint="eastAsia" w:ascii="仿宋" w:hAnsi="仿宋" w:eastAsia="仿宋"/>
          <w:color w:val="333333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b w:val="0"/>
          <w:bCs w:val="0"/>
          <w:color w:val="333333"/>
          <w:sz w:val="28"/>
          <w:szCs w:val="28"/>
          <w:lang w:val="en-US" w:eastAsia="zh-CN"/>
        </w:rPr>
        <w:t>入职即缴纳五险一金。</w:t>
      </w:r>
    </w:p>
    <w:p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/>
          <w:color w:val="333333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b/>
          <w:sz w:val="28"/>
          <w:szCs w:val="28"/>
        </w:rPr>
        <w:t>、年终奖金：</w:t>
      </w:r>
      <w:r>
        <w:rPr>
          <w:rFonts w:hint="eastAsia" w:ascii="仿宋" w:hAnsi="仿宋" w:eastAsia="仿宋" w:cs="仿宋"/>
          <w:sz w:val="28"/>
          <w:szCs w:val="28"/>
        </w:rPr>
        <w:t>一般情况下为2-5个月，保底2个月月薪，根据企业经营情况上不封顶。</w:t>
      </w:r>
    </w:p>
    <w:p>
      <w:pPr>
        <w:spacing w:line="360" w:lineRule="auto"/>
        <w:ind w:firstLine="562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/>
          <w:b/>
          <w:color w:val="333333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b/>
          <w:color w:val="333333"/>
          <w:sz w:val="28"/>
          <w:szCs w:val="28"/>
        </w:rPr>
        <w:t>、综合福利：</w:t>
      </w:r>
      <w:r>
        <w:rPr>
          <w:rFonts w:hint="eastAsia" w:ascii="仿宋" w:hAnsi="仿宋" w:eastAsia="仿宋"/>
          <w:color w:val="333333"/>
          <w:sz w:val="28"/>
          <w:szCs w:val="28"/>
        </w:rPr>
        <w:t>员工</w:t>
      </w:r>
      <w:r>
        <w:rPr>
          <w:rFonts w:hint="eastAsia" w:ascii="仿宋" w:hAnsi="仿宋" w:eastAsia="仿宋" w:cs="仿宋"/>
          <w:sz w:val="28"/>
          <w:szCs w:val="28"/>
        </w:rPr>
        <w:t>年人均综合福利不低于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一万</w:t>
      </w:r>
      <w:r>
        <w:rPr>
          <w:rFonts w:hint="eastAsia" w:ascii="仿宋" w:hAnsi="仿宋" w:eastAsia="仿宋" w:cs="仿宋"/>
          <w:sz w:val="28"/>
          <w:szCs w:val="28"/>
        </w:rPr>
        <w:t>元。</w:t>
      </w:r>
      <w:r>
        <w:rPr>
          <w:rFonts w:hint="eastAsia" w:ascii="仿宋" w:hAnsi="仿宋" w:eastAsia="仿宋"/>
          <w:color w:val="333333"/>
          <w:sz w:val="28"/>
          <w:szCs w:val="28"/>
        </w:rPr>
        <w:t>员工享有国家法定节假日、</w:t>
      </w:r>
      <w:r>
        <w:rPr>
          <w:rFonts w:hint="eastAsia" w:ascii="仿宋" w:hAnsi="仿宋" w:eastAsia="仿宋" w:cs="仿宋"/>
          <w:sz w:val="28"/>
          <w:szCs w:val="28"/>
        </w:rPr>
        <w:t>带薪年休假、高温补贴、免费工作餐、节日福利、生日福利、年度旅游、</w:t>
      </w:r>
      <w:r>
        <w:rPr>
          <w:rFonts w:hint="eastAsia" w:ascii="仿宋" w:hAnsi="仿宋" w:eastAsia="仿宋"/>
          <w:color w:val="333333"/>
          <w:sz w:val="28"/>
          <w:szCs w:val="28"/>
        </w:rPr>
        <w:t>年度健康体检、</w:t>
      </w:r>
      <w:r>
        <w:rPr>
          <w:rFonts w:hint="eastAsia" w:ascii="仿宋" w:hAnsi="仿宋" w:eastAsia="仿宋" w:cs="仿宋"/>
          <w:sz w:val="28"/>
          <w:szCs w:val="28"/>
        </w:rPr>
        <w:t>各类带薪培训等。</w:t>
      </w:r>
    </w:p>
    <w:p>
      <w:pPr>
        <w:spacing w:line="360" w:lineRule="auto"/>
        <w:ind w:firstLine="562" w:firstLineChars="200"/>
        <w:jc w:val="left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b/>
          <w:sz w:val="28"/>
          <w:szCs w:val="28"/>
        </w:rPr>
        <w:t>、优秀员工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的</w:t>
      </w:r>
      <w:r>
        <w:rPr>
          <w:rFonts w:hint="eastAsia" w:ascii="仿宋" w:hAnsi="仿宋" w:eastAsia="仿宋" w:cs="仿宋"/>
          <w:b/>
          <w:sz w:val="28"/>
          <w:szCs w:val="28"/>
        </w:rPr>
        <w:t>股权激励。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ind w:firstLine="562" w:firstLineChars="200"/>
        <w:rPr>
          <w:rFonts w:ascii="仿宋" w:hAnsi="仿宋" w:eastAsia="仿宋"/>
          <w:color w:val="333333"/>
          <w:sz w:val="28"/>
          <w:szCs w:val="28"/>
        </w:rPr>
      </w:pPr>
      <w:r>
        <w:rPr>
          <w:rFonts w:hint="eastAsia" w:ascii="仿宋" w:hAnsi="仿宋" w:eastAsia="仿宋"/>
          <w:b/>
          <w:color w:val="333333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b/>
          <w:color w:val="333333"/>
          <w:sz w:val="28"/>
          <w:szCs w:val="28"/>
        </w:rPr>
        <w:t>、五险一金：</w:t>
      </w:r>
      <w:r>
        <w:rPr>
          <w:rFonts w:hint="eastAsia" w:ascii="仿宋" w:hAnsi="仿宋" w:eastAsia="仿宋"/>
          <w:color w:val="333333"/>
          <w:sz w:val="28"/>
          <w:szCs w:val="28"/>
        </w:rPr>
        <w:t>享受完善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的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shd w:val="clear" w:color="auto" w:fill="auto"/>
        </w:rPr>
        <w:t>养老保险</w:t>
      </w:r>
      <w:r>
        <w:rPr>
          <w:rFonts w:hint="eastAsia" w:ascii="仿宋" w:hAnsi="仿宋" w:eastAsia="仿宋"/>
          <w:color w:val="333333"/>
          <w:sz w:val="28"/>
          <w:szCs w:val="28"/>
        </w:rPr>
        <w:t>、医疗保险、工伤保险、生育保险、失业保险、商业保险、住房公积金。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ind w:firstLine="562" w:firstLineChars="200"/>
        <w:rPr>
          <w:rFonts w:ascii="仿宋" w:hAnsi="仿宋" w:eastAsia="仿宋"/>
          <w:color w:val="333333"/>
          <w:sz w:val="28"/>
          <w:szCs w:val="28"/>
        </w:rPr>
      </w:pPr>
      <w:r>
        <w:rPr>
          <w:rFonts w:hint="eastAsia" w:ascii="仿宋" w:hAnsi="仿宋" w:eastAsia="仿宋"/>
          <w:b/>
          <w:color w:val="333333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b/>
          <w:color w:val="333333"/>
          <w:sz w:val="28"/>
          <w:szCs w:val="28"/>
        </w:rPr>
        <w:t>、工龄补贴</w:t>
      </w:r>
      <w:r>
        <w:rPr>
          <w:rFonts w:ascii="仿宋" w:hAnsi="仿宋" w:eastAsia="仿宋"/>
          <w:b/>
          <w:color w:val="333333"/>
          <w:sz w:val="28"/>
          <w:szCs w:val="28"/>
        </w:rPr>
        <w:t>：</w:t>
      </w:r>
      <w:r>
        <w:rPr>
          <w:rFonts w:hint="eastAsia" w:ascii="仿宋" w:hAnsi="仿宋" w:eastAsia="仿宋"/>
          <w:color w:val="333333"/>
          <w:sz w:val="28"/>
          <w:szCs w:val="28"/>
        </w:rPr>
        <w:t>随着工作年限增加而增长。</w:t>
      </w:r>
    </w:p>
    <w:p>
      <w:pPr>
        <w:pStyle w:val="3"/>
        <w:shd w:val="clear" w:color="auto" w:fill="FFFFFF"/>
        <w:adjustRightInd w:val="0"/>
        <w:spacing w:before="0" w:beforeAutospacing="0" w:after="0" w:afterAutospacing="0" w:line="560" w:lineRule="exact"/>
        <w:ind w:firstLine="560" w:firstLineChars="200"/>
        <w:rPr>
          <w:rFonts w:ascii="仿宋" w:hAnsi="仿宋" w:eastAsia="仿宋"/>
          <w:b w:val="0"/>
          <w:bCs w:val="0"/>
          <w:sz w:val="28"/>
          <w:szCs w:val="28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/>
          <w:b w:val="0"/>
          <w:bCs w:val="0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b w:val="0"/>
          <w:bCs w:val="0"/>
          <w:sz w:val="28"/>
          <w:szCs w:val="28"/>
        </w:rPr>
        <w:t>以人为本的企业文化和工作环境</w:t>
      </w:r>
    </w:p>
    <w:p>
      <w:pPr>
        <w:pStyle w:val="3"/>
        <w:shd w:val="clear" w:color="auto" w:fill="FFFFFF"/>
        <w:adjustRightInd w:val="0"/>
        <w:spacing w:before="0" w:beforeAutospacing="0" w:after="0" w:afterAutospacing="0" w:line="560" w:lineRule="exact"/>
        <w:ind w:firstLine="548" w:firstLineChars="196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</w:rPr>
        <w:t>1、</w:t>
      </w:r>
      <w:r>
        <w:rPr>
          <w:rFonts w:hint="eastAsia" w:ascii="仿宋" w:hAnsi="仿宋" w:eastAsia="仿宋"/>
          <w:sz w:val="28"/>
          <w:szCs w:val="28"/>
        </w:rPr>
        <w:t>良好的企业氛围及和谐的人际关系，舒适的工作和生活环境。</w:t>
      </w:r>
    </w:p>
    <w:p>
      <w:pPr>
        <w:pStyle w:val="3"/>
        <w:shd w:val="clear" w:color="auto" w:fill="FFFFFF"/>
        <w:adjustRightInd w:val="0"/>
        <w:spacing w:before="0" w:beforeAutospacing="0" w:after="0" w:afterAutospacing="0" w:line="560" w:lineRule="exact"/>
        <w:ind w:firstLine="560" w:firstLineChars="200"/>
        <w:rPr>
          <w:rStyle w:val="6"/>
          <w:rFonts w:ascii="仿宋" w:hAnsi="仿宋" w:eastAsia="仿宋"/>
          <w:b w:val="0"/>
          <w:bCs w:val="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</w:t>
      </w:r>
      <w:r>
        <w:rPr>
          <w:rFonts w:hint="eastAsia" w:ascii="仿宋" w:hAnsi="仿宋" w:eastAsia="仿宋" w:cs="仿宋"/>
          <w:bCs/>
          <w:sz w:val="28"/>
          <w:szCs w:val="28"/>
        </w:rPr>
        <w:t>多彩的企业文化活动：公司年</w:t>
      </w:r>
      <w:bookmarkStart w:id="1" w:name="_GoBack"/>
      <w:bookmarkEnd w:id="1"/>
      <w:r>
        <w:rPr>
          <w:rFonts w:hint="eastAsia" w:ascii="仿宋" w:hAnsi="仿宋" w:eastAsia="仿宋" w:cs="仿宋"/>
          <w:bCs/>
          <w:sz w:val="28"/>
          <w:szCs w:val="28"/>
        </w:rPr>
        <w:t>会、</w:t>
      </w:r>
      <w:r>
        <w:rPr>
          <w:rFonts w:hint="eastAsia" w:ascii="仿宋" w:hAnsi="仿宋" w:eastAsia="仿宋" w:cs="仿宋"/>
          <w:sz w:val="28"/>
          <w:szCs w:val="28"/>
        </w:rPr>
        <w:t>户外拓展、生日会、</w:t>
      </w:r>
      <w:r>
        <w:rPr>
          <w:rFonts w:hint="eastAsia" w:ascii="仿宋" w:hAnsi="仿宋" w:eastAsia="仿宋" w:cs="仿宋"/>
          <w:bCs/>
          <w:sz w:val="28"/>
          <w:szCs w:val="28"/>
        </w:rPr>
        <w:t>趣味运动会、党建活动、慈善活动、开展篮球赛、乒乓球赛、羽毛球赛等。</w:t>
      </w:r>
    </w:p>
    <w:p>
      <w:pPr>
        <w:pStyle w:val="3"/>
        <w:shd w:val="clear" w:color="auto" w:fill="FFFFFF"/>
        <w:adjustRightInd w:val="0"/>
        <w:spacing w:before="0" w:beforeAutospacing="0" w:after="0" w:afterAutospacing="0" w:line="560" w:lineRule="exact"/>
        <w:ind w:firstLine="482" w:firstLineChars="200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/>
          <w:b/>
          <w:lang w:val="en-US" w:eastAsia="zh-CN"/>
        </w:rPr>
        <w:t>五</w:t>
      </w:r>
      <w:r>
        <w:rPr>
          <w:rFonts w:hint="eastAsia"/>
          <w:b/>
        </w:rPr>
        <w:t>、应聘流程</w:t>
      </w:r>
    </w:p>
    <w:p>
      <w:pPr>
        <w:pStyle w:val="3"/>
        <w:shd w:val="clear" w:color="auto" w:fill="FFFFFF"/>
        <w:adjustRightInd w:val="0"/>
        <w:spacing w:before="0" w:beforeAutospacing="0" w:after="0" w:afterAutospacing="0"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招聘信息公告</w:t>
      </w:r>
      <w:r>
        <w:rPr>
          <w:rFonts w:hint="eastAsia" w:ascii="仿宋" w:hAnsi="仿宋" w:eastAsia="仿宋"/>
          <w:sz w:val="28"/>
          <w:szCs w:val="28"/>
        </w:rPr>
        <w:t xml:space="preserve">—投递简历—初试—测评—专业复试—offer </w:t>
      </w:r>
    </w:p>
    <w:p>
      <w:pPr>
        <w:pStyle w:val="3"/>
        <w:shd w:val="clear" w:color="auto" w:fill="FFFFFF"/>
        <w:adjustRightInd w:val="0"/>
        <w:spacing w:before="0" w:beforeAutospacing="0" w:after="0" w:afterAutospacing="0" w:line="560" w:lineRule="exact"/>
        <w:ind w:firstLine="482" w:firstLineChars="200"/>
        <w:rPr>
          <w:b/>
        </w:rPr>
      </w:pPr>
      <w:r>
        <w:rPr>
          <w:rFonts w:hint="eastAsia"/>
          <w:b/>
          <w:lang w:val="en-US" w:eastAsia="zh-CN"/>
        </w:rPr>
        <w:t>六</w:t>
      </w:r>
      <w:r>
        <w:rPr>
          <w:rFonts w:hint="eastAsia"/>
          <w:b/>
        </w:rPr>
        <w:t>、联系方式</w:t>
      </w:r>
    </w:p>
    <w:p>
      <w:pPr>
        <w:pStyle w:val="3"/>
        <w:shd w:val="clear" w:color="auto" w:fill="FFFFFF"/>
        <w:spacing w:before="0" w:beforeAutospacing="0" w:after="0" w:afterAutospacing="0" w:line="520" w:lineRule="exact"/>
        <w:ind w:left="1"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电子邮箱：</w:t>
      </w:r>
      <w:r>
        <w:rPr>
          <w:rFonts w:hint="eastAsia"/>
          <w:sz w:val="28"/>
          <w:szCs w:val="28"/>
          <w:lang w:val="en-US" w:eastAsia="zh-CN"/>
        </w:rPr>
        <w:t>1503463881@QQ.com</w:t>
      </w:r>
    </w:p>
    <w:p>
      <w:pPr>
        <w:adjustRightInd w:val="0"/>
        <w:spacing w:line="560" w:lineRule="exact"/>
        <w:ind w:firstLine="560" w:firstLineChars="200"/>
        <w:rPr>
          <w:rFonts w:hint="default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地    址：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江西省宜春市奉新县干洲镇邹家山</w:t>
      </w:r>
    </w:p>
    <w:p/>
    <w:sectPr>
      <w:footerReference r:id="rId3" w:type="default"/>
      <w:pgSz w:w="11906" w:h="16838"/>
      <w:pgMar w:top="964" w:right="1293" w:bottom="964" w:left="129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O&#10;qXm5zwAAAAUBAAAPAAAAAAAAAAEAIAAAACIAAABkcnMvZG93bnJldi54bWxQSwECFAAUAAAACACH&#10;TuJAowRVqrsBAABiAwAADgAAAAAAAAABACAAAAAe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6941D"/>
    <w:multiLevelType w:val="singleLevel"/>
    <w:tmpl w:val="0266941D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F82913C"/>
    <w:multiLevelType w:val="singleLevel"/>
    <w:tmpl w:val="5F82913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0795A"/>
    <w:rsid w:val="098759A8"/>
    <w:rsid w:val="0C0E55BF"/>
    <w:rsid w:val="1BB5667C"/>
    <w:rsid w:val="42744675"/>
    <w:rsid w:val="4B1A2986"/>
    <w:rsid w:val="56252224"/>
    <w:rsid w:val="6CE07A21"/>
    <w:rsid w:val="71C9278B"/>
    <w:rsid w:val="7E41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1583</Words>
  <Characters>1671</Characters>
  <Lines>0</Lines>
  <Paragraphs>0</Paragraphs>
  <TotalTime>0</TotalTime>
  <ScaleCrop>false</ScaleCrop>
  <LinksUpToDate>false</LinksUpToDate>
  <CharactersWithSpaces>1681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2025-06-10T08:36:00Z</dcterms:created>
  <dc:creator>Administrator</dc:creator>
  <cp:lastModifiedBy>陈盛</cp:lastModifiedBy>
  <dcterms:modified xsi:type="dcterms:W3CDTF">2025-06-20T03:00:34Z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KSOTemplateDocerSaveRecord">
    <vt:lpwstr>eyJoZGlkIjoiZGI0YWMzNDM3MWE4NTYwMzMxNzlkMzdmNmMwZDZlMTUiLCJ1c2VySWQiOiI0MjI2NjMxMjkifQ==</vt:lpwstr>
  </property>
  <property fmtid="{D5CDD505-2E9C-101B-9397-08002B2CF9AE}" pid="4" name="ICV">
    <vt:lpwstr>260EA9B6EC274B46BC678D3186453D03_13</vt:lpwstr>
  </property>
</Properties>
</file>