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国阳电力集团招聘简介</w:t>
      </w:r>
    </w:p>
    <w:p>
      <w:pPr>
        <w:jc w:val="left"/>
        <w:rPr>
          <w:rFonts w:hint="eastAsia" w:ascii="仿宋" w:hAnsi="仿宋" w:eastAsia="仿宋" w:cs="仿宋"/>
          <w:b w:val="0"/>
          <w:bCs w:val="0"/>
          <w:sz w:val="24"/>
          <w:szCs w:val="24"/>
          <w:lang w:val="en-US" w:eastAsia="zh-CN"/>
        </w:rPr>
      </w:pPr>
      <w:r>
        <w:rPr>
          <w:rFonts w:hint="eastAsia" w:ascii="仿宋" w:hAnsi="仿宋" w:eastAsia="仿宋" w:cs="仿宋"/>
          <w:b w:val="0"/>
          <w:bCs w:val="0"/>
          <w:kern w:val="0"/>
          <w:sz w:val="24"/>
          <w:szCs w:val="24"/>
          <w:lang w:val="en-US" w:eastAsia="zh-CN" w:bidi="ar"/>
        </w:rPr>
        <w:t>集团</w:t>
      </w:r>
      <w:r>
        <w:rPr>
          <w:rFonts w:hint="eastAsia" w:ascii="仿宋" w:hAnsi="仿宋" w:eastAsia="仿宋" w:cs="仿宋"/>
          <w:b w:val="0"/>
          <w:bCs w:val="0"/>
          <w:sz w:val="24"/>
          <w:szCs w:val="24"/>
          <w:lang w:val="en-US" w:eastAsia="zh-CN"/>
        </w:rPr>
        <w:t>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420" w:firstLineChars="0"/>
        <w:rPr>
          <w:rFonts w:hint="eastAsia" w:ascii="仿宋" w:hAnsi="仿宋" w:eastAsia="仿宋" w:cs="仿宋"/>
          <w:b w:val="0"/>
          <w:bCs w:val="0"/>
          <w:i w:val="0"/>
          <w:iCs w:val="0"/>
          <w:caps w:val="0"/>
          <w:color w:val="auto"/>
          <w:spacing w:val="0"/>
          <w:sz w:val="24"/>
          <w:szCs w:val="24"/>
          <w:bdr w:val="none" w:color="auto" w:sz="0" w:space="0"/>
          <w:shd w:val="clear" w:fill="FFFFFF"/>
          <w:lang w:val="en-US" w:eastAsia="zh-CN"/>
        </w:rPr>
      </w:pPr>
      <w:r>
        <w:rPr>
          <w:rFonts w:hint="eastAsia" w:ascii="仿宋" w:hAnsi="仿宋" w:eastAsia="仿宋" w:cs="仿宋"/>
          <w:b w:val="0"/>
          <w:bCs w:val="0"/>
          <w:i w:val="0"/>
          <w:iCs w:val="0"/>
          <w:caps w:val="0"/>
          <w:color w:val="auto"/>
          <w:spacing w:val="0"/>
          <w:sz w:val="24"/>
          <w:szCs w:val="24"/>
          <w:bdr w:val="none" w:color="auto" w:sz="0" w:space="0"/>
          <w:shd w:val="clear" w:fill="FFFFFF"/>
        </w:rPr>
        <w:t>国阳电力是专业从事光伏、风力新能源的电力资产开发、电站建设、电站运维、投资管理, 电力生产和销售等主要业务的全国性清洁能源企业。公司是国内大型光伏、风力发电企业，累计已投资建成超过300兆瓦光伏电站，总投资约24亿元。此外，凭借自身丰富的项目开发、设计和建设经验，为客户提供光伏电站整体解决方案并提供工程总包以及整套设备供应</w:t>
      </w:r>
      <w:r>
        <w:rPr>
          <w:rFonts w:hint="eastAsia" w:ascii="仿宋" w:hAnsi="仿宋" w:eastAsia="仿宋" w:cs="仿宋"/>
          <w:b w:val="0"/>
          <w:bCs w:val="0"/>
          <w:i w:val="0"/>
          <w:iCs w:val="0"/>
          <w:caps w:val="0"/>
          <w:color w:val="auto"/>
          <w:spacing w:val="0"/>
          <w:sz w:val="24"/>
          <w:szCs w:val="24"/>
          <w:bdr w:val="none" w:color="auto" w:sz="0" w:space="0"/>
          <w:shd w:val="clear" w:fill="FFFFFF"/>
          <w:lang w:eastAsia="zh-CN"/>
        </w:rPr>
        <w:t>，</w:t>
      </w:r>
      <w:r>
        <w:rPr>
          <w:rFonts w:hint="eastAsia" w:ascii="仿宋" w:hAnsi="仿宋" w:eastAsia="仿宋" w:cs="仿宋"/>
          <w:b w:val="0"/>
          <w:bCs w:val="0"/>
          <w:i w:val="0"/>
          <w:iCs w:val="0"/>
          <w:caps w:val="0"/>
          <w:color w:val="auto"/>
          <w:spacing w:val="0"/>
          <w:sz w:val="24"/>
          <w:szCs w:val="24"/>
          <w:bdr w:val="none" w:color="auto" w:sz="0" w:space="0"/>
          <w:shd w:val="clear" w:fill="FFFFFF"/>
        </w:rPr>
        <w:t>国阳电力集团作为一家领先的清洁能源供应商和服务商，聚焦光伏风电项目开发、电力工程设计、电力工程总承包、电站智能运维、光伏农业、园区绿电供应、电力装备制造七大业务板块，为实现中国“碳达峰、碳中和”目标贡献智慧和力量。</w:t>
      </w:r>
      <w:r>
        <w:rPr>
          <w:rFonts w:hint="eastAsia" w:ascii="仿宋" w:hAnsi="仿宋" w:eastAsia="仿宋" w:cs="仿宋"/>
          <w:b w:val="0"/>
          <w:bCs w:val="0"/>
          <w:i w:val="0"/>
          <w:iCs w:val="0"/>
          <w:caps w:val="0"/>
          <w:color w:val="auto"/>
          <w:spacing w:val="0"/>
          <w:sz w:val="24"/>
          <w:szCs w:val="24"/>
          <w:bdr w:val="none" w:color="auto" w:sz="0" w:space="0"/>
          <w:shd w:val="clear" w:fill="FFFFFF"/>
          <w:lang w:val="en-US"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4"/>
          <w:szCs w:val="24"/>
          <w:bdr w:val="none" w:color="auto" w:sz="0" w:space="0"/>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4"/>
          <w:szCs w:val="24"/>
          <w:bdr w:val="none" w:color="auto" w:sz="0" w:space="0"/>
          <w:shd w:val="clear" w:fill="FFFFFF"/>
          <w:lang w:val="en-US" w:eastAsia="zh-CN"/>
        </w:rPr>
      </w:pPr>
      <w:r>
        <w:rPr>
          <w:rFonts w:hint="eastAsia" w:ascii="仿宋" w:hAnsi="仿宋" w:eastAsia="仿宋" w:cs="仿宋"/>
          <w:b w:val="0"/>
          <w:bCs w:val="0"/>
          <w:i w:val="0"/>
          <w:iCs w:val="0"/>
          <w:caps w:val="0"/>
          <w:color w:val="auto"/>
          <w:spacing w:val="0"/>
          <w:sz w:val="24"/>
          <w:szCs w:val="24"/>
          <w:bdr w:val="none" w:color="auto" w:sz="0" w:space="0"/>
          <w:shd w:val="clear" w:fill="FFFFFF"/>
          <w:lang w:val="en-US" w:eastAsia="zh-CN"/>
        </w:rPr>
        <w:t>招聘岗位:运维工程师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auto"/>
          <w:spacing w:val="0"/>
          <w:sz w:val="24"/>
          <w:szCs w:val="24"/>
          <w:bdr w:val="none" w:color="auto" w:sz="0" w:space="0"/>
          <w:shd w:val="clear" w:fill="FFFFFF"/>
          <w:lang w:val="en-US" w:eastAsia="zh-CN"/>
        </w:rPr>
      </w:pPr>
      <w:r>
        <w:rPr>
          <w:rFonts w:hint="eastAsia" w:ascii="仿宋" w:hAnsi="仿宋" w:eastAsia="仿宋" w:cs="仿宋"/>
          <w:b w:val="0"/>
          <w:bCs w:val="0"/>
          <w:sz w:val="24"/>
          <w:szCs w:val="24"/>
        </w:rPr>
        <w:t>【</w:t>
      </w:r>
      <w:r>
        <w:rPr>
          <w:rFonts w:hint="eastAsia" w:ascii="仿宋" w:hAnsi="仿宋" w:eastAsia="仿宋" w:cs="仿宋"/>
          <w:b w:val="0"/>
          <w:bCs w:val="0"/>
          <w:i w:val="0"/>
          <w:iCs w:val="0"/>
          <w:caps w:val="0"/>
          <w:color w:val="auto"/>
          <w:spacing w:val="0"/>
          <w:sz w:val="24"/>
          <w:szCs w:val="24"/>
          <w:bdr w:val="none" w:color="auto" w:sz="0" w:space="0"/>
          <w:shd w:val="clear" w:fill="FFFFFF"/>
          <w:lang w:val="en-US" w:eastAsia="zh-CN"/>
        </w:rPr>
        <w:t>岗位职责</w:t>
      </w:r>
      <w:r>
        <w:rPr>
          <w:rFonts w:hint="eastAsia" w:ascii="仿宋" w:hAnsi="仿宋" w:eastAsia="仿宋" w:cs="仿宋"/>
          <w:b w:val="0"/>
          <w:bCs w:val="0"/>
          <w:sz w:val="24"/>
          <w:szCs w:val="24"/>
        </w:rPr>
        <w:t>】</w:t>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rPr>
          <w:rFonts w:hint="eastAsia" w:ascii="仿宋" w:hAnsi="仿宋" w:eastAsia="仿宋" w:cs="仿宋"/>
          <w:b w:val="0"/>
          <w:bCs w:val="0"/>
          <w:i w:val="0"/>
          <w:iCs w:val="0"/>
          <w:caps w:val="0"/>
          <w:color w:val="666666"/>
          <w:spacing w:val="0"/>
          <w:sz w:val="24"/>
          <w:szCs w:val="24"/>
          <w:bdr w:val="none" w:color="auto" w:sz="0" w:space="0"/>
          <w:shd w:val="clear" w:fill="FFFFFF"/>
          <w:lang w:val="en-US" w:eastAsia="zh-CN"/>
        </w:rPr>
      </w:pPr>
      <w:r>
        <w:rPr>
          <w:rFonts w:hint="eastAsia" w:ascii="仿宋" w:hAnsi="仿宋" w:eastAsia="仿宋" w:cs="仿宋"/>
          <w:b w:val="0"/>
          <w:bCs w:val="0"/>
          <w:sz w:val="24"/>
          <w:szCs w:val="24"/>
        </w:rPr>
        <w:t>负责协助值长完成日常运行工作，在值长的指挥下，进行异常和事故处理；</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2、认真监盘，熟悉设备运行参数及状态，保证设备处于良好的运行状态；</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3、授权范围内工作票、操作票办理；</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4、执行调度及值长的操作指令，参与实施现场的倒闸操作；</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5、做好设备巡回检查工作、定期切换试验和缺陷分析工作，负责缺陷登记、验收工作；</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6、负责对当日电站发电量数据进行抄写和计算，填报数据报表，确保准确性，报送当日的发电日报；、严格执行两票三制，对操作票、工作票进行审核，完成停送电及安全措施；</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8、交班前负责做好安全用具、工器具、仪表、备品备件、消防器具、钥匙、各种记录簿册的清点整理工作；</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9、负责完成领导交办其他工作。</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w:t>
      </w:r>
      <w:r>
        <w:rPr>
          <w:rFonts w:hint="eastAsia" w:ascii="仿宋" w:hAnsi="仿宋" w:eastAsia="仿宋" w:cs="仿宋"/>
          <w:b w:val="0"/>
          <w:bCs w:val="0"/>
          <w:sz w:val="24"/>
          <w:szCs w:val="24"/>
        </w:rPr>
        <w:t>任职要求</w:t>
      </w:r>
      <w:r>
        <w:rPr>
          <w:rFonts w:hint="eastAsia" w:ascii="仿宋" w:hAnsi="仿宋" w:eastAsia="仿宋" w:cs="仿宋"/>
          <w:b w:val="0"/>
          <w:bCs w:val="0"/>
          <w:sz w:val="24"/>
          <w:szCs w:val="24"/>
        </w:rPr>
        <w:t>】</w:t>
      </w:r>
      <w:r>
        <w:rPr>
          <w:rFonts w:hint="eastAsia" w:ascii="仿宋" w:hAnsi="仿宋" w:eastAsia="仿宋" w:cs="仿宋"/>
          <w:b w:val="0"/>
          <w:bCs w:val="0"/>
          <w:sz w:val="24"/>
          <w:szCs w:val="24"/>
        </w:rPr>
        <w:t>：</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1、大专及以上学历，电气自动化相关专业；|</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2、需具备较好的团队协作精神及务实、踏实的工作精神实；</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3、有特种作业操作（高压证）的优先考虑。</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注：工作地点江西全省跟随项目</w:t>
      </w:r>
    </w:p>
    <w:p>
      <w:pPr>
        <w:spacing w:line="360" w:lineRule="auto"/>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【福利】</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1）固定13薪（入职当年=当月薪资*司龄）；</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2）包食宿（一日三餐）；</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3）全勤奖200元/月(入离职当月无)；</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4）综合补贴300元/月；</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5）高温补贴240元/月（每年6月-9月）；</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6）低温补贴100元/月（每年11月-次年3月）；</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7）司龄补贴100元/月（每满一年100元，上无封顶）；</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8）（夜班）值班补贴50元/天</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9）探亲路费补贴3月/次；</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10）法定节假日值班3倍薪资；</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11）端午/中秋300元节日礼金；</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12）每年4次调薪调级机会；</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13）报销考证费用（需签署考证协议）；</w:t>
      </w:r>
      <w:r>
        <w:rPr>
          <w:rFonts w:hint="eastAsia" w:ascii="仿宋" w:hAnsi="仿宋" w:eastAsia="仿宋" w:cs="仿宋"/>
          <w:b w:val="0"/>
          <w:bCs w:val="0"/>
          <w:sz w:val="24"/>
          <w:szCs w:val="24"/>
        </w:rPr>
        <w:br w:type="textWrapping"/>
      </w:r>
      <w:r>
        <w:rPr>
          <w:rFonts w:hint="eastAsia" w:ascii="仿宋" w:hAnsi="仿宋" w:eastAsia="仿宋" w:cs="仿宋"/>
          <w:b w:val="0"/>
          <w:bCs w:val="0"/>
          <w:sz w:val="24"/>
          <w:szCs w:val="24"/>
        </w:rPr>
        <w:t>14）入职体检费转正后可报销。</w:t>
      </w:r>
    </w:p>
    <w:p>
      <w:pPr>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联系人：曾女士</w:t>
      </w:r>
    </w:p>
    <w:p>
      <w:pPr>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联系电话：18588245048</w:t>
      </w:r>
    </w:p>
    <w:p>
      <w:pPr>
        <w:spacing w:line="360" w:lineRule="auto"/>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微信：</w:t>
      </w:r>
    </w:p>
    <w:p>
      <w:pPr>
        <w:spacing w:line="360" w:lineRule="auto"/>
        <w:jc w:val="both"/>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drawing>
          <wp:inline distT="0" distB="0" distL="114300" distR="114300">
            <wp:extent cx="2047875" cy="2181225"/>
            <wp:effectExtent l="0" t="0" r="9525" b="9525"/>
            <wp:docPr id="1" name="图片 1" descr="171376956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13769563471"/>
                    <pic:cNvPicPr>
                      <a:picLocks noChangeAspect="1"/>
                    </pic:cNvPicPr>
                  </pic:nvPicPr>
                  <pic:blipFill>
                    <a:blip r:embed="rId4"/>
                    <a:stretch>
                      <a:fillRect/>
                    </a:stretch>
                  </pic:blipFill>
                  <pic:spPr>
                    <a:xfrm>
                      <a:off x="0" y="0"/>
                      <a:ext cx="2047875" cy="2181225"/>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CBB630"/>
    <w:multiLevelType w:val="singleLevel"/>
    <w:tmpl w:val="63CBB63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kMDJkNTEyYWFmZDM1NGUyYjYzMGEwY2I5NTA1OTUifQ=="/>
  </w:docVars>
  <w:rsids>
    <w:rsidRoot w:val="00000000"/>
    <w:rsid w:val="70E75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2024-04-22T06:45:11Z</dcterms:created>
  <dc:creator>abc</dc:creator>
  <cp:lastModifiedBy>慢性子</cp:lastModifiedBy>
  <dcterms:modified xsi:type="dcterms:W3CDTF">2024-04-22T07:07:34Z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6310C1F3DA624AC2B1D0ECC6F9BCCF79_12</vt:lpwstr>
  </property>
</Properties>
</file>