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D1210">
      <w:pPr>
        <w:pStyle w:val="2"/>
        <w:widowControl/>
        <w:kinsoku w:val="0"/>
        <w:autoSpaceDE w:val="0"/>
        <w:autoSpaceDN w:val="0"/>
        <w:adjustRightInd w:val="0"/>
        <w:snapToGrid w:val="0"/>
        <w:spacing w:before="216" w:line="1156" w:lineRule="exact"/>
        <w:ind w:left="112"/>
        <w:jc w:val="center"/>
        <w:textAlignment w:val="baseline"/>
        <w:rPr>
          <w:rFonts w:hint="eastAsia" w:ascii="微软雅黑" w:hAnsi="微软雅黑" w:eastAsia="微软雅黑" w:cs="微软雅黑"/>
          <w:snapToGrid/>
          <w:color w:val="000000"/>
          <w:kern w:val="2"/>
          <w:sz w:val="48"/>
          <w:szCs w:val="48"/>
          <w:lang w:val="en-US" w:eastAsia="zh-CN" w:bidi="ar-SA"/>
        </w:rPr>
      </w:pPr>
      <w:r>
        <w:rPr>
          <w:rFonts w:hint="eastAsia" w:ascii="微软雅黑" w:hAnsi="微软雅黑" w:eastAsia="微软雅黑" w:cs="微软雅黑"/>
          <w:snapToGrid/>
          <w:color w:val="000000"/>
          <w:kern w:val="2"/>
          <w:sz w:val="48"/>
          <w:szCs w:val="48"/>
          <w:lang w:val="en-US" w:eastAsia="zh-CN" w:bidi="ar-SA"/>
        </w:rPr>
        <w:t>上海铭蓝燃机工业科技有限公司</w:t>
      </w:r>
    </w:p>
    <w:p w14:paraId="5CD7ED6D">
      <w:pPr>
        <w:pStyle w:val="2"/>
        <w:widowControl/>
        <w:kinsoku w:val="0"/>
        <w:autoSpaceDE w:val="0"/>
        <w:autoSpaceDN w:val="0"/>
        <w:adjustRightInd w:val="0"/>
        <w:snapToGrid w:val="0"/>
        <w:spacing w:before="216" w:line="1156" w:lineRule="exact"/>
        <w:ind w:left="112"/>
        <w:jc w:val="center"/>
        <w:textAlignment w:val="baseline"/>
        <w:rPr>
          <w:rFonts w:hint="eastAsia" w:ascii="微软雅黑" w:hAnsi="微软雅黑" w:eastAsia="微软雅黑" w:cs="微软雅黑"/>
          <w:snapToGrid/>
          <w:color w:val="000000"/>
          <w:kern w:val="2"/>
          <w:sz w:val="48"/>
          <w:szCs w:val="48"/>
          <w:lang w:val="en-US" w:eastAsia="zh-CN" w:bidi="ar-SA"/>
        </w:rPr>
      </w:pPr>
    </w:p>
    <w:p w14:paraId="68DB3C89">
      <w:pPr>
        <w:rPr>
          <w:rFonts w:hint="eastAsia" w:ascii="宋体" w:hAnsi="宋体" w:eastAsia="宋体" w:cs="宋体"/>
          <w:b/>
          <w:bCs/>
          <w:sz w:val="32"/>
          <w:szCs w:val="32"/>
          <w:shd w:val="clear" w:color="auto" w:fill="auto"/>
        </w:rPr>
      </w:pPr>
      <w:r>
        <w:rPr>
          <w:rFonts w:hint="eastAsia" w:ascii="宋体" w:hAnsi="宋体" w:eastAsia="宋体" w:cs="宋体"/>
          <w:b/>
          <w:bCs/>
          <w:sz w:val="32"/>
          <w:szCs w:val="32"/>
          <w:shd w:val="clear" w:color="auto" w:fill="auto"/>
        </w:rPr>
        <w:t>公司简介</w:t>
      </w:r>
    </w:p>
    <w:p w14:paraId="71BC4733">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sz w:val="30"/>
          <w:szCs w:val="30"/>
          <w:lang w:val="en-US" w:eastAsia="zh-CN"/>
        </w:rPr>
      </w:pPr>
      <w:r>
        <w:rPr>
          <w:rFonts w:hint="eastAsia" w:ascii="宋体" w:hAnsi="宋体" w:eastAsia="宋体" w:cs="宋体"/>
          <w:b w:val="0"/>
          <w:bCs/>
          <w:sz w:val="30"/>
          <w:szCs w:val="30"/>
          <w:lang w:val="en-US" w:eastAsia="zh-CN"/>
        </w:rPr>
        <w:t>2016年，上海铭蓝燃机工业科技有限公司结合业内各领域成熟经验和领先技术而成立，总部位于上海市闵行区紫竹高新技术开发区，拥有优秀的管理团队、广阔的发展前景，致力于成为工业科技服务标杆，国内转动设备品牌服务商。</w:t>
      </w:r>
    </w:p>
    <w:p w14:paraId="320DD38F">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宋体" w:hAnsi="宋体" w:eastAsia="宋体" w:cs="宋体"/>
          <w:b w:val="0"/>
          <w:bCs/>
          <w:sz w:val="30"/>
          <w:szCs w:val="30"/>
          <w:lang w:val="en-US" w:eastAsia="zh-CN"/>
        </w:rPr>
      </w:pPr>
      <w:r>
        <w:rPr>
          <w:rFonts w:hint="eastAsia" w:ascii="宋体" w:hAnsi="宋体" w:eastAsia="宋体" w:cs="宋体"/>
          <w:b w:val="0"/>
          <w:bCs/>
          <w:sz w:val="30"/>
          <w:szCs w:val="30"/>
          <w:lang w:val="en-US" w:eastAsia="zh-CN"/>
        </w:rPr>
        <w:t>始终坚持技术为先，以创新作为内在推动力，持续进行研究开发与技术成果转化，形成核心自主知识产权，打造知识密集、技术密集的科技企业公司。</w:t>
      </w:r>
    </w:p>
    <w:p w14:paraId="76C78047">
      <w:pPr>
        <w:rPr>
          <w:rFonts w:hint="eastAsia" w:ascii="仿宋_GB2312" w:hAnsi="仿宋_GB2312" w:eastAsia="仿宋_GB2312" w:cs="仿宋_GB2312"/>
          <w:b/>
          <w:sz w:val="32"/>
          <w:szCs w:val="32"/>
          <w:lang w:val="en-US" w:eastAsia="zh-CN"/>
        </w:rPr>
      </w:pPr>
    </w:p>
    <w:p w14:paraId="079CCE46">
      <w:pPr>
        <w:rPr>
          <w:rFonts w:hint="eastAsia" w:ascii="宋体" w:hAnsi="宋体" w:eastAsia="宋体" w:cs="宋体"/>
          <w:b/>
          <w:bCs/>
          <w:sz w:val="32"/>
          <w:szCs w:val="32"/>
          <w:shd w:val="clear" w:color="auto" w:fill="auto"/>
        </w:rPr>
      </w:pPr>
      <w:r>
        <w:rPr>
          <w:rFonts w:hint="eastAsia" w:ascii="宋体" w:hAnsi="宋体" w:eastAsia="宋体" w:cs="宋体"/>
          <w:b/>
          <w:bCs/>
          <w:sz w:val="32"/>
          <w:szCs w:val="32"/>
          <w:shd w:val="clear" w:color="auto" w:fill="auto"/>
        </w:rPr>
        <w:t>招聘岗位</w:t>
      </w:r>
    </w:p>
    <w:tbl>
      <w:tblPr>
        <w:tblStyle w:val="8"/>
        <w:tblW w:w="99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53"/>
        <w:gridCol w:w="1501"/>
        <w:gridCol w:w="717"/>
        <w:gridCol w:w="1046"/>
        <w:gridCol w:w="2143"/>
        <w:gridCol w:w="1244"/>
        <w:gridCol w:w="2263"/>
      </w:tblGrid>
      <w:tr w14:paraId="0A50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trPr>
        <w:tc>
          <w:tcPr>
            <w:tcW w:w="1053" w:type="dxa"/>
            <w:tcBorders>
              <w:top w:val="single" w:color="000000" w:sz="4" w:space="0"/>
              <w:left w:val="single" w:color="000000" w:sz="4" w:space="0"/>
              <w:bottom w:val="single" w:color="000000" w:sz="4" w:space="0"/>
              <w:right w:val="single" w:color="000000" w:sz="4" w:space="0"/>
              <w:tl2br w:val="nil"/>
            </w:tcBorders>
            <w:shd w:val="clear" w:color="auto" w:fill="FFFFFF"/>
            <w:tcMar>
              <w:top w:w="15" w:type="dxa"/>
              <w:left w:w="15" w:type="dxa"/>
              <w:right w:w="15" w:type="dxa"/>
            </w:tcMar>
            <w:vAlign w:val="center"/>
          </w:tcPr>
          <w:p w14:paraId="01795FE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类别</w:t>
            </w:r>
          </w:p>
        </w:tc>
        <w:tc>
          <w:tcPr>
            <w:tcW w:w="15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E5972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岗位</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2480D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需求人数</w:t>
            </w:r>
          </w:p>
        </w:tc>
        <w:tc>
          <w:tcPr>
            <w:tcW w:w="104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8F552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学历要求</w:t>
            </w:r>
          </w:p>
        </w:tc>
        <w:tc>
          <w:tcPr>
            <w:tcW w:w="21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58D1BD">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专业要求</w:t>
            </w:r>
          </w:p>
        </w:tc>
        <w:tc>
          <w:tcPr>
            <w:tcW w:w="12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B6E249">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工作地点</w:t>
            </w:r>
          </w:p>
        </w:tc>
        <w:tc>
          <w:tcPr>
            <w:tcW w:w="226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CC26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薪资待遇</w:t>
            </w:r>
          </w:p>
        </w:tc>
      </w:tr>
      <w:tr w14:paraId="379A7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3" w:hRule="atLeast"/>
        </w:trPr>
        <w:tc>
          <w:tcPr>
            <w:tcW w:w="10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DFBAF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kern w:val="2"/>
                <w:sz w:val="24"/>
                <w:szCs w:val="24"/>
                <w:vertAlign w:val="baseline"/>
                <w:lang w:val="en-US" w:eastAsia="zh-CN" w:bidi="ar-SA"/>
              </w:rPr>
            </w:pPr>
            <w:r>
              <w:rPr>
                <w:rFonts w:hint="eastAsia" w:ascii="微软雅黑" w:hAnsi="微软雅黑" w:eastAsia="微软雅黑" w:cs="微软雅黑"/>
                <w:b w:val="0"/>
                <w:color w:val="000000"/>
                <w:sz w:val="24"/>
                <w:szCs w:val="24"/>
                <w:vertAlign w:val="baseline"/>
                <w:lang w:val="en-US" w:eastAsia="zh-CN"/>
              </w:rPr>
              <w:t>生产类</w:t>
            </w:r>
          </w:p>
        </w:tc>
        <w:tc>
          <w:tcPr>
            <w:tcW w:w="15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D08BE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kern w:val="2"/>
                <w:sz w:val="24"/>
                <w:szCs w:val="24"/>
                <w:vertAlign w:val="baseline"/>
                <w:lang w:val="en-US" w:eastAsia="zh-CN" w:bidi="ar-SA"/>
              </w:rPr>
            </w:pPr>
            <w:r>
              <w:rPr>
                <w:rFonts w:hint="eastAsia" w:ascii="微软雅黑" w:hAnsi="微软雅黑" w:eastAsia="微软雅黑" w:cs="微软雅黑"/>
                <w:b w:val="0"/>
                <w:bCs/>
                <w:i w:val="0"/>
                <w:caps w:val="0"/>
                <w:color w:val="000000"/>
                <w:spacing w:val="0"/>
                <w:sz w:val="21"/>
                <w:szCs w:val="21"/>
                <w:highlight w:val="none"/>
                <w:lang w:val="en-US" w:eastAsia="zh-CN"/>
              </w:rPr>
              <w:t>技术员</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9690E2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5</w:t>
            </w:r>
          </w:p>
        </w:tc>
        <w:tc>
          <w:tcPr>
            <w:tcW w:w="104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8515C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专科及</w:t>
            </w:r>
          </w:p>
          <w:p w14:paraId="244E0AA6">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以上</w:t>
            </w:r>
          </w:p>
        </w:tc>
        <w:tc>
          <w:tcPr>
            <w:tcW w:w="21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03ACB2">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热能动力工程技术、电力系统自动化技术，发电厂及电力系统或电力系统相关专业</w:t>
            </w:r>
          </w:p>
        </w:tc>
        <w:tc>
          <w:tcPr>
            <w:tcW w:w="12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8E8923">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华东区域电厂</w:t>
            </w:r>
          </w:p>
        </w:tc>
        <w:tc>
          <w:tcPr>
            <w:tcW w:w="226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2234A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5000-8000元/月</w:t>
            </w:r>
          </w:p>
        </w:tc>
      </w:tr>
      <w:tr w14:paraId="6DAD7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3" w:hRule="atLeast"/>
        </w:trPr>
        <w:tc>
          <w:tcPr>
            <w:tcW w:w="10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ADED0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生产类</w:t>
            </w:r>
          </w:p>
        </w:tc>
        <w:tc>
          <w:tcPr>
            <w:tcW w:w="15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243C41">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bCs/>
                <w:i w:val="0"/>
                <w:caps w:val="0"/>
                <w:color w:val="000000"/>
                <w:spacing w:val="0"/>
                <w:sz w:val="21"/>
                <w:szCs w:val="21"/>
                <w:highlight w:val="none"/>
                <w:lang w:val="en-US" w:eastAsia="zh-CN"/>
              </w:rPr>
            </w:pPr>
            <w:r>
              <w:rPr>
                <w:rFonts w:hint="eastAsia" w:ascii="微软雅黑" w:hAnsi="微软雅黑" w:eastAsia="微软雅黑" w:cs="微软雅黑"/>
                <w:b w:val="0"/>
                <w:bCs/>
                <w:i w:val="0"/>
                <w:caps w:val="0"/>
                <w:color w:val="000000"/>
                <w:spacing w:val="0"/>
                <w:sz w:val="21"/>
                <w:szCs w:val="21"/>
                <w:highlight w:val="none"/>
                <w:lang w:val="en-US" w:eastAsia="zh-CN"/>
              </w:rPr>
              <w:t>机务/热控/电气实习生</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F8B9AA">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10</w:t>
            </w:r>
          </w:p>
        </w:tc>
        <w:tc>
          <w:tcPr>
            <w:tcW w:w="104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2C0E18">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专科及</w:t>
            </w:r>
          </w:p>
          <w:p w14:paraId="16E47EA2">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以上</w:t>
            </w:r>
          </w:p>
        </w:tc>
        <w:tc>
          <w:tcPr>
            <w:tcW w:w="21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BCE9E1">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热能动力工程技术、电力系统自动化技术，发电厂及电力系统或电力系统相关专业</w:t>
            </w:r>
          </w:p>
        </w:tc>
        <w:tc>
          <w:tcPr>
            <w:tcW w:w="12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BD78C9">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华东区域电厂</w:t>
            </w:r>
          </w:p>
        </w:tc>
        <w:tc>
          <w:tcPr>
            <w:tcW w:w="226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315A7F">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5000-8000元/月</w:t>
            </w:r>
          </w:p>
        </w:tc>
      </w:tr>
      <w:tr w14:paraId="51612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3" w:hRule="atLeast"/>
        </w:trPr>
        <w:tc>
          <w:tcPr>
            <w:tcW w:w="10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845AC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生产类</w:t>
            </w:r>
          </w:p>
        </w:tc>
        <w:tc>
          <w:tcPr>
            <w:tcW w:w="15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D4E29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bCs/>
                <w:i w:val="0"/>
                <w:caps w:val="0"/>
                <w:color w:val="000000"/>
                <w:spacing w:val="0"/>
                <w:sz w:val="21"/>
                <w:szCs w:val="21"/>
                <w:highlight w:val="none"/>
                <w:lang w:val="en-US" w:eastAsia="zh-CN"/>
              </w:rPr>
              <w:t>机务/热控/电气实习生</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4C411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10</w:t>
            </w:r>
          </w:p>
        </w:tc>
        <w:tc>
          <w:tcPr>
            <w:tcW w:w="104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CE7A33">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专科及</w:t>
            </w:r>
          </w:p>
          <w:p w14:paraId="2FE30294">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以上</w:t>
            </w:r>
          </w:p>
        </w:tc>
        <w:tc>
          <w:tcPr>
            <w:tcW w:w="21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C7E572">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热能动力工程技术、电力系统自动化技术，发电厂及电力系统或电力系统相关专业</w:t>
            </w:r>
          </w:p>
        </w:tc>
        <w:tc>
          <w:tcPr>
            <w:tcW w:w="12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FD262D">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default"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华南区域电厂</w:t>
            </w:r>
          </w:p>
        </w:tc>
        <w:tc>
          <w:tcPr>
            <w:tcW w:w="226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2EBCFC">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5000-8000元/月</w:t>
            </w:r>
          </w:p>
        </w:tc>
      </w:tr>
      <w:tr w14:paraId="20557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6" w:hRule="atLeast"/>
        </w:trPr>
        <w:tc>
          <w:tcPr>
            <w:tcW w:w="25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E5C9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outlineLvl w:val="9"/>
              <w:rPr>
                <w:rFonts w:hint="eastAsia" w:ascii="微软雅黑" w:hAnsi="微软雅黑" w:eastAsia="微软雅黑" w:cs="微软雅黑"/>
                <w:b w:val="0"/>
                <w:color w:val="000000"/>
                <w:sz w:val="24"/>
                <w:szCs w:val="24"/>
                <w:vertAlign w:val="baseline"/>
                <w:lang w:val="en-US" w:eastAsia="zh-CN"/>
              </w:rPr>
            </w:pP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5FDEF5">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微软雅黑" w:hAnsi="微软雅黑" w:eastAsia="微软雅黑" w:cs="微软雅黑"/>
                <w:b w:val="0"/>
                <w:color w:val="000000"/>
                <w:sz w:val="24"/>
                <w:szCs w:val="24"/>
                <w:vertAlign w:val="baseline"/>
                <w:lang w:val="en-US" w:eastAsia="zh-CN"/>
              </w:rPr>
            </w:pPr>
          </w:p>
        </w:tc>
        <w:tc>
          <w:tcPr>
            <w:tcW w:w="6696"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C7265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outlineLvl w:val="9"/>
              <w:rPr>
                <w:rFonts w:hint="eastAsia" w:ascii="微软雅黑" w:hAnsi="微软雅黑" w:eastAsia="微软雅黑" w:cs="微软雅黑"/>
                <w:b w:val="0"/>
                <w:color w:val="000000"/>
                <w:sz w:val="24"/>
                <w:szCs w:val="24"/>
                <w:vertAlign w:val="baseline"/>
                <w:lang w:val="en-US" w:eastAsia="zh-CN"/>
              </w:rPr>
            </w:pPr>
          </w:p>
        </w:tc>
      </w:tr>
      <w:tr w14:paraId="0B05B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6" w:hRule="atLeast"/>
        </w:trPr>
        <w:tc>
          <w:tcPr>
            <w:tcW w:w="25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7713C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outlineLvl w:val="9"/>
              <w:rPr>
                <w:rFonts w:hint="eastAsia"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合计</w:t>
            </w:r>
          </w:p>
        </w:tc>
        <w:tc>
          <w:tcPr>
            <w:tcW w:w="7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CDC207">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微软雅黑" w:hAnsi="微软雅黑" w:eastAsia="微软雅黑" w:cs="微软雅黑"/>
                <w:b w:val="0"/>
                <w:color w:val="000000"/>
                <w:sz w:val="24"/>
                <w:szCs w:val="24"/>
                <w:vertAlign w:val="baseline"/>
                <w:lang w:val="en-US" w:eastAsia="zh-CN"/>
              </w:rPr>
            </w:pPr>
            <w:r>
              <w:rPr>
                <w:rFonts w:hint="eastAsia" w:ascii="微软雅黑" w:hAnsi="微软雅黑" w:eastAsia="微软雅黑" w:cs="微软雅黑"/>
                <w:b w:val="0"/>
                <w:color w:val="000000"/>
                <w:sz w:val="24"/>
                <w:szCs w:val="24"/>
                <w:vertAlign w:val="baseline"/>
                <w:lang w:val="en-US" w:eastAsia="zh-CN"/>
              </w:rPr>
              <w:t>25</w:t>
            </w:r>
          </w:p>
        </w:tc>
        <w:tc>
          <w:tcPr>
            <w:tcW w:w="6696"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D7B4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center"/>
              <w:textAlignment w:val="auto"/>
              <w:outlineLvl w:val="9"/>
              <w:rPr>
                <w:rFonts w:hint="eastAsia" w:ascii="微软雅黑" w:hAnsi="微软雅黑" w:eastAsia="微软雅黑" w:cs="微软雅黑"/>
                <w:b w:val="0"/>
                <w:color w:val="000000"/>
                <w:sz w:val="24"/>
                <w:szCs w:val="24"/>
                <w:vertAlign w:val="baseline"/>
                <w:lang w:val="en-US" w:eastAsia="zh-CN"/>
              </w:rPr>
            </w:pPr>
          </w:p>
        </w:tc>
      </w:tr>
    </w:tbl>
    <w:p w14:paraId="5F5C729D">
      <w:pPr>
        <w:rPr>
          <w:rFonts w:hint="eastAsia" w:ascii="宋体" w:hAnsi="宋体" w:eastAsia="宋体" w:cs="宋体"/>
          <w:b/>
          <w:bCs/>
          <w:sz w:val="32"/>
          <w:szCs w:val="32"/>
          <w:shd w:val="clear" w:color="auto" w:fill="auto"/>
        </w:rPr>
      </w:pPr>
      <w:r>
        <w:rPr>
          <w:rFonts w:hint="eastAsia" w:ascii="宋体" w:hAnsi="宋体" w:eastAsia="宋体" w:cs="宋体"/>
          <w:b/>
          <w:bCs/>
          <w:sz w:val="32"/>
          <w:szCs w:val="32"/>
          <w:shd w:val="clear" w:color="auto" w:fill="auto"/>
        </w:rPr>
        <w:t>福利</w:t>
      </w:r>
    </w:p>
    <w:p w14:paraId="2E49D270">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0" w:leftChars="0" w:hanging="420" w:firstLineChars="0"/>
        <w:jc w:val="both"/>
        <w:textAlignment w:val="auto"/>
        <w:outlineLvl w:val="9"/>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福利：</w:t>
      </w:r>
    </w:p>
    <w:p w14:paraId="2A7754A2">
      <w:pPr>
        <w:keepNext w:val="0"/>
        <w:keepLines w:val="0"/>
        <w:pageBreakBefore w:val="0"/>
        <w:widowControl w:val="0"/>
        <w:kinsoku/>
        <w:wordWrap/>
        <w:overflowPunct/>
        <w:topLinePunct w:val="0"/>
        <w:autoSpaceDE/>
        <w:autoSpaceDN/>
        <w:bidi w:val="0"/>
        <w:adjustRightInd/>
        <w:snapToGrid/>
        <w:spacing w:line="400" w:lineRule="exact"/>
        <w:ind w:firstLine="600" w:firstLineChars="200"/>
        <w:jc w:val="both"/>
        <w:textAlignment w:val="auto"/>
        <w:outlineLvl w:val="9"/>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商业保险/年度体检/用餐补助/节假日福利/内部专项人才补助</w:t>
      </w:r>
    </w:p>
    <w:p w14:paraId="043D2DCD">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0" w:leftChars="0" w:hanging="420" w:firstLineChars="0"/>
        <w:jc w:val="both"/>
        <w:textAlignment w:val="auto"/>
        <w:outlineLvl w:val="9"/>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住宿：</w:t>
      </w:r>
    </w:p>
    <w:p w14:paraId="2B800F40">
      <w:pPr>
        <w:keepNext w:val="0"/>
        <w:keepLines w:val="0"/>
        <w:pageBreakBefore w:val="0"/>
        <w:widowControl w:val="0"/>
        <w:kinsoku/>
        <w:wordWrap/>
        <w:overflowPunct/>
        <w:topLinePunct w:val="0"/>
        <w:autoSpaceDE/>
        <w:autoSpaceDN/>
        <w:bidi w:val="0"/>
        <w:adjustRightInd/>
        <w:snapToGrid/>
        <w:spacing w:line="400" w:lineRule="exact"/>
        <w:ind w:firstLine="600" w:firstLineChars="200"/>
        <w:jc w:val="both"/>
        <w:textAlignment w:val="auto"/>
        <w:outlineLvl w:val="9"/>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提供宿舍或住宿补贴</w:t>
      </w:r>
    </w:p>
    <w:p w14:paraId="2E1E66D2">
      <w:pPr>
        <w:rPr>
          <w:rFonts w:hint="eastAsia" w:ascii="宋体" w:hAnsi="宋体" w:eastAsia="宋体" w:cs="宋体"/>
          <w:b/>
          <w:bCs/>
          <w:sz w:val="32"/>
          <w:szCs w:val="32"/>
          <w:shd w:val="clear" w:color="auto" w:fill="auto"/>
        </w:rPr>
      </w:pPr>
      <w:r>
        <w:rPr>
          <w:rFonts w:hint="eastAsia" w:ascii="宋体" w:hAnsi="宋体" w:eastAsia="宋体" w:cs="宋体"/>
          <w:b/>
          <w:bCs/>
          <w:sz w:val="32"/>
          <w:szCs w:val="32"/>
          <w:shd w:val="clear" w:color="auto" w:fill="auto"/>
        </w:rPr>
        <w:t>简历投递</w:t>
      </w:r>
    </w:p>
    <w:p w14:paraId="2FA7AF8A">
      <w:pPr>
        <w:keepNext w:val="0"/>
        <w:keepLines w:val="0"/>
        <w:pageBreakBefore w:val="0"/>
        <w:widowControl w:val="0"/>
        <w:kinsoku/>
        <w:wordWrap/>
        <w:overflowPunct/>
        <w:topLinePunct w:val="0"/>
        <w:autoSpaceDE/>
        <w:autoSpaceDN/>
        <w:bidi w:val="0"/>
        <w:adjustRightInd/>
        <w:snapToGrid/>
        <w:spacing w:line="400" w:lineRule="exact"/>
        <w:ind w:firstLine="600" w:firstLineChars="200"/>
        <w:jc w:val="both"/>
        <w:textAlignment w:val="auto"/>
        <w:outlineLvl w:val="9"/>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rPr>
        <w:t>电子邮箱投递简历，发送邮箱：</w:t>
      </w:r>
      <w:r>
        <w:rPr>
          <w:rFonts w:hint="eastAsia" w:ascii="宋体" w:hAnsi="宋体" w:eastAsia="宋体" w:cs="宋体"/>
          <w:b/>
          <w:bCs/>
          <w:i w:val="0"/>
          <w:caps w:val="0"/>
          <w:color w:val="000000"/>
          <w:spacing w:val="0"/>
          <w:sz w:val="30"/>
          <w:szCs w:val="30"/>
          <w:lang w:val="en-US" w:eastAsia="zh-CN"/>
        </w:rPr>
        <w:t>shaona.tu@minglan-eng.com</w:t>
      </w:r>
    </w:p>
    <w:p w14:paraId="0DBEFAC0">
      <w:pPr>
        <w:rPr>
          <w:rFonts w:hint="eastAsia" w:ascii="宋体" w:hAnsi="宋体" w:eastAsia="宋体" w:cs="宋体"/>
          <w:b/>
          <w:bCs/>
          <w:sz w:val="32"/>
          <w:szCs w:val="32"/>
          <w:shd w:val="clear" w:color="auto" w:fill="auto"/>
        </w:rPr>
      </w:pPr>
      <w:r>
        <w:rPr>
          <w:rFonts w:hint="eastAsia" w:ascii="宋体" w:hAnsi="宋体" w:eastAsia="宋体" w:cs="宋体"/>
          <w:b/>
          <w:bCs/>
          <w:sz w:val="32"/>
          <w:szCs w:val="32"/>
          <w:shd w:val="clear" w:color="auto" w:fill="auto"/>
        </w:rPr>
        <w:t>联系方式</w:t>
      </w:r>
    </w:p>
    <w:p w14:paraId="340C44C0">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20" w:leftChars="0" w:hanging="420" w:firstLineChars="0"/>
        <w:jc w:val="both"/>
        <w:textAlignment w:val="auto"/>
        <w:outlineLvl w:val="9"/>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地    址：上海市闵行区东川路5</w:t>
      </w:r>
      <w:bookmarkStart w:id="0" w:name="_GoBack"/>
      <w:bookmarkEnd w:id="0"/>
      <w:r>
        <w:rPr>
          <w:rFonts w:hint="eastAsia" w:ascii="宋体" w:hAnsi="宋体" w:eastAsia="宋体" w:cs="宋体"/>
          <w:sz w:val="30"/>
          <w:szCs w:val="30"/>
          <w:vertAlign w:val="baseline"/>
          <w:lang w:val="en-US" w:eastAsia="zh-CN"/>
        </w:rPr>
        <w:t>55号6号楼307B</w:t>
      </w:r>
    </w:p>
    <w:p w14:paraId="54BC83F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outlineLvl w:val="9"/>
        <w:rPr>
          <w:rFonts w:hint="eastAsia" w:ascii="微软雅黑" w:hAnsi="微软雅黑" w:eastAsia="微软雅黑" w:cs="微软雅黑"/>
          <w:i w:val="0"/>
          <w:caps w:val="0"/>
          <w:color w:val="000000"/>
          <w:spacing w:val="0"/>
          <w:sz w:val="21"/>
          <w:szCs w:val="21"/>
          <w:lang w:val="en-US" w:eastAsia="zh-CN"/>
        </w:rPr>
      </w:pPr>
    </w:p>
    <w:p w14:paraId="2696885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outlineLvl w:val="9"/>
        <w:rPr>
          <w:rFonts w:hint="eastAsia" w:ascii="微软雅黑" w:hAnsi="微软雅黑" w:eastAsia="微软雅黑" w:cs="微软雅黑"/>
          <w:sz w:val="24"/>
          <w:szCs w:val="24"/>
          <w:vertAlign w:val="baseline"/>
          <w:lang w:val="en-US" w:eastAsia="zh-CN"/>
        </w:rPr>
      </w:pPr>
      <w:r>
        <w:rPr>
          <w:rFonts w:hint="eastAsia" w:ascii="微软雅黑" w:hAnsi="微软雅黑" w:eastAsia="微软雅黑" w:cs="微软雅黑"/>
          <w:sz w:val="24"/>
          <w:szCs w:val="24"/>
          <w:vertAlign w:val="baseline"/>
          <w:lang w:val="en-US" w:eastAsia="zh-CN"/>
        </w:rPr>
        <w:drawing>
          <wp:inline distT="0" distB="0" distL="114300" distR="114300">
            <wp:extent cx="2306320" cy="3659505"/>
            <wp:effectExtent l="0" t="0" r="10160" b="13335"/>
            <wp:docPr id="2" name="图片 2" descr="6aa68c0c59e0e3f7ed7a1cfc38ce4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aa68c0c59e0e3f7ed7a1cfc38ce4277"/>
                    <pic:cNvPicPr>
                      <a:picLocks noChangeAspect="1"/>
                    </pic:cNvPicPr>
                  </pic:nvPicPr>
                  <pic:blipFill>
                    <a:blip r:embed="rId4"/>
                    <a:stretch>
                      <a:fillRect/>
                    </a:stretch>
                  </pic:blipFill>
                  <pic:spPr>
                    <a:xfrm>
                      <a:off x="0" y="0"/>
                      <a:ext cx="2306320" cy="3659505"/>
                    </a:xfrm>
                    <a:prstGeom prst="rect">
                      <a:avLst/>
                    </a:prstGeom>
                  </pic:spPr>
                </pic:pic>
              </a:graphicData>
            </a:graphic>
          </wp:inline>
        </w:drawing>
      </w:r>
    </w:p>
    <w:sectPr>
      <w:pgSz w:w="11906" w:h="16838"/>
      <w:pgMar w:top="567" w:right="1134" w:bottom="56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5D6F7"/>
    <w:multiLevelType w:val="singleLevel"/>
    <w:tmpl w:val="7BC5D6F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1MzMxMDFmMmEzMzU3NDQ4MDBiMmYxYTJlNWVkOWYifQ=="/>
    <w:docVar w:name="KSO_WPS_MARK_KEY" w:val="567e58f5-518c-490a-ad4a-c1ff60f3366e"/>
  </w:docVars>
  <w:rsids>
    <w:rsidRoot w:val="001F4092"/>
    <w:rsid w:val="00050868"/>
    <w:rsid w:val="0008525B"/>
    <w:rsid w:val="000A4303"/>
    <w:rsid w:val="000C5ABF"/>
    <w:rsid w:val="0017032B"/>
    <w:rsid w:val="001F4092"/>
    <w:rsid w:val="00216778"/>
    <w:rsid w:val="00246947"/>
    <w:rsid w:val="00255513"/>
    <w:rsid w:val="00271A01"/>
    <w:rsid w:val="00274462"/>
    <w:rsid w:val="002D0666"/>
    <w:rsid w:val="00321EA4"/>
    <w:rsid w:val="003226F3"/>
    <w:rsid w:val="003A3759"/>
    <w:rsid w:val="00443D90"/>
    <w:rsid w:val="00496A20"/>
    <w:rsid w:val="004A07FC"/>
    <w:rsid w:val="004A343B"/>
    <w:rsid w:val="004A65CC"/>
    <w:rsid w:val="004D4620"/>
    <w:rsid w:val="00502291"/>
    <w:rsid w:val="00577E10"/>
    <w:rsid w:val="005C0F1B"/>
    <w:rsid w:val="005C1AFF"/>
    <w:rsid w:val="005E3A1A"/>
    <w:rsid w:val="005F1942"/>
    <w:rsid w:val="005F21C2"/>
    <w:rsid w:val="006259F2"/>
    <w:rsid w:val="006A69B9"/>
    <w:rsid w:val="006B616E"/>
    <w:rsid w:val="006C1790"/>
    <w:rsid w:val="006C6808"/>
    <w:rsid w:val="0073695E"/>
    <w:rsid w:val="0077604B"/>
    <w:rsid w:val="007A104B"/>
    <w:rsid w:val="007D58E5"/>
    <w:rsid w:val="007E4C38"/>
    <w:rsid w:val="007F4C9E"/>
    <w:rsid w:val="00817191"/>
    <w:rsid w:val="00823DDB"/>
    <w:rsid w:val="008F5075"/>
    <w:rsid w:val="009147CB"/>
    <w:rsid w:val="00942095"/>
    <w:rsid w:val="00954486"/>
    <w:rsid w:val="00981F62"/>
    <w:rsid w:val="00987613"/>
    <w:rsid w:val="009A7144"/>
    <w:rsid w:val="009E0B04"/>
    <w:rsid w:val="00A11704"/>
    <w:rsid w:val="00A32649"/>
    <w:rsid w:val="00A346CC"/>
    <w:rsid w:val="00A97EE5"/>
    <w:rsid w:val="00B0022D"/>
    <w:rsid w:val="00B22277"/>
    <w:rsid w:val="00B2781D"/>
    <w:rsid w:val="00B6237D"/>
    <w:rsid w:val="00BD4A83"/>
    <w:rsid w:val="00BE12F7"/>
    <w:rsid w:val="00C053A2"/>
    <w:rsid w:val="00C84D10"/>
    <w:rsid w:val="00C90FAD"/>
    <w:rsid w:val="00CB35A2"/>
    <w:rsid w:val="00CC37CB"/>
    <w:rsid w:val="00CD0319"/>
    <w:rsid w:val="00CD3DAA"/>
    <w:rsid w:val="00D1515C"/>
    <w:rsid w:val="00D33664"/>
    <w:rsid w:val="00D42FB8"/>
    <w:rsid w:val="00D7107F"/>
    <w:rsid w:val="00DA72A3"/>
    <w:rsid w:val="00DE133E"/>
    <w:rsid w:val="00E4021E"/>
    <w:rsid w:val="00EC2FE5"/>
    <w:rsid w:val="00EC4D67"/>
    <w:rsid w:val="00ED37B0"/>
    <w:rsid w:val="00EE1560"/>
    <w:rsid w:val="00F75685"/>
    <w:rsid w:val="00FA5C0A"/>
    <w:rsid w:val="00FA5DCC"/>
    <w:rsid w:val="00FE7C5D"/>
    <w:rsid w:val="00FF3BDC"/>
    <w:rsid w:val="015974C0"/>
    <w:rsid w:val="01D54D98"/>
    <w:rsid w:val="03AF1619"/>
    <w:rsid w:val="042952A7"/>
    <w:rsid w:val="04A96068"/>
    <w:rsid w:val="05113731"/>
    <w:rsid w:val="05571F68"/>
    <w:rsid w:val="055C132D"/>
    <w:rsid w:val="058D7738"/>
    <w:rsid w:val="05FC2E0F"/>
    <w:rsid w:val="060A2B37"/>
    <w:rsid w:val="07041C7C"/>
    <w:rsid w:val="0854278F"/>
    <w:rsid w:val="086E55FF"/>
    <w:rsid w:val="094B3B92"/>
    <w:rsid w:val="099E0166"/>
    <w:rsid w:val="0B815649"/>
    <w:rsid w:val="0BA53A2D"/>
    <w:rsid w:val="0C006EB6"/>
    <w:rsid w:val="0C040028"/>
    <w:rsid w:val="0D246BD4"/>
    <w:rsid w:val="0D7D4536"/>
    <w:rsid w:val="10645539"/>
    <w:rsid w:val="107F50B4"/>
    <w:rsid w:val="10C85AC8"/>
    <w:rsid w:val="10E16B8A"/>
    <w:rsid w:val="11050ACA"/>
    <w:rsid w:val="11673533"/>
    <w:rsid w:val="11BF53CB"/>
    <w:rsid w:val="11E903EC"/>
    <w:rsid w:val="13654F58"/>
    <w:rsid w:val="139B55EA"/>
    <w:rsid w:val="139D4FEA"/>
    <w:rsid w:val="13AC16D1"/>
    <w:rsid w:val="13CB7DA9"/>
    <w:rsid w:val="13F35B4F"/>
    <w:rsid w:val="14595396"/>
    <w:rsid w:val="15477903"/>
    <w:rsid w:val="15A7549B"/>
    <w:rsid w:val="160C792E"/>
    <w:rsid w:val="1686445B"/>
    <w:rsid w:val="17A86188"/>
    <w:rsid w:val="18222318"/>
    <w:rsid w:val="184719C8"/>
    <w:rsid w:val="18BD12A5"/>
    <w:rsid w:val="1954439D"/>
    <w:rsid w:val="199155F1"/>
    <w:rsid w:val="199944A6"/>
    <w:rsid w:val="1A6745A4"/>
    <w:rsid w:val="1AE56B2C"/>
    <w:rsid w:val="1BCB46BE"/>
    <w:rsid w:val="1CFD4D4B"/>
    <w:rsid w:val="1E596883"/>
    <w:rsid w:val="1E9B481C"/>
    <w:rsid w:val="1EA363D5"/>
    <w:rsid w:val="204131A1"/>
    <w:rsid w:val="20AC0F62"/>
    <w:rsid w:val="20CE2C87"/>
    <w:rsid w:val="21252652"/>
    <w:rsid w:val="21383F59"/>
    <w:rsid w:val="213A562F"/>
    <w:rsid w:val="2177331E"/>
    <w:rsid w:val="220F3557"/>
    <w:rsid w:val="222D60D3"/>
    <w:rsid w:val="22907DE4"/>
    <w:rsid w:val="23005595"/>
    <w:rsid w:val="23EE42A9"/>
    <w:rsid w:val="241412F8"/>
    <w:rsid w:val="252B560C"/>
    <w:rsid w:val="25E90563"/>
    <w:rsid w:val="25EC3BAF"/>
    <w:rsid w:val="2657064D"/>
    <w:rsid w:val="279F35CF"/>
    <w:rsid w:val="284A72E9"/>
    <w:rsid w:val="2895052E"/>
    <w:rsid w:val="28EC45F2"/>
    <w:rsid w:val="292875F4"/>
    <w:rsid w:val="2A5E32CD"/>
    <w:rsid w:val="2AE31A25"/>
    <w:rsid w:val="2B0A5203"/>
    <w:rsid w:val="2BFA7026"/>
    <w:rsid w:val="2D045C82"/>
    <w:rsid w:val="2D1265F1"/>
    <w:rsid w:val="2D6329A9"/>
    <w:rsid w:val="2DF81343"/>
    <w:rsid w:val="2E065A44"/>
    <w:rsid w:val="2EBD38FA"/>
    <w:rsid w:val="30884476"/>
    <w:rsid w:val="31AF08B2"/>
    <w:rsid w:val="32285F6F"/>
    <w:rsid w:val="333A0650"/>
    <w:rsid w:val="33CA19D4"/>
    <w:rsid w:val="34824CAD"/>
    <w:rsid w:val="35695F7D"/>
    <w:rsid w:val="35F20D6E"/>
    <w:rsid w:val="36592B9B"/>
    <w:rsid w:val="36C344B8"/>
    <w:rsid w:val="36C43624"/>
    <w:rsid w:val="36F56D67"/>
    <w:rsid w:val="378E0F6A"/>
    <w:rsid w:val="385950D4"/>
    <w:rsid w:val="38926838"/>
    <w:rsid w:val="390A2872"/>
    <w:rsid w:val="39607002"/>
    <w:rsid w:val="3AF13D2B"/>
    <w:rsid w:val="3C461E13"/>
    <w:rsid w:val="3C991F43"/>
    <w:rsid w:val="3CFE624A"/>
    <w:rsid w:val="3DD86A9B"/>
    <w:rsid w:val="3E0F2D9C"/>
    <w:rsid w:val="3E75253C"/>
    <w:rsid w:val="3EC05EAD"/>
    <w:rsid w:val="40A47108"/>
    <w:rsid w:val="40F54BF5"/>
    <w:rsid w:val="417E5006"/>
    <w:rsid w:val="41910985"/>
    <w:rsid w:val="41E2438C"/>
    <w:rsid w:val="43086074"/>
    <w:rsid w:val="441822E7"/>
    <w:rsid w:val="45BC4EF4"/>
    <w:rsid w:val="45C2701C"/>
    <w:rsid w:val="45EC3A2B"/>
    <w:rsid w:val="46761547"/>
    <w:rsid w:val="4677583C"/>
    <w:rsid w:val="46A613B3"/>
    <w:rsid w:val="472E3BD0"/>
    <w:rsid w:val="477B5067"/>
    <w:rsid w:val="48711FC6"/>
    <w:rsid w:val="48B14AB8"/>
    <w:rsid w:val="493E459E"/>
    <w:rsid w:val="49667651"/>
    <w:rsid w:val="49D722FD"/>
    <w:rsid w:val="4A0507B7"/>
    <w:rsid w:val="4A871F75"/>
    <w:rsid w:val="4A8A55C1"/>
    <w:rsid w:val="4BFC604B"/>
    <w:rsid w:val="4C5E6D05"/>
    <w:rsid w:val="4CC34DBA"/>
    <w:rsid w:val="4D5679DC"/>
    <w:rsid w:val="4D8409ED"/>
    <w:rsid w:val="4DAC584E"/>
    <w:rsid w:val="4E720846"/>
    <w:rsid w:val="4E7520E4"/>
    <w:rsid w:val="4E8434D6"/>
    <w:rsid w:val="4F290BF4"/>
    <w:rsid w:val="507408A5"/>
    <w:rsid w:val="50903205"/>
    <w:rsid w:val="50D87345"/>
    <w:rsid w:val="50DB6B76"/>
    <w:rsid w:val="51624BA2"/>
    <w:rsid w:val="51960CEF"/>
    <w:rsid w:val="53035F10"/>
    <w:rsid w:val="53A56FC8"/>
    <w:rsid w:val="540B1521"/>
    <w:rsid w:val="545D6B38"/>
    <w:rsid w:val="5503044A"/>
    <w:rsid w:val="554F7B33"/>
    <w:rsid w:val="55760C1C"/>
    <w:rsid w:val="55872E29"/>
    <w:rsid w:val="55962CDB"/>
    <w:rsid w:val="56651B49"/>
    <w:rsid w:val="56F52014"/>
    <w:rsid w:val="578E5B3B"/>
    <w:rsid w:val="584E40D2"/>
    <w:rsid w:val="58733B38"/>
    <w:rsid w:val="58956658"/>
    <w:rsid w:val="59873999"/>
    <w:rsid w:val="5A854BFE"/>
    <w:rsid w:val="5A9B2CB3"/>
    <w:rsid w:val="5B255DAD"/>
    <w:rsid w:val="5B2E5BE9"/>
    <w:rsid w:val="5B756A1A"/>
    <w:rsid w:val="5CA06C54"/>
    <w:rsid w:val="5CF214D0"/>
    <w:rsid w:val="5D5042DA"/>
    <w:rsid w:val="5E3C677A"/>
    <w:rsid w:val="5EAF519E"/>
    <w:rsid w:val="600A4D82"/>
    <w:rsid w:val="60600E46"/>
    <w:rsid w:val="60A52CFD"/>
    <w:rsid w:val="61731EE4"/>
    <w:rsid w:val="61986851"/>
    <w:rsid w:val="61C3168D"/>
    <w:rsid w:val="61EC41DD"/>
    <w:rsid w:val="61F25ACE"/>
    <w:rsid w:val="62782D4F"/>
    <w:rsid w:val="63520F1A"/>
    <w:rsid w:val="635D341B"/>
    <w:rsid w:val="63C3083E"/>
    <w:rsid w:val="64A77044"/>
    <w:rsid w:val="64FE29DC"/>
    <w:rsid w:val="657F58CB"/>
    <w:rsid w:val="66CF4630"/>
    <w:rsid w:val="69236EB5"/>
    <w:rsid w:val="69D56401"/>
    <w:rsid w:val="6A835E5D"/>
    <w:rsid w:val="6AD765C0"/>
    <w:rsid w:val="6B477F5B"/>
    <w:rsid w:val="6BCA3618"/>
    <w:rsid w:val="6BF8536C"/>
    <w:rsid w:val="6D062D75"/>
    <w:rsid w:val="6DDB7D5E"/>
    <w:rsid w:val="6DF40E20"/>
    <w:rsid w:val="6F543924"/>
    <w:rsid w:val="70822713"/>
    <w:rsid w:val="70FF1FB5"/>
    <w:rsid w:val="71622AD0"/>
    <w:rsid w:val="72AE5620"/>
    <w:rsid w:val="72D336FA"/>
    <w:rsid w:val="72EE22E1"/>
    <w:rsid w:val="73425EEF"/>
    <w:rsid w:val="73C80D84"/>
    <w:rsid w:val="740A4EF9"/>
    <w:rsid w:val="74D472B5"/>
    <w:rsid w:val="75306BE1"/>
    <w:rsid w:val="75D128EC"/>
    <w:rsid w:val="783C764B"/>
    <w:rsid w:val="78B43685"/>
    <w:rsid w:val="7977760A"/>
    <w:rsid w:val="7A230AC3"/>
    <w:rsid w:val="7A8D23E0"/>
    <w:rsid w:val="7B486307"/>
    <w:rsid w:val="7C4B6A9D"/>
    <w:rsid w:val="7C8D4919"/>
    <w:rsid w:val="7CCF0A8E"/>
    <w:rsid w:val="7CF77FE5"/>
    <w:rsid w:val="7F3B2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Body Text Indent"/>
    <w:basedOn w:val="1"/>
    <w:link w:val="17"/>
    <w:qFormat/>
    <w:uiPriority w:val="99"/>
    <w:pPr>
      <w:ind w:firstLine="540" w:firstLineChars="257"/>
    </w:pPr>
    <w:rPr>
      <w:rFonts w:ascii="Times New Roman" w:hAnsi="Times New Roman" w:eastAsia="宋体" w:cs="Times New Roman"/>
      <w:szCs w:val="24"/>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Hyperlink"/>
    <w:basedOn w:val="9"/>
    <w:qFormat/>
    <w:uiPriority w:val="99"/>
    <w:rPr>
      <w:rFonts w:cs="Times New Roman"/>
      <w:color w:val="0000FF"/>
      <w:u w:val="single"/>
    </w:rPr>
  </w:style>
  <w:style w:type="paragraph" w:styleId="11">
    <w:name w:val="List Paragraph"/>
    <w:basedOn w:val="1"/>
    <w:qFormat/>
    <w:uiPriority w:val="34"/>
    <w:pPr>
      <w:ind w:firstLine="420" w:firstLineChars="200"/>
    </w:pPr>
  </w:style>
  <w:style w:type="table" w:customStyle="1" w:styleId="12">
    <w:name w:val="Grid Table 4 Accent 6"/>
    <w:basedOn w:val="8"/>
    <w:qFormat/>
    <w:uiPriority w:val="49"/>
    <w:tblPr>
      <w:tblBorders>
        <w:top w:val="single" w:color="C4BCC5" w:themeColor="accent6" w:themeTint="99" w:sz="4" w:space="0"/>
        <w:left w:val="single" w:color="C4BCC5" w:themeColor="accent6" w:themeTint="99" w:sz="4" w:space="0"/>
        <w:bottom w:val="single" w:color="C4BCC5" w:themeColor="accent6" w:themeTint="99" w:sz="4" w:space="0"/>
        <w:right w:val="single" w:color="C4BCC5" w:themeColor="accent6" w:themeTint="99" w:sz="4" w:space="0"/>
        <w:insideH w:val="single" w:color="C4BCC5" w:themeColor="accent6" w:themeTint="99" w:sz="4" w:space="0"/>
        <w:insideV w:val="single" w:color="C4BCC5"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9D90A0" w:themeColor="accent6" w:sz="4" w:space="0"/>
          <w:left w:val="single" w:color="9D90A0" w:themeColor="accent6" w:sz="4" w:space="0"/>
          <w:bottom w:val="single" w:color="9D90A0" w:themeColor="accent6" w:sz="4" w:space="0"/>
          <w:right w:val="single" w:color="9D90A0" w:themeColor="accent6" w:sz="4" w:space="0"/>
          <w:insideH w:val="nil"/>
          <w:insideV w:val="nil"/>
        </w:tcBorders>
        <w:shd w:val="clear" w:color="auto" w:fill="9D90A0" w:themeFill="accent6"/>
      </w:tcPr>
    </w:tblStylePr>
    <w:tblStylePr w:type="lastRow">
      <w:rPr>
        <w:b/>
        <w:bCs/>
      </w:rPr>
      <w:tcPr>
        <w:tcBorders>
          <w:top w:val="double" w:color="9D90A0" w:themeColor="accent6" w:sz="4" w:space="0"/>
        </w:tcBorders>
      </w:tcPr>
    </w:tblStylePr>
    <w:tblStylePr w:type="firstCol">
      <w:rPr>
        <w:b/>
        <w:bCs/>
      </w:rPr>
    </w:tblStylePr>
    <w:tblStylePr w:type="lastCol">
      <w:rPr>
        <w:b/>
        <w:bCs/>
      </w:rPr>
    </w:tblStylePr>
    <w:tblStylePr w:type="band1Vert">
      <w:tcPr>
        <w:shd w:val="clear" w:color="auto" w:fill="EBE8EB" w:themeFill="accent6" w:themeFillTint="33"/>
      </w:tcPr>
    </w:tblStylePr>
    <w:tblStylePr w:type="band1Horz">
      <w:tcPr>
        <w:shd w:val="clear" w:color="auto" w:fill="EBE8EB" w:themeFill="accent6" w:themeFillTint="33"/>
      </w:tcPr>
    </w:tblStylePr>
  </w:style>
  <w:style w:type="character" w:customStyle="1" w:styleId="13">
    <w:name w:val="页眉 Char"/>
    <w:basedOn w:val="9"/>
    <w:link w:val="6"/>
    <w:qFormat/>
    <w:uiPriority w:val="99"/>
    <w:rPr>
      <w:sz w:val="18"/>
      <w:szCs w:val="18"/>
    </w:rPr>
  </w:style>
  <w:style w:type="character" w:customStyle="1" w:styleId="14">
    <w:name w:val="页脚 Char"/>
    <w:basedOn w:val="9"/>
    <w:link w:val="5"/>
    <w:qFormat/>
    <w:uiPriority w:val="99"/>
    <w:rPr>
      <w:sz w:val="18"/>
      <w:szCs w:val="18"/>
    </w:rPr>
  </w:style>
  <w:style w:type="paragraph" w:customStyle="1" w:styleId="15">
    <w:name w:val="p0"/>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6">
    <w:name w:val="批注框文本 Char"/>
    <w:basedOn w:val="9"/>
    <w:link w:val="4"/>
    <w:semiHidden/>
    <w:qFormat/>
    <w:uiPriority w:val="99"/>
    <w:rPr>
      <w:sz w:val="18"/>
      <w:szCs w:val="18"/>
    </w:rPr>
  </w:style>
  <w:style w:type="character" w:customStyle="1" w:styleId="17">
    <w:name w:val="正文文本缩进 Char"/>
    <w:basedOn w:val="9"/>
    <w:link w:val="3"/>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蓝色暖调">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501</Words>
  <Characters>563</Characters>
  <Lines>10</Lines>
  <Paragraphs>3</Paragraphs>
  <TotalTime>21</TotalTime>
  <ScaleCrop>false</ScaleCrop>
  <LinksUpToDate>false</LinksUpToDate>
  <CharactersWithSpaces>567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2019-09-25T05:31:00Z</dcterms:created>
  <dc:creator>pretty zheng</dc:creator>
  <cp:lastModifiedBy>徐鹏程</cp:lastModifiedBy>
  <cp:lastPrinted>2025-03-10T04:26:00Z</cp:lastPrinted>
  <dcterms:modified xsi:type="dcterms:W3CDTF">2025-10-21T02:52:22Z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A1887A4C0C6D4353BB5D23C36F62A1A2_13</vt:lpwstr>
  </property>
  <property fmtid="{D5CDD505-2E9C-101B-9397-08002B2CF9AE}" pid="4" name="KSOTemplateDocerSaveRecord">
    <vt:lpwstr>eyJoZGlkIjoiODFkZTYxNzdlNTE4NzBmNGYwNjgyOWY5MTg2MTFkM2EiLCJ1c2VySWQiOiI5MjQ1OTc5MjYifQ==</vt:lpwstr>
  </property>
</Properties>
</file>