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00" w:lineRule="atLeast"/>
        <w:jc w:val="center"/>
        <w:rPr>
          <w:rFonts w:hint="eastAsia" w:ascii="宋体" w:hAnsi="宋体" w:eastAsia="宋体" w:cs="宋体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cs="宋体"/>
          <w:b/>
          <w:bCs/>
          <w:kern w:val="0"/>
          <w:sz w:val="32"/>
          <w:szCs w:val="32"/>
        </w:rPr>
        <w:t>中国核工业二三建设有限公司招聘</w:t>
      </w:r>
      <w:r>
        <w:rPr>
          <w:rFonts w:hint="eastAsia" w:ascii="宋体" w:hAnsi="宋体" w:cs="宋体"/>
          <w:b/>
          <w:bCs/>
          <w:kern w:val="0"/>
          <w:sz w:val="32"/>
          <w:szCs w:val="32"/>
          <w:lang w:val="en-US" w:eastAsia="zh-CN"/>
        </w:rPr>
        <w:t>简章</w:t>
      </w:r>
    </w:p>
    <w:p>
      <w:pPr>
        <w:ind w:firstLine="560" w:firstLineChars="200"/>
        <w:jc w:val="both"/>
        <w:rPr>
          <w:rFonts w:ascii="微软雅黑" w:hAnsi="微软雅黑" w:eastAsia="微软雅黑" w:cs="微软雅黑"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</w:pPr>
      <w:r>
        <w:rPr>
          <w:rFonts w:ascii="微软雅黑" w:hAnsi="微软雅黑" w:eastAsia="微软雅黑" w:cs="微软雅黑"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  <w:t>中国核工业二三建设有限公司（简称“中核二三公司”），隶属于中国核工业集团有限公司，是中国核工业建设股份有限公司重要成员单位，创立于1958年，是中国规模最大的核工程综合安装企业，是国际上唯一一家连续30余年不间断从事核电站核岛安装的大型企业，是经国家住房与城乡建设部核定的施工总承包一级企业，拥有联合国国际原子能机构（IAEA）授权的“核电建设国际培训中心”，中国核工业建设股份有限公司和中广核工程有限公司为共同出资人。作为国家高新技术企业，中核二三公司还设有北京市博士后（青年英才）创新实践基地工作站。</w:t>
      </w:r>
    </w:p>
    <w:p>
      <w:pPr>
        <w:ind w:firstLine="560" w:firstLineChars="20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  <w:t>60多年来，中核二三公司承担了包括“两弹一艇”任务在内的全部重要核系统，以及中国大陆绝大部分核电站核岛、核科研安装工程的建设任务，在系统工程、核工程、石油化工、航空航天、环保、建材、汽车、火电、轻工纺织、电子、新能源等领域中创造了多项优良纪录，先后7次荣获中国建筑行业工程质量最高奖——鲁班奖，100余次荣获省部级奖项。多次被党和国家领导人誉为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核电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  <w:t>建设的“国家队”“铁军”。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 xml:space="preserve"> </w:t>
      </w:r>
    </w:p>
    <w:p>
      <w:pPr>
        <w:ind w:firstLine="560" w:firstLineChars="200"/>
        <w:jc w:val="both"/>
        <w:rPr>
          <w:rFonts w:ascii="微软雅黑" w:hAnsi="微软雅黑" w:eastAsia="微软雅黑" w:cs="微软雅黑"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  <w:t>当前，中核二三公司全面推进深化改革，积极践行转型升级战略，加强技术研发及知识产权保护，强化人才队伍建设，努力拓展产业链，形成了集设计、建造、培训于一体的国际化核电建设体系。同时，积极拓展系统、民用，以及海外市场，扩大市场份额，形成同步发展的新格局。</w:t>
      </w:r>
    </w:p>
    <w:p>
      <w:pPr>
        <w:ind w:firstLine="562" w:firstLineChars="200"/>
        <w:jc w:val="center"/>
        <w:rPr>
          <w:rFonts w:hint="eastAsia" w:ascii="宋体" w:hAnsi="宋体" w:cs="宋体"/>
          <w:b/>
          <w:bCs/>
          <w:color w:val="auto"/>
          <w:kern w:val="0"/>
          <w:sz w:val="28"/>
          <w:szCs w:val="28"/>
        </w:rPr>
      </w:pPr>
      <w:r>
        <w:rPr>
          <w:rFonts w:hint="eastAsia" w:ascii="宋体" w:hAnsi="宋体" w:cs="宋体"/>
          <w:b/>
          <w:bCs/>
          <w:color w:val="auto"/>
          <w:kern w:val="0"/>
          <w:sz w:val="28"/>
          <w:szCs w:val="28"/>
          <w:lang w:val="en-US" w:eastAsia="zh-CN"/>
        </w:rPr>
        <w:t>见习期综合薪酬：4500-7000元  报销车费 探亲假24天！</w:t>
      </w:r>
    </w:p>
    <w:p>
      <w:pPr>
        <w:widowControl/>
        <w:numPr>
          <w:ilvl w:val="0"/>
          <w:numId w:val="0"/>
        </w:numPr>
        <w:spacing w:before="60" w:line="360" w:lineRule="atLeast"/>
        <w:jc w:val="left"/>
        <w:rPr>
          <w:rFonts w:hint="eastAsia" w:ascii="宋体" w:hAnsi="宋体" w:cs="宋体"/>
          <w:b/>
          <w:bCs/>
          <w:color w:val="auto"/>
          <w:kern w:val="0"/>
          <w:sz w:val="28"/>
          <w:szCs w:val="28"/>
        </w:rPr>
      </w:pPr>
      <w:r>
        <w:rPr>
          <w:rFonts w:hint="eastAsia" w:ascii="宋体" w:hAnsi="宋体" w:cs="宋体"/>
          <w:color w:val="auto"/>
          <w:kern w:val="0"/>
          <w:sz w:val="28"/>
          <w:szCs w:val="28"/>
          <w:lang w:val="en-US" w:eastAsia="zh-CN"/>
        </w:rPr>
        <w:t>工资结构：底薪3400元/月</w:t>
      </w:r>
      <w:r>
        <w:rPr>
          <w:rFonts w:hint="eastAsia" w:ascii="宋体" w:hAnsi="宋体" w:cs="宋体"/>
          <w:color w:val="auto"/>
          <w:kern w:val="0"/>
          <w:sz w:val="28"/>
          <w:szCs w:val="28"/>
        </w:rPr>
        <w:t>+餐费补贴</w:t>
      </w:r>
      <w:r>
        <w:rPr>
          <w:rFonts w:hint="eastAsia" w:ascii="宋体" w:hAnsi="宋体" w:cs="宋体"/>
          <w:color w:val="auto"/>
          <w:kern w:val="0"/>
          <w:sz w:val="28"/>
          <w:szCs w:val="28"/>
          <w:lang w:val="en-US" w:eastAsia="zh-CN"/>
        </w:rPr>
        <w:t>400元/月</w:t>
      </w:r>
      <w:r>
        <w:rPr>
          <w:rFonts w:hint="eastAsia" w:ascii="宋体" w:hAnsi="宋体" w:cs="宋体"/>
          <w:color w:val="auto"/>
          <w:kern w:val="0"/>
          <w:sz w:val="28"/>
          <w:szCs w:val="28"/>
        </w:rPr>
        <w:t>+过节费</w:t>
      </w:r>
      <w:r>
        <w:rPr>
          <w:rFonts w:hint="eastAsia" w:ascii="宋体" w:hAnsi="宋体" w:cs="宋体"/>
          <w:color w:val="auto"/>
          <w:kern w:val="0"/>
          <w:sz w:val="28"/>
          <w:szCs w:val="28"/>
          <w:lang w:val="en-US" w:eastAsia="zh-CN"/>
        </w:rPr>
        <w:t>4000元/年</w:t>
      </w:r>
      <w:r>
        <w:rPr>
          <w:rFonts w:hint="eastAsia" w:ascii="宋体" w:hAnsi="宋体" w:cs="宋体"/>
          <w:color w:val="auto"/>
          <w:kern w:val="0"/>
          <w:sz w:val="28"/>
          <w:szCs w:val="28"/>
        </w:rPr>
        <w:t>+高温</w:t>
      </w:r>
      <w:r>
        <w:rPr>
          <w:rFonts w:hint="eastAsia" w:ascii="宋体" w:hAnsi="宋体" w:cs="宋体"/>
          <w:color w:val="auto"/>
          <w:kern w:val="0"/>
          <w:sz w:val="28"/>
          <w:szCs w:val="28"/>
          <w:lang w:val="en-US" w:eastAsia="zh-CN"/>
        </w:rPr>
        <w:t>补贴2000元/年</w:t>
      </w:r>
      <w:r>
        <w:rPr>
          <w:rFonts w:hint="eastAsia" w:ascii="宋体" w:hAnsi="宋体" w:cs="宋体"/>
          <w:color w:val="auto"/>
          <w:kern w:val="0"/>
          <w:sz w:val="28"/>
          <w:szCs w:val="28"/>
        </w:rPr>
        <w:t>+防寒补贴</w:t>
      </w:r>
      <w:r>
        <w:rPr>
          <w:rFonts w:hint="eastAsia" w:ascii="宋体" w:hAnsi="宋体" w:cs="宋体"/>
          <w:color w:val="auto"/>
          <w:kern w:val="0"/>
          <w:sz w:val="28"/>
          <w:szCs w:val="28"/>
          <w:lang w:val="en-US" w:eastAsia="zh-CN"/>
        </w:rPr>
        <w:t>100元/月</w:t>
      </w:r>
      <w:r>
        <w:rPr>
          <w:rFonts w:hint="eastAsia" w:ascii="宋体" w:hAnsi="宋体" w:cs="宋体"/>
          <w:color w:val="auto"/>
          <w:kern w:val="0"/>
          <w:sz w:val="28"/>
          <w:szCs w:val="28"/>
        </w:rPr>
        <w:t>+加班费+绩效奖金</w:t>
      </w:r>
      <w:r>
        <w:rPr>
          <w:rFonts w:hint="eastAsia" w:ascii="宋体" w:hAnsi="宋体" w:cs="宋体"/>
          <w:color w:val="auto"/>
          <w:kern w:val="0"/>
          <w:sz w:val="28"/>
          <w:szCs w:val="28"/>
          <w:lang w:val="en-US" w:eastAsia="zh-CN"/>
        </w:rPr>
        <w:t>+现场补贴等。</w:t>
      </w:r>
    </w:p>
    <w:p>
      <w:pPr>
        <w:spacing w:line="360" w:lineRule="auto"/>
        <w:rPr>
          <w:rFonts w:hint="default" w:ascii="楷体_GB2312" w:hAnsi="Verdana" w:eastAsia="楷体_GB2312" w:cs="宋体"/>
          <w:b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楷体_GB2312" w:hAnsi="Verdana" w:eastAsia="楷体_GB2312" w:cs="宋体"/>
          <w:b/>
          <w:color w:val="auto"/>
          <w:kern w:val="0"/>
          <w:sz w:val="28"/>
          <w:szCs w:val="28"/>
        </w:rPr>
        <w:t>需</w:t>
      </w:r>
      <w:r>
        <w:rPr>
          <w:rFonts w:hint="eastAsia" w:ascii="楷体_GB2312" w:hAnsi="Verdana" w:eastAsia="楷体_GB2312" w:cs="宋体"/>
          <w:b/>
          <w:color w:val="auto"/>
          <w:kern w:val="0"/>
          <w:sz w:val="28"/>
          <w:szCs w:val="28"/>
          <w:lang w:val="en-US" w:eastAsia="zh-CN"/>
        </w:rPr>
        <w:t>要</w:t>
      </w:r>
      <w:r>
        <w:rPr>
          <w:rFonts w:hint="eastAsia" w:ascii="楷体_GB2312" w:hAnsi="Verdana" w:eastAsia="楷体_GB2312" w:cs="宋体"/>
          <w:b/>
          <w:color w:val="auto"/>
          <w:kern w:val="0"/>
          <w:sz w:val="28"/>
          <w:szCs w:val="28"/>
        </w:rPr>
        <w:t>以下专业人才：</w:t>
      </w:r>
      <w:r>
        <w:rPr>
          <w:rFonts w:hint="eastAsia" w:ascii="楷体_GB2312" w:hAnsi="Verdana" w:eastAsia="楷体_GB2312" w:cs="宋体"/>
          <w:b/>
          <w:color w:val="auto"/>
          <w:kern w:val="0"/>
          <w:sz w:val="28"/>
          <w:szCs w:val="28"/>
          <w:lang w:val="en-US" w:eastAsia="zh-CN"/>
        </w:rPr>
        <w:t xml:space="preserve"> </w:t>
      </w:r>
    </w:p>
    <w:tbl>
      <w:tblPr>
        <w:tblStyle w:val="3"/>
        <w:tblW w:w="0" w:type="auto"/>
        <w:tblInd w:w="1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4"/>
        <w:gridCol w:w="796"/>
        <w:gridCol w:w="5812"/>
        <w:gridCol w:w="24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194" w:type="dxa"/>
            <w:noWrap w:val="0"/>
            <w:vAlign w:val="center"/>
          </w:tcPr>
          <w:p>
            <w:pPr>
              <w:widowControl/>
              <w:spacing w:before="60" w:line="360" w:lineRule="atLeast"/>
              <w:jc w:val="center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岗位</w:t>
            </w:r>
          </w:p>
        </w:tc>
        <w:tc>
          <w:tcPr>
            <w:tcW w:w="796" w:type="dxa"/>
            <w:noWrap w:val="0"/>
            <w:vAlign w:val="center"/>
          </w:tcPr>
          <w:p>
            <w:pPr>
              <w:widowControl/>
              <w:spacing w:before="60" w:line="360" w:lineRule="atLeast"/>
              <w:jc w:val="center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人数</w:t>
            </w:r>
          </w:p>
        </w:tc>
        <w:tc>
          <w:tcPr>
            <w:tcW w:w="5812" w:type="dxa"/>
            <w:noWrap w:val="0"/>
            <w:vAlign w:val="center"/>
          </w:tcPr>
          <w:p>
            <w:pPr>
              <w:widowControl/>
              <w:spacing w:before="60" w:line="360" w:lineRule="atLeas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  <w:lang w:val="en-US" w:eastAsia="zh-CN"/>
              </w:rPr>
              <w:t>岗位职责</w:t>
            </w:r>
          </w:p>
        </w:tc>
        <w:tc>
          <w:tcPr>
            <w:tcW w:w="2498" w:type="dxa"/>
            <w:noWrap w:val="0"/>
            <w:vAlign w:val="center"/>
          </w:tcPr>
          <w:p>
            <w:pPr>
              <w:widowControl/>
              <w:spacing w:before="60" w:line="360" w:lineRule="atLeast"/>
              <w:jc w:val="center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任职要求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1194" w:type="dxa"/>
            <w:noWrap w:val="0"/>
            <w:vAlign w:val="center"/>
          </w:tcPr>
          <w:p>
            <w:pPr>
              <w:widowControl/>
              <w:spacing w:before="60" w:line="360" w:lineRule="atLeast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电气设备安装</w:t>
            </w:r>
          </w:p>
        </w:tc>
        <w:tc>
          <w:tcPr>
            <w:tcW w:w="796" w:type="dxa"/>
            <w:noWrap w:val="0"/>
            <w:vAlign w:val="center"/>
          </w:tcPr>
          <w:p>
            <w:pPr>
              <w:widowControl/>
              <w:spacing w:before="60" w:line="360" w:lineRule="atLeast"/>
              <w:jc w:val="center"/>
              <w:rPr>
                <w:rFonts w:ascii="宋体" w:hAnsi="宋体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30</w:t>
            </w: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  <w:highlight w:val="none"/>
              </w:rPr>
              <w:t>人</w:t>
            </w:r>
          </w:p>
        </w:tc>
        <w:tc>
          <w:tcPr>
            <w:tcW w:w="5812" w:type="dxa"/>
            <w:noWrap w:val="0"/>
            <w:vAlign w:val="center"/>
          </w:tcPr>
          <w:p>
            <w:pPr>
              <w:widowControl/>
              <w:spacing w:before="60" w:line="360" w:lineRule="atLeast"/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  <w:lang w:val="en-US" w:eastAsia="zh-CN"/>
              </w:rPr>
              <w:t>负责</w:t>
            </w: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建筑工程内的电气安装及维修等</w:t>
            </w: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  <w:lang w:val="en-US" w:eastAsia="zh-CN"/>
              </w:rPr>
              <w:t>工作</w:t>
            </w: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；工作范围包括中低压电气设备安装及调试、电气设备维护等。施工内容包括：电气设备安装、电缆敷设及端接、钢件预制及安装、弱电设备安装、照明装置安装、接地装置安装、电气设备检查试验、电气设备送配电调试等。</w:t>
            </w:r>
          </w:p>
        </w:tc>
        <w:tc>
          <w:tcPr>
            <w:tcW w:w="2498" w:type="dxa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50" w:beforeAutospacing="0" w:after="50" w:afterAutospacing="0"/>
              <w:ind w:left="0" w:right="0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8"/>
                <w:szCs w:val="28"/>
                <w:lang w:val="en-US" w:eastAsia="zh-CN"/>
              </w:rPr>
              <w:t>1、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8"/>
                <w:szCs w:val="28"/>
              </w:rPr>
              <w:t>身体健康，无传染性疾病；</w:t>
            </w:r>
            <w:r>
              <w:rPr>
                <w:rFonts w:hint="eastAsia" w:ascii="宋体" w:hAnsi="宋体" w:cs="宋体"/>
                <w:i w:val="0"/>
                <w:iCs w:val="0"/>
                <w:caps w:val="0"/>
                <w:color w:val="auto"/>
                <w:spacing w:val="0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8"/>
                <w:szCs w:val="28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8"/>
                <w:szCs w:val="28"/>
              </w:rPr>
              <w:t>持有特种作业操作证优先；</w:t>
            </w:r>
            <w:r>
              <w:rPr>
                <w:rFonts w:hint="eastAsia" w:ascii="宋体" w:hAnsi="宋体" w:cs="宋体"/>
                <w:i w:val="0"/>
                <w:iCs w:val="0"/>
                <w:caps w:val="0"/>
                <w:color w:val="auto"/>
                <w:spacing w:val="0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8"/>
                <w:szCs w:val="28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8"/>
                <w:szCs w:val="28"/>
              </w:rPr>
              <w:t>机电\电气\自动化\</w:t>
            </w:r>
            <w:r>
              <w:rPr>
                <w:rFonts w:hint="eastAsia" w:ascii="宋体" w:hAnsi="宋体" w:cs="宋体"/>
                <w:i w:val="0"/>
                <w:iCs w:val="0"/>
                <w:caps w:val="0"/>
                <w:color w:val="auto"/>
                <w:spacing w:val="0"/>
                <w:sz w:val="28"/>
                <w:szCs w:val="28"/>
                <w:lang w:val="en-US" w:eastAsia="zh-CN"/>
              </w:rPr>
              <w:t>火电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8"/>
                <w:szCs w:val="28"/>
              </w:rPr>
              <w:t>\仪表装配等相关专业优先；</w:t>
            </w:r>
          </w:p>
        </w:tc>
      </w:tr>
    </w:tbl>
    <w:p>
      <w:pPr>
        <w:widowControl/>
        <w:spacing w:before="60" w:line="360" w:lineRule="atLeast"/>
        <w:jc w:val="left"/>
        <w:rPr>
          <w:rFonts w:hint="eastAsia" w:ascii="微软雅黑" w:hAnsi="微软雅黑" w:eastAsia="微软雅黑"/>
          <w:b/>
          <w:color w:val="auto"/>
          <w:sz w:val="28"/>
          <w:szCs w:val="28"/>
          <w:shd w:val="clear" w:color="auto" w:fill="FFFFFF"/>
          <w:lang w:val="en-US" w:eastAsia="zh-CN"/>
        </w:rPr>
      </w:pPr>
    </w:p>
    <w:p>
      <w:pPr>
        <w:widowControl/>
        <w:spacing w:before="60" w:line="360" w:lineRule="atLeast"/>
        <w:jc w:val="left"/>
        <w:rPr>
          <w:rFonts w:ascii="微软雅黑" w:hAnsi="微软雅黑" w:eastAsia="微软雅黑"/>
          <w:b/>
          <w:color w:val="auto"/>
          <w:sz w:val="28"/>
          <w:szCs w:val="28"/>
          <w:shd w:val="clear" w:color="auto" w:fill="FFFFFF"/>
        </w:rPr>
      </w:pPr>
      <w:r>
        <w:rPr>
          <w:rFonts w:hint="eastAsia" w:ascii="微软雅黑" w:hAnsi="微软雅黑" w:eastAsia="微软雅黑"/>
          <w:b/>
          <w:color w:val="auto"/>
          <w:sz w:val="28"/>
          <w:szCs w:val="28"/>
          <w:shd w:val="clear" w:color="auto" w:fill="FFFFFF"/>
          <w:lang w:val="en-US" w:eastAsia="zh-CN"/>
        </w:rPr>
        <w:t>1</w:t>
      </w:r>
      <w:r>
        <w:rPr>
          <w:rFonts w:hint="eastAsia" w:ascii="微软雅黑" w:hAnsi="微软雅黑" w:eastAsia="微软雅黑"/>
          <w:b/>
          <w:color w:val="auto"/>
          <w:sz w:val="28"/>
          <w:szCs w:val="28"/>
          <w:shd w:val="clear" w:color="auto" w:fill="FFFFFF"/>
        </w:rPr>
        <w:t>、其他福利待遇</w:t>
      </w:r>
    </w:p>
    <w:p>
      <w:pPr>
        <w:widowControl/>
        <w:numPr>
          <w:ilvl w:val="0"/>
          <w:numId w:val="0"/>
        </w:numPr>
        <w:spacing w:before="60" w:line="360" w:lineRule="atLeast"/>
        <w:ind w:left="567" w:leftChars="0" w:firstLine="419" w:firstLineChars="0"/>
        <w:jc w:val="left"/>
        <w:rPr>
          <w:rFonts w:ascii="宋体" w:hAnsi="宋体" w:cs="宋体"/>
          <w:color w:val="auto"/>
          <w:kern w:val="0"/>
          <w:sz w:val="28"/>
          <w:szCs w:val="28"/>
        </w:rPr>
      </w:pPr>
      <w:r>
        <w:rPr>
          <w:rFonts w:hint="eastAsia" w:ascii="宋体" w:hAnsi="宋体" w:cs="宋体"/>
          <w:color w:val="auto"/>
          <w:kern w:val="0"/>
          <w:sz w:val="28"/>
          <w:szCs w:val="28"/>
          <w:lang w:val="en-US" w:eastAsia="zh-CN"/>
        </w:rPr>
        <w:t>1、试用期3-6个月，签合作单位</w:t>
      </w:r>
      <w:r>
        <w:rPr>
          <w:rFonts w:hint="eastAsia" w:ascii="宋体" w:hAnsi="宋体" w:cs="宋体"/>
          <w:b/>
          <w:bCs/>
          <w:color w:val="auto"/>
          <w:kern w:val="0"/>
          <w:sz w:val="28"/>
          <w:szCs w:val="28"/>
          <w:lang w:val="en-US" w:eastAsia="zh-CN"/>
        </w:rPr>
        <w:t>劳动合同</w:t>
      </w:r>
      <w:r>
        <w:rPr>
          <w:rFonts w:hint="eastAsia" w:ascii="宋体" w:hAnsi="宋体" w:cs="宋体"/>
          <w:b w:val="0"/>
          <w:bCs w:val="0"/>
          <w:color w:val="auto"/>
          <w:kern w:val="0"/>
          <w:sz w:val="28"/>
          <w:szCs w:val="28"/>
          <w:lang w:val="en-US" w:eastAsia="zh-CN"/>
        </w:rPr>
        <w:t>期</w:t>
      </w:r>
      <w:r>
        <w:rPr>
          <w:rFonts w:hint="eastAsia" w:ascii="宋体" w:hAnsi="宋体" w:cs="宋体"/>
          <w:color w:val="auto"/>
          <w:kern w:val="0"/>
          <w:sz w:val="28"/>
          <w:szCs w:val="28"/>
          <w:lang w:val="en-US" w:eastAsia="zh-CN"/>
        </w:rPr>
        <w:t>间缴纳五险，成长为关键岗位转正后（至少工作满一年以后，个人申请经批准）审批通过签订自有国企员工合同，缴纳六险二金；</w:t>
      </w:r>
    </w:p>
    <w:p>
      <w:pPr>
        <w:widowControl/>
        <w:numPr>
          <w:ilvl w:val="0"/>
          <w:numId w:val="0"/>
        </w:numPr>
        <w:spacing w:before="60" w:line="360" w:lineRule="atLeast"/>
        <w:ind w:left="567" w:leftChars="0" w:firstLine="419" w:firstLineChars="0"/>
        <w:jc w:val="left"/>
        <w:rPr>
          <w:rFonts w:ascii="宋体" w:hAnsi="宋体" w:cs="宋体"/>
          <w:color w:val="auto"/>
          <w:kern w:val="0"/>
          <w:sz w:val="28"/>
          <w:szCs w:val="28"/>
        </w:rPr>
      </w:pPr>
      <w:r>
        <w:rPr>
          <w:rFonts w:hint="eastAsia" w:ascii="宋体" w:hAnsi="宋体" w:cs="宋体"/>
          <w:color w:val="auto"/>
          <w:kern w:val="0"/>
          <w:sz w:val="28"/>
          <w:szCs w:val="28"/>
          <w:lang w:val="en-US" w:eastAsia="zh-CN"/>
        </w:rPr>
        <w:t>2、工作时间为5天8小时工作制，根据项目进度加班加点，</w:t>
      </w:r>
      <w:r>
        <w:rPr>
          <w:rFonts w:hint="default" w:ascii="宋体" w:hAnsi="宋体" w:cs="宋体"/>
          <w:color w:val="auto"/>
          <w:kern w:val="0"/>
          <w:sz w:val="28"/>
          <w:szCs w:val="28"/>
          <w:lang w:val="en-US" w:eastAsia="zh-CN"/>
        </w:rPr>
        <w:t>发放加班工资</w:t>
      </w:r>
      <w:r>
        <w:rPr>
          <w:rFonts w:hint="eastAsia" w:ascii="宋体" w:hAnsi="宋体" w:cs="宋体"/>
          <w:color w:val="auto"/>
          <w:kern w:val="0"/>
          <w:sz w:val="28"/>
          <w:szCs w:val="28"/>
          <w:lang w:val="en-US" w:eastAsia="zh-CN"/>
        </w:rPr>
        <w:t>，无夜班。</w:t>
      </w:r>
    </w:p>
    <w:p>
      <w:pPr>
        <w:widowControl/>
        <w:numPr>
          <w:ilvl w:val="0"/>
          <w:numId w:val="0"/>
        </w:numPr>
        <w:spacing w:before="60" w:line="360" w:lineRule="atLeast"/>
        <w:ind w:left="567" w:leftChars="0" w:firstLine="419" w:firstLineChars="0"/>
        <w:jc w:val="left"/>
        <w:rPr>
          <w:rFonts w:ascii="宋体" w:hAnsi="宋体" w:cs="宋体"/>
          <w:color w:val="auto"/>
          <w:kern w:val="0"/>
          <w:sz w:val="28"/>
          <w:szCs w:val="28"/>
        </w:rPr>
      </w:pPr>
      <w:r>
        <w:rPr>
          <w:rFonts w:hint="eastAsia" w:ascii="宋体" w:hAnsi="宋体" w:cs="宋体"/>
          <w:color w:val="auto"/>
          <w:kern w:val="0"/>
          <w:sz w:val="28"/>
          <w:szCs w:val="28"/>
          <w:lang w:val="en-US" w:eastAsia="zh-CN"/>
        </w:rPr>
        <w:t>3、</w:t>
      </w:r>
      <w:r>
        <w:rPr>
          <w:rFonts w:hint="eastAsia" w:ascii="宋体" w:hAnsi="宋体" w:cs="宋体"/>
          <w:color w:val="auto"/>
          <w:kern w:val="0"/>
          <w:sz w:val="28"/>
          <w:szCs w:val="28"/>
        </w:rPr>
        <w:t>公司</w:t>
      </w:r>
      <w:r>
        <w:rPr>
          <w:rFonts w:hint="eastAsia" w:ascii="宋体" w:hAnsi="宋体" w:cs="宋体"/>
          <w:color w:val="auto"/>
          <w:kern w:val="0"/>
          <w:sz w:val="28"/>
          <w:szCs w:val="28"/>
          <w:lang w:val="en-US" w:eastAsia="zh-CN"/>
        </w:rPr>
        <w:t>免费提供职工宿舍</w:t>
      </w:r>
      <w:r>
        <w:rPr>
          <w:rFonts w:hint="eastAsia" w:ascii="宋体" w:hAnsi="宋体" w:cs="宋体"/>
          <w:color w:val="auto"/>
          <w:kern w:val="0"/>
          <w:sz w:val="28"/>
          <w:szCs w:val="28"/>
        </w:rPr>
        <w:t>，配空调、热水器、衣柜等生活设施</w:t>
      </w:r>
      <w:r>
        <w:rPr>
          <w:rFonts w:hint="eastAsia" w:ascii="宋体" w:hAnsi="宋体" w:cs="宋体"/>
          <w:color w:val="auto"/>
          <w:kern w:val="0"/>
          <w:sz w:val="28"/>
          <w:szCs w:val="28"/>
          <w:lang w:eastAsia="zh-CN"/>
        </w:rPr>
        <w:t>；</w:t>
      </w:r>
    </w:p>
    <w:p>
      <w:pPr>
        <w:widowControl/>
        <w:numPr>
          <w:ilvl w:val="0"/>
          <w:numId w:val="0"/>
        </w:numPr>
        <w:spacing w:before="60" w:line="360" w:lineRule="atLeast"/>
        <w:ind w:left="567" w:leftChars="0" w:firstLine="419" w:firstLineChars="0"/>
        <w:jc w:val="left"/>
        <w:rPr>
          <w:rFonts w:ascii="宋体" w:hAnsi="宋体" w:cs="宋体"/>
          <w:color w:val="auto"/>
          <w:kern w:val="0"/>
          <w:sz w:val="28"/>
          <w:szCs w:val="28"/>
        </w:rPr>
      </w:pPr>
      <w:r>
        <w:rPr>
          <w:rFonts w:hint="eastAsia" w:ascii="宋体" w:hAnsi="宋体" w:cs="宋体"/>
          <w:color w:val="auto"/>
          <w:kern w:val="0"/>
          <w:sz w:val="28"/>
          <w:szCs w:val="28"/>
          <w:lang w:val="en-US" w:eastAsia="zh-CN"/>
        </w:rPr>
        <w:t>4、</w:t>
      </w:r>
      <w:r>
        <w:rPr>
          <w:rFonts w:ascii="宋体" w:hAnsi="宋体" w:cs="宋体"/>
          <w:color w:val="auto"/>
          <w:kern w:val="0"/>
          <w:sz w:val="28"/>
          <w:szCs w:val="28"/>
        </w:rPr>
        <w:t>公司免费提供班车，</w:t>
      </w:r>
      <w:r>
        <w:rPr>
          <w:rFonts w:hint="eastAsia" w:ascii="宋体" w:hAnsi="宋体" w:cs="宋体"/>
          <w:color w:val="auto"/>
          <w:kern w:val="0"/>
          <w:sz w:val="28"/>
          <w:szCs w:val="28"/>
        </w:rPr>
        <w:t>定期发放劳动保护用品（工作服、安全帽、劳保鞋等）</w:t>
      </w:r>
      <w:r>
        <w:rPr>
          <w:rFonts w:hint="eastAsia" w:ascii="宋体" w:hAnsi="宋体" w:cs="宋体"/>
          <w:color w:val="auto"/>
          <w:kern w:val="0"/>
          <w:sz w:val="28"/>
          <w:szCs w:val="28"/>
          <w:lang w:eastAsia="zh-CN"/>
        </w:rPr>
        <w:t>；</w:t>
      </w:r>
      <w:r>
        <w:rPr>
          <w:rFonts w:ascii="宋体" w:hAnsi="宋体" w:cs="宋体"/>
          <w:color w:val="auto"/>
          <w:kern w:val="0"/>
          <w:sz w:val="28"/>
          <w:szCs w:val="28"/>
        </w:rPr>
        <w:t xml:space="preserve"> </w:t>
      </w:r>
    </w:p>
    <w:p>
      <w:pPr>
        <w:widowControl/>
        <w:numPr>
          <w:ilvl w:val="0"/>
          <w:numId w:val="0"/>
        </w:numPr>
        <w:spacing w:before="60" w:line="360" w:lineRule="atLeast"/>
        <w:ind w:left="567" w:leftChars="0" w:firstLine="419" w:firstLineChars="0"/>
        <w:jc w:val="left"/>
        <w:rPr>
          <w:rFonts w:ascii="宋体" w:hAnsi="宋体" w:cs="宋体"/>
          <w:color w:val="auto"/>
          <w:kern w:val="0"/>
          <w:sz w:val="28"/>
          <w:szCs w:val="28"/>
        </w:rPr>
      </w:pPr>
      <w:r>
        <w:rPr>
          <w:rFonts w:hint="eastAsia" w:ascii="宋体" w:hAnsi="宋体" w:cs="宋体"/>
          <w:color w:val="auto"/>
          <w:kern w:val="0"/>
          <w:sz w:val="28"/>
          <w:szCs w:val="28"/>
          <w:lang w:val="en-US" w:eastAsia="zh-CN"/>
        </w:rPr>
        <w:t>5、</w:t>
      </w:r>
      <w:r>
        <w:rPr>
          <w:rFonts w:hint="default" w:ascii="宋体" w:hAnsi="宋体" w:cs="宋体"/>
          <w:color w:val="auto"/>
          <w:kern w:val="0"/>
          <w:sz w:val="28"/>
          <w:szCs w:val="28"/>
          <w:lang w:val="en-US" w:eastAsia="zh-CN"/>
        </w:rPr>
        <w:t>公司发放法定节假日</w:t>
      </w:r>
      <w:r>
        <w:rPr>
          <w:rFonts w:hint="default" w:ascii="宋体" w:hAnsi="宋体" w:cs="宋体"/>
          <w:b/>
          <w:bCs/>
          <w:color w:val="auto"/>
          <w:kern w:val="0"/>
          <w:sz w:val="28"/>
          <w:szCs w:val="28"/>
          <w:lang w:val="en-US" w:eastAsia="zh-CN"/>
        </w:rPr>
        <w:t>过节费(4000元/年</w:t>
      </w:r>
      <w:r>
        <w:rPr>
          <w:rFonts w:hint="eastAsia" w:ascii="宋体" w:hAnsi="宋体" w:cs="宋体"/>
          <w:b/>
          <w:bCs/>
          <w:color w:val="auto"/>
          <w:kern w:val="0"/>
          <w:sz w:val="28"/>
          <w:szCs w:val="28"/>
          <w:lang w:val="en-US" w:eastAsia="zh-CN"/>
        </w:rPr>
        <w:t>）</w:t>
      </w:r>
      <w:r>
        <w:rPr>
          <w:rFonts w:hint="default" w:ascii="宋体" w:hAnsi="宋体" w:cs="宋体"/>
          <w:color w:val="auto"/>
          <w:kern w:val="0"/>
          <w:sz w:val="28"/>
          <w:szCs w:val="28"/>
          <w:lang w:val="en-US" w:eastAsia="zh-CN"/>
        </w:rPr>
        <w:t>，法定</w:t>
      </w:r>
      <w:r>
        <w:rPr>
          <w:rFonts w:hint="default" w:ascii="宋体" w:hAnsi="宋体" w:cs="宋体"/>
          <w:b/>
          <w:bCs/>
          <w:color w:val="auto"/>
          <w:kern w:val="0"/>
          <w:sz w:val="28"/>
          <w:szCs w:val="28"/>
          <w:lang w:val="en-US" w:eastAsia="zh-CN"/>
        </w:rPr>
        <w:t>高温施工补贴</w:t>
      </w:r>
      <w:r>
        <w:rPr>
          <w:rFonts w:hint="default" w:ascii="宋体" w:hAnsi="宋体" w:cs="宋体"/>
          <w:color w:val="auto"/>
          <w:kern w:val="0"/>
          <w:sz w:val="28"/>
          <w:szCs w:val="28"/>
          <w:lang w:val="en-US" w:eastAsia="zh-CN"/>
        </w:rPr>
        <w:t>(每年6-</w:t>
      </w:r>
      <w:r>
        <w:rPr>
          <w:rFonts w:hint="eastAsia" w:ascii="宋体" w:hAnsi="宋体" w:cs="宋体"/>
          <w:color w:val="auto"/>
          <w:kern w:val="0"/>
          <w:sz w:val="28"/>
          <w:szCs w:val="28"/>
          <w:lang w:val="en-US" w:eastAsia="zh-CN"/>
        </w:rPr>
        <w:t>10</w:t>
      </w:r>
      <w:r>
        <w:rPr>
          <w:rFonts w:hint="default" w:ascii="宋体" w:hAnsi="宋体" w:cs="宋体"/>
          <w:color w:val="auto"/>
          <w:kern w:val="0"/>
          <w:sz w:val="28"/>
          <w:szCs w:val="28"/>
          <w:lang w:val="en-US" w:eastAsia="zh-CN"/>
        </w:rPr>
        <w:t>月,标准为400元/月)</w:t>
      </w:r>
      <w:r>
        <w:rPr>
          <w:rFonts w:hint="eastAsia" w:ascii="宋体" w:hAnsi="宋体" w:cs="宋体"/>
          <w:color w:val="auto"/>
          <w:kern w:val="0"/>
          <w:sz w:val="28"/>
          <w:szCs w:val="28"/>
          <w:lang w:val="en-US" w:eastAsia="zh-CN"/>
        </w:rPr>
        <w:t>；</w:t>
      </w:r>
    </w:p>
    <w:p>
      <w:pPr>
        <w:widowControl/>
        <w:numPr>
          <w:ilvl w:val="0"/>
          <w:numId w:val="0"/>
        </w:numPr>
        <w:spacing w:before="60" w:line="360" w:lineRule="atLeast"/>
        <w:ind w:left="567" w:leftChars="0" w:firstLine="419" w:firstLineChars="0"/>
        <w:jc w:val="left"/>
        <w:rPr>
          <w:rFonts w:ascii="宋体" w:hAnsi="宋体" w:cs="宋体"/>
          <w:color w:val="auto"/>
          <w:kern w:val="0"/>
          <w:sz w:val="28"/>
          <w:szCs w:val="28"/>
        </w:rPr>
      </w:pPr>
      <w:r>
        <w:rPr>
          <w:rFonts w:hint="eastAsia" w:ascii="宋体" w:hAnsi="宋体" w:cs="宋体"/>
          <w:color w:val="auto"/>
          <w:kern w:val="0"/>
          <w:sz w:val="28"/>
          <w:szCs w:val="28"/>
          <w:lang w:val="en-US" w:eastAsia="zh-CN"/>
        </w:rPr>
        <w:t>6、</w:t>
      </w:r>
      <w:r>
        <w:rPr>
          <w:rFonts w:hint="eastAsia" w:ascii="宋体" w:hAnsi="宋体" w:cs="宋体"/>
          <w:color w:val="auto"/>
          <w:kern w:val="0"/>
          <w:sz w:val="28"/>
          <w:szCs w:val="28"/>
        </w:rPr>
        <w:t>学生到项目部报到的车费，</w:t>
      </w:r>
      <w:r>
        <w:rPr>
          <w:rFonts w:hint="eastAsia" w:ascii="宋体" w:hAnsi="宋体" w:cs="宋体"/>
          <w:color w:val="auto"/>
          <w:kern w:val="0"/>
          <w:sz w:val="28"/>
          <w:szCs w:val="28"/>
          <w:lang w:val="en-US" w:eastAsia="zh-CN"/>
        </w:rPr>
        <w:t>入职满3</w:t>
      </w:r>
      <w:r>
        <w:rPr>
          <w:rFonts w:hint="eastAsia" w:ascii="宋体" w:hAnsi="宋体" w:cs="宋体"/>
          <w:color w:val="auto"/>
          <w:kern w:val="0"/>
          <w:sz w:val="28"/>
          <w:szCs w:val="28"/>
        </w:rPr>
        <w:t>个月按照</w:t>
      </w:r>
      <w:r>
        <w:rPr>
          <w:rFonts w:hint="eastAsia" w:ascii="宋体" w:hAnsi="宋体" w:cs="宋体"/>
          <w:color w:val="auto"/>
          <w:kern w:val="0"/>
          <w:sz w:val="28"/>
          <w:szCs w:val="28"/>
          <w:lang w:val="en-US" w:eastAsia="zh-CN"/>
        </w:rPr>
        <w:t>规定</w:t>
      </w:r>
      <w:r>
        <w:rPr>
          <w:rFonts w:hint="eastAsia" w:ascii="宋体" w:hAnsi="宋体" w:cs="宋体"/>
          <w:color w:val="auto"/>
          <w:kern w:val="0"/>
          <w:sz w:val="28"/>
          <w:szCs w:val="28"/>
        </w:rPr>
        <w:t>标准给予报销</w:t>
      </w:r>
      <w:r>
        <w:rPr>
          <w:rFonts w:hint="eastAsia" w:ascii="宋体" w:hAnsi="宋体" w:cs="宋体"/>
          <w:color w:val="auto"/>
          <w:kern w:val="0"/>
          <w:sz w:val="28"/>
          <w:szCs w:val="28"/>
          <w:lang w:eastAsia="zh-CN"/>
        </w:rPr>
        <w:t>；（</w:t>
      </w:r>
      <w:r>
        <w:rPr>
          <w:rFonts w:hint="eastAsia" w:ascii="宋体" w:hAnsi="宋体" w:cs="宋体"/>
          <w:color w:val="auto"/>
          <w:kern w:val="0"/>
          <w:sz w:val="28"/>
          <w:szCs w:val="28"/>
          <w:lang w:val="en-US" w:eastAsia="zh-CN"/>
        </w:rPr>
        <w:t>部分项目不报销机票</w:t>
      </w:r>
      <w:r>
        <w:rPr>
          <w:rFonts w:hint="eastAsia" w:ascii="宋体" w:hAnsi="宋体" w:cs="宋体"/>
          <w:color w:val="auto"/>
          <w:kern w:val="0"/>
          <w:sz w:val="28"/>
          <w:szCs w:val="28"/>
          <w:lang w:eastAsia="zh-CN"/>
        </w:rPr>
        <w:t>）</w:t>
      </w:r>
    </w:p>
    <w:p>
      <w:pPr>
        <w:widowControl/>
        <w:numPr>
          <w:ilvl w:val="0"/>
          <w:numId w:val="0"/>
        </w:numPr>
        <w:spacing w:before="60" w:line="360" w:lineRule="atLeast"/>
        <w:ind w:left="567" w:leftChars="0" w:firstLine="419" w:firstLineChars="0"/>
        <w:jc w:val="left"/>
        <w:rPr>
          <w:rFonts w:hint="eastAsia" w:ascii="宋体" w:hAnsi="宋体" w:cs="宋体"/>
          <w:color w:val="auto"/>
          <w:kern w:val="0"/>
          <w:sz w:val="28"/>
          <w:szCs w:val="28"/>
        </w:rPr>
      </w:pPr>
      <w:r>
        <w:rPr>
          <w:rFonts w:hint="eastAsia" w:ascii="宋体" w:hAnsi="宋体" w:cs="宋体"/>
          <w:color w:val="auto"/>
          <w:kern w:val="0"/>
          <w:sz w:val="28"/>
          <w:szCs w:val="28"/>
          <w:lang w:val="en-US" w:eastAsia="zh-CN"/>
        </w:rPr>
        <w:t>7、</w:t>
      </w:r>
      <w:r>
        <w:rPr>
          <w:rFonts w:hint="eastAsia" w:ascii="宋体" w:hAnsi="宋体" w:cs="宋体"/>
          <w:color w:val="auto"/>
          <w:kern w:val="0"/>
          <w:sz w:val="28"/>
          <w:szCs w:val="28"/>
          <w:lang w:eastAsia="zh-CN"/>
        </w:rPr>
        <w:t>工作满一年，享有5天带薪年假，2</w:t>
      </w:r>
      <w:r>
        <w:rPr>
          <w:rFonts w:hint="eastAsia" w:ascii="宋体" w:hAnsi="宋体" w:cs="宋体"/>
          <w:color w:val="auto"/>
          <w:kern w:val="0"/>
          <w:sz w:val="28"/>
          <w:szCs w:val="28"/>
          <w:lang w:val="en-US" w:eastAsia="zh-CN"/>
        </w:rPr>
        <w:t>4</w:t>
      </w:r>
      <w:r>
        <w:rPr>
          <w:rFonts w:hint="eastAsia" w:ascii="宋体" w:hAnsi="宋体" w:cs="宋体"/>
          <w:color w:val="auto"/>
          <w:kern w:val="0"/>
          <w:sz w:val="28"/>
          <w:szCs w:val="28"/>
          <w:lang w:eastAsia="zh-CN"/>
        </w:rPr>
        <w:t>天探亲假（含路程4天，来回车费、住宿费按规定报销，发放岗位工资），同时享有婚假、护理假等假期。</w:t>
      </w:r>
    </w:p>
    <w:p>
      <w:pPr>
        <w:widowControl/>
        <w:numPr>
          <w:ilvl w:val="0"/>
          <w:numId w:val="0"/>
        </w:numPr>
        <w:spacing w:before="60" w:line="360" w:lineRule="atLeast"/>
        <w:jc w:val="left"/>
        <w:rPr>
          <w:rFonts w:hint="eastAsia" w:ascii="微软雅黑" w:hAnsi="微软雅黑" w:eastAsia="微软雅黑"/>
          <w:b/>
          <w:color w:val="auto"/>
          <w:sz w:val="28"/>
          <w:szCs w:val="28"/>
          <w:shd w:val="clear" w:color="auto" w:fill="FFFFFF"/>
        </w:rPr>
      </w:pPr>
      <w:r>
        <w:rPr>
          <w:rFonts w:hint="eastAsia" w:ascii="微软雅黑" w:hAnsi="微软雅黑" w:eastAsia="微软雅黑"/>
          <w:b/>
          <w:color w:val="auto"/>
          <w:sz w:val="28"/>
          <w:szCs w:val="28"/>
          <w:shd w:val="clear" w:color="auto" w:fill="FFFFFF"/>
          <w:lang w:val="en-US" w:eastAsia="zh-CN"/>
        </w:rPr>
        <w:t>2、</w:t>
      </w:r>
      <w:r>
        <w:rPr>
          <w:rFonts w:hint="eastAsia" w:ascii="微软雅黑" w:hAnsi="微软雅黑" w:eastAsia="微软雅黑"/>
          <w:b/>
          <w:color w:val="auto"/>
          <w:sz w:val="28"/>
          <w:szCs w:val="28"/>
          <w:shd w:val="clear" w:color="auto" w:fill="FFFFFF"/>
        </w:rPr>
        <w:t>职业发展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60" w:line="400" w:lineRule="exact"/>
        <w:ind w:firstLine="562" w:firstLineChars="200"/>
        <w:jc w:val="left"/>
        <w:textAlignment w:val="auto"/>
        <w:rPr>
          <w:rFonts w:hint="eastAsia" w:ascii="微软雅黑" w:hAnsi="微软雅黑" w:eastAsia="微软雅黑"/>
          <w:b/>
          <w:color w:val="auto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微软雅黑" w:hAnsi="微软雅黑" w:eastAsia="微软雅黑"/>
          <w:b/>
          <w:color w:val="auto"/>
          <w:sz w:val="28"/>
          <w:szCs w:val="28"/>
          <w:shd w:val="clear" w:color="auto" w:fill="FFFFFF"/>
          <w:lang w:val="en-US" w:eastAsia="zh-CN"/>
        </w:rPr>
        <w:t>见习岗位-技师-班组长-队长-主任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60" w:line="400" w:lineRule="exact"/>
        <w:ind w:firstLine="562" w:firstLineChars="200"/>
        <w:jc w:val="left"/>
        <w:textAlignment w:val="auto"/>
        <w:rPr>
          <w:rFonts w:hint="eastAsia" w:ascii="微软雅黑" w:hAnsi="微软雅黑" w:eastAsia="微软雅黑"/>
          <w:b/>
          <w:color w:val="auto"/>
          <w:sz w:val="28"/>
          <w:szCs w:val="28"/>
          <w:shd w:val="clear" w:color="auto" w:fill="FFFFFF"/>
        </w:rPr>
      </w:pPr>
      <w:r>
        <w:rPr>
          <w:rFonts w:hint="eastAsia" w:ascii="微软雅黑" w:hAnsi="微软雅黑" w:eastAsia="微软雅黑"/>
          <w:b/>
          <w:color w:val="auto"/>
          <w:sz w:val="28"/>
          <w:szCs w:val="28"/>
          <w:shd w:val="clear" w:color="auto" w:fill="FFFFFF"/>
          <w:lang w:val="en-US" w:eastAsia="zh-CN"/>
        </w:rPr>
        <w:t>见习岗位-技师-技术员-助理工程师-工程师</w:t>
      </w:r>
      <w:r>
        <w:rPr>
          <w:rFonts w:hint="eastAsia" w:ascii="微软雅黑" w:hAnsi="微软雅黑" w:eastAsia="微软雅黑"/>
          <w:b/>
          <w:color w:val="auto"/>
          <w:sz w:val="28"/>
          <w:szCs w:val="28"/>
          <w:shd w:val="clear" w:color="auto" w:fill="FFFFFF"/>
          <w:lang w:val="en-US" w:eastAsia="zh-CN"/>
        </w:rPr>
        <w:tab/>
      </w:r>
    </w:p>
    <w:p>
      <w:pPr>
        <w:widowControl/>
        <w:spacing w:before="60" w:line="360" w:lineRule="atLeast"/>
        <w:jc w:val="left"/>
        <w:rPr>
          <w:rFonts w:ascii="微软雅黑" w:hAnsi="微软雅黑" w:eastAsia="微软雅黑"/>
          <w:b/>
          <w:color w:val="auto"/>
          <w:sz w:val="28"/>
          <w:szCs w:val="28"/>
          <w:shd w:val="clear" w:color="auto" w:fill="FFFFFF"/>
        </w:rPr>
      </w:pPr>
      <w:r>
        <w:rPr>
          <w:rFonts w:hint="eastAsia" w:ascii="微软雅黑" w:hAnsi="微软雅黑" w:eastAsia="微软雅黑"/>
          <w:b/>
          <w:color w:val="auto"/>
          <w:sz w:val="28"/>
          <w:szCs w:val="28"/>
          <w:shd w:val="clear" w:color="auto" w:fill="FFFFFF"/>
          <w:lang w:val="en-US" w:eastAsia="zh-CN"/>
        </w:rPr>
        <w:t>3</w:t>
      </w:r>
      <w:r>
        <w:rPr>
          <w:rFonts w:hint="eastAsia" w:ascii="微软雅黑" w:hAnsi="微软雅黑" w:eastAsia="微软雅黑"/>
          <w:b/>
          <w:color w:val="auto"/>
          <w:sz w:val="28"/>
          <w:szCs w:val="28"/>
          <w:shd w:val="clear" w:color="auto" w:fill="FFFFFF"/>
        </w:rPr>
        <w:t>、新员工培训</w:t>
      </w:r>
    </w:p>
    <w:p>
      <w:pPr>
        <w:widowControl/>
        <w:numPr>
          <w:ilvl w:val="0"/>
          <w:numId w:val="1"/>
        </w:numPr>
        <w:spacing w:before="60" w:line="360" w:lineRule="atLeast"/>
        <w:jc w:val="left"/>
        <w:rPr>
          <w:rFonts w:ascii="宋体" w:hAnsi="宋体" w:cs="宋体"/>
          <w:color w:val="auto"/>
          <w:kern w:val="0"/>
          <w:sz w:val="28"/>
          <w:szCs w:val="28"/>
        </w:rPr>
      </w:pPr>
      <w:r>
        <w:rPr>
          <w:rFonts w:hint="eastAsia" w:ascii="宋体" w:hAnsi="宋体" w:cs="宋体"/>
          <w:bCs/>
          <w:color w:val="auto"/>
          <w:kern w:val="0"/>
          <w:sz w:val="28"/>
          <w:szCs w:val="28"/>
        </w:rPr>
        <w:t>公司为每位新员工提供全方位的入职培训，包括企业文化培训、质量安全教育、公司规章制度及员工行为规范等，以帮助新员工尽快适应公司工作环境，认同企业文化；</w:t>
      </w:r>
    </w:p>
    <w:p>
      <w:pPr>
        <w:widowControl/>
        <w:numPr>
          <w:ilvl w:val="0"/>
          <w:numId w:val="1"/>
        </w:numPr>
        <w:spacing w:before="60" w:line="360" w:lineRule="atLeast"/>
        <w:jc w:val="left"/>
        <w:rPr>
          <w:rFonts w:ascii="宋体" w:hAnsi="宋体" w:cs="宋体"/>
          <w:color w:val="auto"/>
          <w:kern w:val="0"/>
          <w:sz w:val="28"/>
          <w:szCs w:val="28"/>
        </w:rPr>
      </w:pPr>
      <w:r>
        <w:rPr>
          <w:rFonts w:hint="eastAsia" w:ascii="宋体" w:hAnsi="宋体" w:cs="宋体"/>
          <w:color w:val="auto"/>
          <w:kern w:val="0"/>
          <w:sz w:val="28"/>
          <w:szCs w:val="28"/>
        </w:rPr>
        <w:t>公司会帮助每一位毕业生寻找一名专业知识精湛、工作经验丰富的资历员工作为见习期学习成</w:t>
      </w:r>
    </w:p>
    <w:p>
      <w:pPr>
        <w:widowControl/>
        <w:numPr>
          <w:ilvl w:val="0"/>
          <w:numId w:val="0"/>
        </w:numPr>
        <w:spacing w:before="60" w:line="360" w:lineRule="atLeast"/>
        <w:ind w:firstLine="840" w:firstLineChars="300"/>
        <w:jc w:val="left"/>
        <w:rPr>
          <w:rFonts w:hint="eastAsia" w:ascii="宋体" w:hAnsi="宋体" w:cs="宋体"/>
          <w:color w:val="auto"/>
          <w:kern w:val="0"/>
          <w:sz w:val="28"/>
          <w:szCs w:val="28"/>
        </w:rPr>
      </w:pPr>
      <w:r>
        <w:rPr>
          <w:rFonts w:hint="eastAsia" w:ascii="宋体" w:hAnsi="宋体" w:cs="宋体"/>
          <w:color w:val="auto"/>
          <w:kern w:val="0"/>
          <w:sz w:val="28"/>
          <w:szCs w:val="28"/>
        </w:rPr>
        <w:t>长的导师，由导师一对一带着你一起参加专业知识学习，尽快熟悉岗位工作。</w:t>
      </w:r>
    </w:p>
    <w:p>
      <w:pPr>
        <w:spacing w:line="360" w:lineRule="auto"/>
        <w:rPr>
          <w:rFonts w:hint="eastAsia" w:ascii="楷体_GB2312" w:hAnsi="Verdana" w:eastAsia="楷体_GB2312" w:cs="宋体"/>
          <w:b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楷体_GB2312" w:hAnsi="Verdana" w:eastAsia="楷体_GB2312" w:cs="宋体"/>
          <w:b/>
          <w:color w:val="auto"/>
          <w:kern w:val="0"/>
          <w:sz w:val="28"/>
          <w:szCs w:val="28"/>
          <w:lang w:val="en-US" w:eastAsia="zh-CN"/>
        </w:rPr>
        <w:t>各项目工作地址：（根据意向，整体协调安排）</w:t>
      </w:r>
    </w:p>
    <w:p>
      <w:pPr>
        <w:widowControl/>
        <w:numPr>
          <w:ilvl w:val="0"/>
          <w:numId w:val="0"/>
        </w:numPr>
        <w:spacing w:before="60" w:line="360" w:lineRule="atLeast"/>
        <w:ind w:left="360" w:leftChars="0"/>
        <w:jc w:val="left"/>
        <w:rPr>
          <w:rFonts w:hint="eastAsia" w:ascii="宋体" w:hAnsi="宋体" w:cs="宋体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cs="宋体"/>
          <w:color w:val="auto"/>
          <w:kern w:val="0"/>
          <w:sz w:val="28"/>
          <w:szCs w:val="28"/>
          <w:lang w:val="en-US" w:eastAsia="zh-CN"/>
        </w:rPr>
        <w:t>福建霞浦项目：福建省宁德市霞浦县长春镇渔洋里村中核二三公司</w:t>
      </w:r>
    </w:p>
    <w:p>
      <w:pPr>
        <w:widowControl/>
        <w:numPr>
          <w:ilvl w:val="0"/>
          <w:numId w:val="0"/>
        </w:numPr>
        <w:spacing w:before="60" w:line="360" w:lineRule="atLeast"/>
        <w:ind w:left="360" w:leftChars="0"/>
        <w:jc w:val="left"/>
        <w:rPr>
          <w:rFonts w:hint="eastAsia" w:ascii="宋体" w:hAnsi="宋体" w:cs="宋体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cs="宋体"/>
          <w:color w:val="auto"/>
          <w:kern w:val="0"/>
          <w:sz w:val="28"/>
          <w:szCs w:val="28"/>
          <w:lang w:val="en-US" w:eastAsia="zh-CN"/>
        </w:rPr>
        <w:t>福建漳州项目：漳州市云霄县陈岱镇中核二三公司</w:t>
      </w:r>
    </w:p>
    <w:p>
      <w:pPr>
        <w:widowControl/>
        <w:numPr>
          <w:ilvl w:val="0"/>
          <w:numId w:val="0"/>
        </w:numPr>
        <w:spacing w:before="60" w:line="360" w:lineRule="atLeast"/>
        <w:ind w:left="360" w:leftChars="0"/>
        <w:jc w:val="left"/>
        <w:rPr>
          <w:rFonts w:hint="eastAsia" w:ascii="宋体" w:hAnsi="宋体" w:cs="宋体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cs="宋体"/>
          <w:color w:val="auto"/>
          <w:kern w:val="0"/>
          <w:sz w:val="28"/>
          <w:szCs w:val="28"/>
          <w:lang w:val="en-US" w:eastAsia="zh-CN"/>
        </w:rPr>
        <w:t>广东太平岭项目：广东省惠州市惠东县黄埠镇中核二三公司</w:t>
      </w:r>
      <w:r>
        <w:rPr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6008370</wp:posOffset>
                </wp:positionH>
                <wp:positionV relativeFrom="paragraph">
                  <wp:posOffset>205105</wp:posOffset>
                </wp:positionV>
                <wp:extent cx="1016635" cy="455295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6823710" y="8091170"/>
                          <a:ext cx="1016635" cy="455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eastAsia="宋体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73.1pt;margin-top:16.15pt;height:35.85pt;width:80.05pt;z-index:251660288;mso-width-relative:page;mso-height-relative:page;" filled="f" stroked="f" coordsize="21600,21600" o:gfxdata="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DecYLN2wAAAAsBAAAPAAAAAAAA&#10;AAEAIAAAACIAAABkcnMvZG93bnJldi54bWxQSwECFAAUAAAACACHTuJAyXVIHkgCAAByBAAADgAA&#10;AAAAAAABACAAAAAqAQAAZHJzL2Uyb0RvYy54bWxQSwUGAAAAAAYABgBZAQAA5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="宋体"/>
                          <w:b/>
                          <w:bCs/>
                          <w:color w:val="FF0000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widowControl/>
        <w:numPr>
          <w:ilvl w:val="0"/>
          <w:numId w:val="0"/>
        </w:numPr>
        <w:spacing w:before="60" w:line="360" w:lineRule="atLeast"/>
        <w:ind w:left="360" w:leftChars="0"/>
        <w:jc w:val="left"/>
        <w:rPr>
          <w:rFonts w:hint="eastAsia" w:ascii="宋体" w:hAnsi="宋体" w:cs="宋体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cs="宋体"/>
          <w:color w:val="auto"/>
          <w:kern w:val="0"/>
          <w:sz w:val="28"/>
          <w:szCs w:val="28"/>
          <w:lang w:val="en-US" w:eastAsia="zh-CN"/>
        </w:rPr>
        <w:t>广西防城港项目：广西防城港光坡镇中核二三公司</w:t>
      </w:r>
    </w:p>
    <w:p>
      <w:pPr>
        <w:widowControl/>
        <w:numPr>
          <w:ilvl w:val="0"/>
          <w:numId w:val="0"/>
        </w:numPr>
        <w:spacing w:before="60" w:line="360" w:lineRule="atLeast"/>
        <w:ind w:left="360" w:leftChars="0"/>
        <w:jc w:val="left"/>
        <w:rPr>
          <w:rFonts w:hint="default" w:ascii="宋体" w:hAnsi="宋体" w:cs="宋体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cs="宋体"/>
          <w:color w:val="auto"/>
          <w:kern w:val="0"/>
          <w:sz w:val="28"/>
          <w:szCs w:val="28"/>
          <w:lang w:val="en-US" w:eastAsia="zh-CN"/>
        </w:rPr>
        <w:t>广东廉江项目；广东省湛江市廉江高桥镇红江农场中核二三公司</w:t>
      </w:r>
      <w:r>
        <w:rPr>
          <w:rFonts w:hint="eastAsia" w:ascii="宋体" w:hAnsi="宋体" w:cs="宋体"/>
          <w:color w:val="auto"/>
          <w:kern w:val="0"/>
          <w:sz w:val="28"/>
          <w:szCs w:val="28"/>
          <w:lang w:val="en-US" w:eastAsia="zh-CN"/>
        </w:rPr>
        <w:br w:type="textWrapping"/>
      </w:r>
    </w:p>
    <w:p>
      <w:pPr>
        <w:spacing w:line="360" w:lineRule="auto"/>
        <w:rPr>
          <w:rFonts w:hint="eastAsia" w:ascii="楷体_GB2312" w:hAnsi="Verdana" w:eastAsia="楷体_GB2312" w:cs="宋体"/>
          <w:b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楷体_GB2312" w:hAnsi="Verdana" w:eastAsia="楷体_GB2312" w:cs="宋体"/>
          <w:b/>
          <w:color w:val="auto"/>
          <w:kern w:val="0"/>
          <w:sz w:val="28"/>
          <w:szCs w:val="28"/>
          <w:lang w:val="en-US" w:eastAsia="zh-CN"/>
        </w:rPr>
        <w:t>招聘流程：投递简历</w:t>
      </w:r>
      <w:r>
        <w:rPr>
          <w:rFonts w:hint="eastAsia" w:ascii="宋体" w:hAnsi="宋体" w:cs="宋体"/>
          <w:color w:val="auto"/>
          <w:kern w:val="0"/>
          <w:sz w:val="28"/>
          <w:szCs w:val="28"/>
          <w:lang w:val="en-US" w:eastAsia="zh-CN"/>
        </w:rPr>
        <w:t>→</w:t>
      </w:r>
      <w:r>
        <w:rPr>
          <w:rFonts w:hint="eastAsia" w:ascii="楷体_GB2312" w:hAnsi="Verdana" w:eastAsia="楷体_GB2312" w:cs="宋体"/>
          <w:b/>
          <w:color w:val="auto"/>
          <w:kern w:val="0"/>
          <w:sz w:val="28"/>
          <w:szCs w:val="28"/>
          <w:lang w:val="en-US" w:eastAsia="zh-CN"/>
        </w:rPr>
        <w:t>视频/线下宣讲</w:t>
      </w:r>
      <w:r>
        <w:rPr>
          <w:rFonts w:hint="eastAsia" w:ascii="宋体" w:hAnsi="宋体" w:cs="宋体"/>
          <w:color w:val="auto"/>
          <w:kern w:val="0"/>
          <w:sz w:val="28"/>
          <w:szCs w:val="28"/>
          <w:lang w:val="en-US" w:eastAsia="zh-CN"/>
        </w:rPr>
        <w:t>→</w:t>
      </w:r>
      <w:r>
        <w:rPr>
          <w:rFonts w:hint="eastAsia" w:ascii="楷体_GB2312" w:hAnsi="Verdana" w:eastAsia="楷体_GB2312" w:cs="宋体"/>
          <w:b/>
          <w:color w:val="auto"/>
          <w:kern w:val="0"/>
          <w:sz w:val="28"/>
          <w:szCs w:val="28"/>
          <w:lang w:val="en-US" w:eastAsia="zh-CN"/>
        </w:rPr>
        <w:t>线上测评</w:t>
      </w:r>
      <w:r>
        <w:rPr>
          <w:rFonts w:hint="eastAsia" w:ascii="宋体" w:hAnsi="宋体" w:cs="宋体"/>
          <w:color w:val="auto"/>
          <w:kern w:val="0"/>
          <w:sz w:val="28"/>
          <w:szCs w:val="28"/>
          <w:lang w:val="en-US" w:eastAsia="zh-CN"/>
        </w:rPr>
        <w:t>→</w:t>
      </w:r>
      <w:r>
        <w:rPr>
          <w:rFonts w:hint="eastAsia" w:ascii="楷体_GB2312" w:hAnsi="Verdana" w:eastAsia="楷体_GB2312" w:cs="宋体"/>
          <w:b/>
          <w:color w:val="auto"/>
          <w:kern w:val="0"/>
          <w:sz w:val="28"/>
          <w:szCs w:val="28"/>
          <w:lang w:val="en-US" w:eastAsia="zh-CN"/>
        </w:rPr>
        <w:t>面试</w:t>
      </w:r>
      <w:r>
        <w:rPr>
          <w:rFonts w:hint="eastAsia" w:ascii="宋体" w:hAnsi="宋体" w:cs="宋体"/>
          <w:color w:val="auto"/>
          <w:kern w:val="0"/>
          <w:sz w:val="28"/>
          <w:szCs w:val="28"/>
          <w:lang w:val="en-US" w:eastAsia="zh-CN"/>
        </w:rPr>
        <w:t>→</w:t>
      </w:r>
      <w:r>
        <w:rPr>
          <w:rFonts w:hint="eastAsia" w:ascii="楷体_GB2312" w:hAnsi="Verdana" w:eastAsia="楷体_GB2312" w:cs="宋体"/>
          <w:b/>
          <w:color w:val="auto"/>
          <w:kern w:val="0"/>
          <w:sz w:val="28"/>
          <w:szCs w:val="28"/>
          <w:lang w:val="en-US" w:eastAsia="zh-CN"/>
        </w:rPr>
        <w:t>发放录用</w:t>
      </w:r>
    </w:p>
    <w:p>
      <w:pPr>
        <w:spacing w:line="360" w:lineRule="auto"/>
        <w:ind w:firstLine="1405" w:firstLineChars="500"/>
        <w:rPr>
          <w:rFonts w:hint="default" w:ascii="宋体" w:hAnsi="宋体" w:eastAsia="宋体" w:cs="宋体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楷体_GB2312" w:hAnsi="Verdana" w:eastAsia="楷体_GB2312" w:cs="宋体"/>
          <w:b/>
          <w:color w:val="auto"/>
          <w:kern w:val="0"/>
          <w:sz w:val="28"/>
          <w:szCs w:val="28"/>
          <w:lang w:val="en-US" w:eastAsia="zh-CN"/>
        </w:rPr>
        <w:t>通知</w:t>
      </w:r>
      <w:r>
        <w:rPr>
          <w:rFonts w:hint="eastAsia" w:ascii="宋体" w:hAnsi="宋体" w:cs="宋体"/>
          <w:color w:val="auto"/>
          <w:kern w:val="0"/>
          <w:sz w:val="28"/>
          <w:szCs w:val="28"/>
          <w:lang w:val="en-US" w:eastAsia="zh-CN"/>
        </w:rPr>
        <w:t>→</w:t>
      </w:r>
      <w:r>
        <w:rPr>
          <w:rFonts w:hint="eastAsia" w:ascii="楷体_GB2312" w:hAnsi="Verdana" w:eastAsia="楷体_GB2312" w:cs="宋体"/>
          <w:b/>
          <w:color w:val="auto"/>
          <w:kern w:val="0"/>
          <w:sz w:val="28"/>
          <w:szCs w:val="28"/>
          <w:lang w:val="en-US" w:eastAsia="zh-CN"/>
        </w:rPr>
        <w:t>准备资料</w:t>
      </w:r>
      <w:r>
        <w:rPr>
          <w:rFonts w:hint="eastAsia" w:ascii="宋体" w:hAnsi="宋体" w:cs="宋体"/>
          <w:color w:val="auto"/>
          <w:kern w:val="0"/>
          <w:sz w:val="28"/>
          <w:szCs w:val="28"/>
          <w:lang w:val="en-US" w:eastAsia="zh-CN"/>
        </w:rPr>
        <w:t>→</w:t>
      </w:r>
      <w:r>
        <w:rPr>
          <w:rFonts w:hint="eastAsia" w:ascii="楷体_GB2312" w:hAnsi="Verdana" w:eastAsia="楷体_GB2312" w:cs="宋体"/>
          <w:b/>
          <w:color w:val="auto"/>
          <w:kern w:val="0"/>
          <w:sz w:val="28"/>
          <w:szCs w:val="28"/>
          <w:lang w:val="en-US" w:eastAsia="zh-CN"/>
        </w:rPr>
        <w:t>报到</w:t>
      </w:r>
    </w:p>
    <w:p>
      <w:pPr>
        <w:widowControl/>
        <w:ind w:firstLine="281" w:firstLineChars="100"/>
        <w:jc w:val="left"/>
        <w:rPr>
          <w:rFonts w:hint="eastAsia" w:ascii="宋体" w:hAnsi="宋体" w:eastAsia="宋体" w:cs="宋体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lang w:val="en-US" w:eastAsia="zh-CN"/>
        </w:rPr>
        <w:t>邮  箱：</w:t>
      </w:r>
      <w:r>
        <w:rPr>
          <w:rFonts w:hint="eastAsia" w:ascii="宋体" w:hAnsi="宋体" w:cs="宋体"/>
          <w:b/>
          <w:bCs/>
          <w:color w:val="auto"/>
          <w:sz w:val="28"/>
          <w:szCs w:val="28"/>
          <w:lang w:val="en-US" w:eastAsia="zh-CN"/>
        </w:rPr>
        <w:t>1760678842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lang w:val="en-US" w:eastAsia="zh-CN"/>
        </w:rPr>
        <w:t xml:space="preserve">@qq.com </w:t>
      </w:r>
      <w:r>
        <w:rPr>
          <w:rFonts w:hint="eastAsia" w:ascii="宋体" w:hAnsi="宋体" w:cs="宋体"/>
          <w:b/>
          <w:bCs/>
          <w:color w:val="auto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lang w:val="en-US" w:eastAsia="zh-CN"/>
        </w:rPr>
        <w:t>请投了简历后加微信详细咨询   备注姓名+学校+专业</w:t>
      </w:r>
    </w:p>
    <w:p>
      <w:pPr>
        <w:widowControl/>
        <w:ind w:left="420" w:leftChars="0" w:firstLine="420" w:firstLineChars="0"/>
        <w:jc w:val="left"/>
        <w:rPr>
          <w:rFonts w:hint="eastAsia" w:ascii="宋体" w:hAnsi="宋体" w:eastAsia="宋体" w:cs="宋体"/>
          <w:b/>
          <w:bCs/>
          <w:color w:val="auto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1948815</wp:posOffset>
            </wp:positionH>
            <wp:positionV relativeFrom="paragraph">
              <wp:posOffset>266065</wp:posOffset>
            </wp:positionV>
            <wp:extent cx="962660" cy="966470"/>
            <wp:effectExtent l="0" t="0" r="12700" b="8890"/>
            <wp:wrapNone/>
            <wp:docPr id="1" name="图片 1" descr="C:\Users\zgl\Desktop\照片\1668247183846.jpg16682471838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zgl\Desktop\照片\1668247183846.jpg1668247183846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62660" cy="966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微软雅黑">
    <w:altName w:val="黑体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default"/>
    <w:sig w:usb0="00000287" w:usb1="00000000" w:usb2="00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571B7D"/>
    <w:multiLevelType w:val="multilevel"/>
    <w:tmpl w:val="3C571B7D"/>
    <w:lvl w:ilvl="0" w:tentative="0">
      <w:start w:val="1"/>
      <w:numFmt w:val="bullet"/>
      <w:lvlText w:val=""/>
      <w:lvlJc w:val="left"/>
      <w:pPr>
        <w:tabs>
          <w:tab w:val="left" w:pos="720"/>
        </w:tabs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1440"/>
        </w:tabs>
        <w:ind w:left="1440" w:hanging="360"/>
      </w:pPr>
      <w:rPr>
        <w:rFonts w:hint="default" w:ascii="Wingdings" w:hAnsi="Wingdings"/>
      </w:rPr>
    </w:lvl>
    <w:lvl w:ilvl="2" w:tentative="0">
      <w:start w:val="1"/>
      <w:numFmt w:val="bullet"/>
      <w:lvlText w:val="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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</w:rPr>
    </w:lvl>
    <w:lvl w:ilvl="5" w:tentative="0">
      <w:start w:val="1"/>
      <w:numFmt w:val="bullet"/>
      <w:lvlText w:val="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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</w:rPr>
    </w:lvl>
    <w:lvl w:ilvl="8" w:tentative="0">
      <w:start w:val="1"/>
      <w:numFmt w:val="bullet"/>
      <w:lvlText w:val="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Y0MDU1MDNmYzM2NTI5NmY0YzI3MTk3YmNlNGZmYTgifQ=="/>
  </w:docVars>
  <w:rsids>
    <w:rsidRoot w:val="00000000"/>
    <w:rsid w:val="000A5166"/>
    <w:rsid w:val="01001176"/>
    <w:rsid w:val="01402107"/>
    <w:rsid w:val="0148378D"/>
    <w:rsid w:val="01C151D5"/>
    <w:rsid w:val="026C5D50"/>
    <w:rsid w:val="0271368F"/>
    <w:rsid w:val="02BC2DBB"/>
    <w:rsid w:val="03292E3E"/>
    <w:rsid w:val="03A27284"/>
    <w:rsid w:val="04D905C5"/>
    <w:rsid w:val="05A22769"/>
    <w:rsid w:val="05AF3AE1"/>
    <w:rsid w:val="06187C8D"/>
    <w:rsid w:val="063325E0"/>
    <w:rsid w:val="06696962"/>
    <w:rsid w:val="06F80545"/>
    <w:rsid w:val="07082F93"/>
    <w:rsid w:val="081E0A2F"/>
    <w:rsid w:val="083C0702"/>
    <w:rsid w:val="092D45A8"/>
    <w:rsid w:val="09491D59"/>
    <w:rsid w:val="09E27724"/>
    <w:rsid w:val="0A720890"/>
    <w:rsid w:val="0ADC0B91"/>
    <w:rsid w:val="0B091E0A"/>
    <w:rsid w:val="0C290749"/>
    <w:rsid w:val="0C9D454B"/>
    <w:rsid w:val="0F635EBF"/>
    <w:rsid w:val="0FB444A5"/>
    <w:rsid w:val="0FDD597E"/>
    <w:rsid w:val="107D4A3F"/>
    <w:rsid w:val="11271B3F"/>
    <w:rsid w:val="116314B7"/>
    <w:rsid w:val="11AA5EE2"/>
    <w:rsid w:val="11AB5540"/>
    <w:rsid w:val="12455D1C"/>
    <w:rsid w:val="12AA41AD"/>
    <w:rsid w:val="12E12010"/>
    <w:rsid w:val="13A961F7"/>
    <w:rsid w:val="14C334E4"/>
    <w:rsid w:val="155F561C"/>
    <w:rsid w:val="16310C21"/>
    <w:rsid w:val="16604DE0"/>
    <w:rsid w:val="177C5B17"/>
    <w:rsid w:val="18830F75"/>
    <w:rsid w:val="18BC2971"/>
    <w:rsid w:val="196C25FE"/>
    <w:rsid w:val="1A2B213B"/>
    <w:rsid w:val="1A516CBC"/>
    <w:rsid w:val="1B026B99"/>
    <w:rsid w:val="1B37727F"/>
    <w:rsid w:val="1B470E5D"/>
    <w:rsid w:val="1BBA4EC7"/>
    <w:rsid w:val="1C7E6906"/>
    <w:rsid w:val="1CA65CC8"/>
    <w:rsid w:val="1CC076A7"/>
    <w:rsid w:val="1CF06B48"/>
    <w:rsid w:val="1D3E0414"/>
    <w:rsid w:val="1D4B3CD5"/>
    <w:rsid w:val="1D873150"/>
    <w:rsid w:val="1DAF2300"/>
    <w:rsid w:val="1DE94821"/>
    <w:rsid w:val="1E364845"/>
    <w:rsid w:val="1F4A4613"/>
    <w:rsid w:val="1FE308DA"/>
    <w:rsid w:val="200B76D8"/>
    <w:rsid w:val="20146124"/>
    <w:rsid w:val="20170DEF"/>
    <w:rsid w:val="202944F0"/>
    <w:rsid w:val="205D3F6E"/>
    <w:rsid w:val="20D2704F"/>
    <w:rsid w:val="20DC09D5"/>
    <w:rsid w:val="213D4F7B"/>
    <w:rsid w:val="215D0DFF"/>
    <w:rsid w:val="22AF4ED2"/>
    <w:rsid w:val="23B115F0"/>
    <w:rsid w:val="24053BFD"/>
    <w:rsid w:val="25096BE0"/>
    <w:rsid w:val="25174EE8"/>
    <w:rsid w:val="253A656F"/>
    <w:rsid w:val="260A5301"/>
    <w:rsid w:val="26BA5957"/>
    <w:rsid w:val="26F734D6"/>
    <w:rsid w:val="270B1FE5"/>
    <w:rsid w:val="276D5FE3"/>
    <w:rsid w:val="28CF0CD1"/>
    <w:rsid w:val="2AC25434"/>
    <w:rsid w:val="2AC73839"/>
    <w:rsid w:val="2B3F2CD2"/>
    <w:rsid w:val="2C8567D8"/>
    <w:rsid w:val="2D1C1F2A"/>
    <w:rsid w:val="2DE55AB4"/>
    <w:rsid w:val="2E186086"/>
    <w:rsid w:val="2E820CDD"/>
    <w:rsid w:val="301E195D"/>
    <w:rsid w:val="305A7E6D"/>
    <w:rsid w:val="30E8500A"/>
    <w:rsid w:val="32711AE3"/>
    <w:rsid w:val="331D308C"/>
    <w:rsid w:val="34A92160"/>
    <w:rsid w:val="34C855AB"/>
    <w:rsid w:val="35173A83"/>
    <w:rsid w:val="355C3F3C"/>
    <w:rsid w:val="3642756C"/>
    <w:rsid w:val="386F2B4A"/>
    <w:rsid w:val="38923162"/>
    <w:rsid w:val="38CF78D6"/>
    <w:rsid w:val="392510D4"/>
    <w:rsid w:val="3AB24845"/>
    <w:rsid w:val="3C47004D"/>
    <w:rsid w:val="3C9D39AC"/>
    <w:rsid w:val="3D4626F8"/>
    <w:rsid w:val="3FF21C0E"/>
    <w:rsid w:val="404A2CC3"/>
    <w:rsid w:val="40A54C57"/>
    <w:rsid w:val="41666298"/>
    <w:rsid w:val="427D2987"/>
    <w:rsid w:val="42D679B9"/>
    <w:rsid w:val="430A1254"/>
    <w:rsid w:val="437C2365"/>
    <w:rsid w:val="43E47905"/>
    <w:rsid w:val="44307D5C"/>
    <w:rsid w:val="44894F93"/>
    <w:rsid w:val="45CF1401"/>
    <w:rsid w:val="46144A9C"/>
    <w:rsid w:val="46A02085"/>
    <w:rsid w:val="46BA2033"/>
    <w:rsid w:val="46EE016E"/>
    <w:rsid w:val="47FD70E5"/>
    <w:rsid w:val="48AC0FC4"/>
    <w:rsid w:val="4A114650"/>
    <w:rsid w:val="4AC44CED"/>
    <w:rsid w:val="4B6E364F"/>
    <w:rsid w:val="4BDE4E2A"/>
    <w:rsid w:val="4C0E761D"/>
    <w:rsid w:val="4CDD6C03"/>
    <w:rsid w:val="4D7A048D"/>
    <w:rsid w:val="4F644E39"/>
    <w:rsid w:val="4FB124D3"/>
    <w:rsid w:val="4FB70F15"/>
    <w:rsid w:val="4FBE1016"/>
    <w:rsid w:val="4FF964BD"/>
    <w:rsid w:val="5081702E"/>
    <w:rsid w:val="51221A1A"/>
    <w:rsid w:val="517E3E1B"/>
    <w:rsid w:val="51E10291"/>
    <w:rsid w:val="5236536A"/>
    <w:rsid w:val="52382AAB"/>
    <w:rsid w:val="52DE294E"/>
    <w:rsid w:val="53042FA9"/>
    <w:rsid w:val="5339632E"/>
    <w:rsid w:val="54E615CC"/>
    <w:rsid w:val="551E512F"/>
    <w:rsid w:val="5551362B"/>
    <w:rsid w:val="55726C8B"/>
    <w:rsid w:val="563267CE"/>
    <w:rsid w:val="5711200E"/>
    <w:rsid w:val="57BF7F06"/>
    <w:rsid w:val="57DF371F"/>
    <w:rsid w:val="5837473E"/>
    <w:rsid w:val="598F3C87"/>
    <w:rsid w:val="5C4E0FA2"/>
    <w:rsid w:val="5C6D5086"/>
    <w:rsid w:val="5E963C80"/>
    <w:rsid w:val="5E994CF4"/>
    <w:rsid w:val="5FEE7C79"/>
    <w:rsid w:val="607C76D1"/>
    <w:rsid w:val="608E681E"/>
    <w:rsid w:val="61506704"/>
    <w:rsid w:val="61844F2D"/>
    <w:rsid w:val="628707E6"/>
    <w:rsid w:val="63E873AF"/>
    <w:rsid w:val="646050AF"/>
    <w:rsid w:val="64972C9B"/>
    <w:rsid w:val="64BE1CD3"/>
    <w:rsid w:val="64F35B1C"/>
    <w:rsid w:val="652E037D"/>
    <w:rsid w:val="654933B8"/>
    <w:rsid w:val="67EB43BF"/>
    <w:rsid w:val="688D5CFF"/>
    <w:rsid w:val="68E2062B"/>
    <w:rsid w:val="6A1E0267"/>
    <w:rsid w:val="6A480875"/>
    <w:rsid w:val="6AF22275"/>
    <w:rsid w:val="6AF36901"/>
    <w:rsid w:val="6B7B3339"/>
    <w:rsid w:val="6BD36F3F"/>
    <w:rsid w:val="6C9E6406"/>
    <w:rsid w:val="6CCA070A"/>
    <w:rsid w:val="6CE8573C"/>
    <w:rsid w:val="6DFF3A4C"/>
    <w:rsid w:val="701A1D59"/>
    <w:rsid w:val="706000B8"/>
    <w:rsid w:val="71107A09"/>
    <w:rsid w:val="71156D30"/>
    <w:rsid w:val="71773DC4"/>
    <w:rsid w:val="717B1736"/>
    <w:rsid w:val="719703A5"/>
    <w:rsid w:val="71C8684B"/>
    <w:rsid w:val="727430DD"/>
    <w:rsid w:val="728442E2"/>
    <w:rsid w:val="73BB754D"/>
    <w:rsid w:val="73BF31A4"/>
    <w:rsid w:val="73C52FF1"/>
    <w:rsid w:val="73C74A63"/>
    <w:rsid w:val="74253CC1"/>
    <w:rsid w:val="745208B0"/>
    <w:rsid w:val="749A0786"/>
    <w:rsid w:val="74FD09BB"/>
    <w:rsid w:val="7545451D"/>
    <w:rsid w:val="75EA2D47"/>
    <w:rsid w:val="76336D88"/>
    <w:rsid w:val="76341C78"/>
    <w:rsid w:val="76E8551D"/>
    <w:rsid w:val="77F52730"/>
    <w:rsid w:val="78675230"/>
    <w:rsid w:val="79026656"/>
    <w:rsid w:val="792A08A0"/>
    <w:rsid w:val="79FD299C"/>
    <w:rsid w:val="7BBC740E"/>
    <w:rsid w:val="7CDF2385"/>
    <w:rsid w:val="7E57093C"/>
    <w:rsid w:val="7F887BD0"/>
    <w:rsid w:val="7F9E7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  <w:bCs/>
    </w:rPr>
  </w:style>
  <w:style w:type="character" w:styleId="6">
    <w:name w:val="Hyperlink"/>
    <w:qFormat/>
    <w:uiPriority w:val="0"/>
    <w:rPr>
      <w:color w:val="333333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1997</Words>
  <Characters>2090</Characters>
  <Lines>0</Lines>
  <Paragraphs>0</Paragraphs>
  <TotalTime>2</TotalTime>
  <ScaleCrop>false</ScaleCrop>
  <LinksUpToDate>false</LinksUpToDate>
  <CharactersWithSpaces>2106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2020-09-30T03:25:00Z</dcterms:created>
  <dc:creator>86158</dc:creator>
  <cp:lastModifiedBy>Administrator</cp:lastModifiedBy>
  <cp:lastPrinted>2021-05-07T05:58:00Z</cp:lastPrinted>
  <dcterms:modified xsi:type="dcterms:W3CDTF">2023-10-23T03:44:41Z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1D23BC0049E84C789D26C6C48FD1A7F3</vt:lpwstr>
  </property>
  <property fmtid="{D5CDD505-2E9C-101B-9397-08002B2CF9AE}" pid="4" name="commondata">
    <vt:lpwstr>eyJoZGlkIjoiY2Y1ODgwZDY5NTNmM2IyYzA4NzJjNzdiZjA0N2JiMTAifQ==</vt:lpwstr>
  </property>
</Properties>
</file>