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sz w:val="52"/>
          <w:szCs w:val="52"/>
          <w:lang w:val="en-US" w:eastAsia="zh-CN"/>
        </w:rPr>
      </w:pPr>
      <w:r>
        <w:rPr>
          <w:rFonts w:hint="eastAsia" w:ascii="宋体" w:hAnsi="宋体" w:cs="宋体"/>
          <w:sz w:val="52"/>
          <w:szCs w:val="52"/>
          <w:lang w:val="en-US" w:eastAsia="zh-CN"/>
        </w:rPr>
        <w:t>江西泽霖勘察设计有限公司</w:t>
      </w:r>
    </w:p>
    <w:p>
      <w:pPr>
        <w:jc w:val="center"/>
        <w:rPr>
          <w:rFonts w:hint="eastAsia" w:ascii="宋体" w:hAnsi="宋体" w:cs="宋体"/>
          <w:sz w:val="52"/>
          <w:szCs w:val="52"/>
          <w:lang w:val="en-US" w:eastAsia="zh-CN"/>
        </w:rPr>
      </w:pPr>
      <w:r>
        <w:rPr>
          <w:rFonts w:hint="eastAsia" w:ascii="宋体" w:hAnsi="宋体" w:cs="宋体"/>
          <w:sz w:val="52"/>
          <w:szCs w:val="52"/>
          <w:lang w:val="en-US" w:eastAsia="zh-CN"/>
        </w:rPr>
        <w:t>招聘简章</w:t>
      </w:r>
    </w:p>
    <w:p>
      <w:pPr>
        <w:jc w:val="both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、公司简介及资质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江西泽霖勘察设计有限公司成立于2019年9月，地址位于江西省南昌市红谷滩新区红谷中大道998号绿地中央广场A1#办公楼3904室，注册资金500万元人民币，公司拥有电力行业（送电工程、变电工程）乙级资质和</w:t>
      </w:r>
      <w:r>
        <w:rPr>
          <w:rFonts w:hint="eastAsia" w:ascii="宋体" w:hAnsi="宋体" w:eastAsia="宋体" w:cs="宋体"/>
          <w:sz w:val="24"/>
          <w:szCs w:val="24"/>
        </w:rPr>
        <w:t>和工程勘察专业（工程测量）乙级资质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江西泽霖勘察设计有限公司，是一家专门从事电力行业，集220KV及以下电压等级的电力工程送电、变电、配电的勘测设计、系统规划、项目科研、技术咨询及工程总承包等各项业务为一体的高新企业。公司从成立之初至今，公司下设土建勘测室、线路配电室、变电室、技经室、计划经营室等科室，已引进各类专业技术人才20多人，主要骨干人员均拥有多年勘察设计经验，熟悉相关电力业务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公司坚持以提供优质安全的工程勘测、工程设计、工程咨询等业务的技术服务为主；以人才兴业，培养专业技术人才，坚持“以人为本”的核心价值观，尊重知识，尊重人才，建设优秀企业文化，实现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诚挚感谢广大客户的大力支持与信任，愿与社会各界朋友携手合作，共谋发展，共创美好未来！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136525</wp:posOffset>
            </wp:positionV>
            <wp:extent cx="5267325" cy="3796030"/>
            <wp:effectExtent l="0" t="0" r="9525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二、招聘岗位及要求</w:t>
      </w:r>
    </w:p>
    <w:tbl>
      <w:tblPr>
        <w:tblStyle w:val="3"/>
        <w:tblpPr w:leftFromText="180" w:rightFromText="180" w:vertAnchor="text" w:horzAnchor="margin" w:tblpXSpec="center" w:tblpY="142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666"/>
        <w:gridCol w:w="1297"/>
        <w:gridCol w:w="32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需求部门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学历</w:t>
            </w:r>
          </w:p>
        </w:tc>
        <w:tc>
          <w:tcPr>
            <w:tcW w:w="32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设计部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实习生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大专</w:t>
            </w:r>
          </w:p>
        </w:tc>
        <w:tc>
          <w:tcPr>
            <w:tcW w:w="324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电气工程、土木工程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薪酬福利待遇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1、薪资构成：税前年薪：6-8万元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2、五险一金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3、一年三节福利、生日福利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4、法定节假日、满一年即可享受带薪年假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应聘人员需准备材料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简历（含1寸照片）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就业推荐表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就业三方协议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其他证书复印件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录用条件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 遵守国家法律法规及社会公德，勤勉敬业，诚实守信，无违反校纪校规等不良行为；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 身体心理健康，体检合格，无色盲色弱，无碍从事电力行业工作的禁忌病症；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 毕业时必须取得毕业证、学位证；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 在同等条件下，在校期间成绩成绩优异、学生干部、党员、获得校级及以上奖励的同学优先录用。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spacing w:line="500" w:lineRule="exact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六、简历投递方式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1、投递方式一：发送电子邮件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邮件发送简历时，主题格式为： 应聘职位+所学专业+学校名称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MAIL : 460048643@qq.com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2、投递方式二： 扫描二维码在线投递。</w:t>
      </w:r>
    </w:p>
    <w:p>
      <w:pPr>
        <w:spacing w:line="500" w:lineRule="exact"/>
        <w:ind w:firstLine="105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139700</wp:posOffset>
            </wp:positionV>
            <wp:extent cx="1743075" cy="1724025"/>
            <wp:effectExtent l="0" t="0" r="9525" b="9525"/>
            <wp:wrapThrough wrapText="bothSides">
              <wp:wrapPolygon>
                <wp:start x="0" y="0"/>
                <wp:lineTo x="0" y="21481"/>
                <wp:lineTo x="21482" y="21481"/>
                <wp:lineTo x="21482" y="0"/>
                <wp:lineTo x="0" y="0"/>
              </wp:wrapPolygon>
            </wp:wrapThrough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spacing w:line="500" w:lineRule="exact"/>
        <w:ind w:firstLine="140" w:firstLineChars="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numPr>
          <w:ilvl w:val="0"/>
          <w:numId w:val="0"/>
        </w:numPr>
        <w:spacing w:line="500" w:lineRule="exact"/>
        <w:ind w:leftChars="-350"/>
        <w:jc w:val="left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DE4DAC"/>
    <w:multiLevelType w:val="singleLevel"/>
    <w:tmpl w:val="96DE4DA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F54C86A"/>
    <w:multiLevelType w:val="singleLevel"/>
    <w:tmpl w:val="2F54C86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YyZmZjYzdmM2VkNDNiMWQ5ZTEyMWQwY2U1NTkifQ=="/>
  </w:docVars>
  <w:rsids>
    <w:rsidRoot w:val="59FD1445"/>
    <w:rsid w:val="01CC23FD"/>
    <w:rsid w:val="59FD1445"/>
    <w:rsid w:val="5C375541"/>
    <w:rsid w:val="78B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jc w:val="left"/>
    </w:pPr>
    <w:rPr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787</Words>
  <Characters>828</Characters>
  <Lines>0</Lines>
  <Paragraphs>0</Paragraphs>
  <TotalTime>4</TotalTime>
  <ScaleCrop>false</ScaleCrop>
  <LinksUpToDate>false</LinksUpToDate>
  <CharactersWithSpaces>845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2023-04-27T07:05:00Z</dcterms:created>
  <dc:creator>谜兔</dc:creator>
  <cp:lastModifiedBy>Administrator</cp:lastModifiedBy>
  <cp:lastPrinted>2023-12-18T03:46:57Z</cp:lastPrinted>
  <dcterms:modified xsi:type="dcterms:W3CDTF">2023-12-18T03:47:20Z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FB9AC871F9DE46748C4E57DB584F5217_13</vt:lpwstr>
  </property>
</Properties>
</file>