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5BD640">
      <w:pPr>
        <w:pStyle w:val="2"/>
        <w:spacing w:before="165"/>
        <w:ind w:left="21"/>
        <w:rPr>
          <w:sz w:val="44"/>
          <w:szCs w:val="44"/>
        </w:rPr>
      </w:pPr>
      <w:r>
        <w:rPr>
          <w:position w:val="6"/>
          <w:sz w:val="52"/>
          <w:szCs w:val="52"/>
        </w:rPr>
        <w:drawing>
          <wp:inline distT="0" distB="0" distL="0" distR="0">
            <wp:extent cx="700405" cy="44132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1039" cy="441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"/>
          <w:sz w:val="52"/>
          <w:szCs w:val="52"/>
        </w:rPr>
        <w:t xml:space="preserve">    </w:t>
      </w:r>
      <w:r>
        <w:rPr>
          <w:spacing w:val="-1"/>
          <w:sz w:val="44"/>
          <w:szCs w:val="44"/>
        </w:rPr>
        <w:t>奇瑞汽车股份有限公司—</w:t>
      </w:r>
      <w:r>
        <w:rPr>
          <w:rFonts w:hint="eastAsia"/>
          <w:spacing w:val="-1"/>
          <w:sz w:val="44"/>
          <w:szCs w:val="44"/>
          <w:lang w:val="en-US" w:eastAsia="zh-CN"/>
        </w:rPr>
        <w:t>芜湖</w:t>
      </w:r>
      <w:r>
        <w:rPr>
          <w:spacing w:val="-1"/>
          <w:sz w:val="44"/>
          <w:szCs w:val="44"/>
        </w:rPr>
        <w:t>奇达动力</w:t>
      </w:r>
    </w:p>
    <w:p w14:paraId="3907EE23">
      <w:pPr>
        <w:spacing w:before="53" w:line="72" w:lineRule="exact"/>
        <w:ind w:firstLine="100"/>
      </w:pPr>
      <w:r>
        <w:rPr>
          <w:position w:val="-1"/>
        </w:rPr>
        <w:pict>
          <v:shape id="_x0000_s1026" o:spid="_x0000_s1026" style="height:3.65pt;width:479.75pt;" filled="f" stroked="t" coordsize="9595,73" path="m0,7l9594,8m0,63l9594,64e">
            <v:fill on="f" focussize="0,0"/>
            <v:stroke color="#000000" miterlimit="10"/>
            <v:imagedata o:title=""/>
            <o:lock v:ext="edit"/>
            <w10:wrap type="none"/>
            <w10:anchorlock/>
          </v:shape>
        </w:pict>
      </w:r>
    </w:p>
    <w:p w14:paraId="252466E4">
      <w:pPr>
        <w:pStyle w:val="2"/>
        <w:spacing w:before="255" w:line="197" w:lineRule="auto"/>
        <w:jc w:val="center"/>
        <w:outlineLvl w:val="0"/>
        <w:rPr>
          <w:sz w:val="31"/>
          <w:szCs w:val="31"/>
        </w:rPr>
      </w:pPr>
      <w:r>
        <w:rPr>
          <w:spacing w:val="4"/>
          <w:sz w:val="31"/>
          <w:szCs w:val="31"/>
        </w:rPr>
        <w:t>公</w:t>
      </w:r>
      <w:r>
        <w:rPr>
          <w:rFonts w:hint="eastAsia"/>
          <w:spacing w:val="4"/>
          <w:sz w:val="31"/>
          <w:szCs w:val="31"/>
          <w:lang w:val="en-US" w:eastAsia="zh-CN"/>
        </w:rPr>
        <w:t xml:space="preserve"> </w:t>
      </w:r>
      <w:r>
        <w:rPr>
          <w:spacing w:val="4"/>
          <w:sz w:val="31"/>
          <w:szCs w:val="31"/>
        </w:rPr>
        <w:t>司</w:t>
      </w:r>
      <w:r>
        <w:rPr>
          <w:rFonts w:hint="eastAsia"/>
          <w:spacing w:val="4"/>
          <w:sz w:val="31"/>
          <w:szCs w:val="31"/>
          <w:lang w:val="en-US" w:eastAsia="zh-CN"/>
        </w:rPr>
        <w:t xml:space="preserve"> </w:t>
      </w:r>
      <w:r>
        <w:rPr>
          <w:spacing w:val="4"/>
          <w:sz w:val="31"/>
          <w:szCs w:val="31"/>
        </w:rPr>
        <w:t>简</w:t>
      </w:r>
      <w:r>
        <w:rPr>
          <w:rFonts w:hint="eastAsia"/>
          <w:spacing w:val="4"/>
          <w:sz w:val="31"/>
          <w:szCs w:val="31"/>
          <w:lang w:val="en-US" w:eastAsia="zh-CN"/>
        </w:rPr>
        <w:t xml:space="preserve"> </w:t>
      </w:r>
      <w:r>
        <w:rPr>
          <w:spacing w:val="4"/>
          <w:sz w:val="31"/>
          <w:szCs w:val="31"/>
        </w:rPr>
        <w:t>介</w:t>
      </w:r>
    </w:p>
    <w:p w14:paraId="37E1CCD2">
      <w:pPr>
        <w:pStyle w:val="2"/>
        <w:spacing w:before="10" w:line="200" w:lineRule="auto"/>
        <w:ind w:left="23" w:right="60" w:firstLine="424"/>
      </w:pPr>
      <w:r>
        <w:rPr>
          <w:spacing w:val="-1"/>
        </w:rPr>
        <w:t>奇瑞汽车股份有限公司成立于 1997 年 1 月 8</w:t>
      </w:r>
      <w:r>
        <w:rPr>
          <w:spacing w:val="24"/>
          <w:w w:val="101"/>
        </w:rPr>
        <w:t xml:space="preserve"> </w:t>
      </w:r>
      <w:r>
        <w:rPr>
          <w:spacing w:val="-1"/>
        </w:rPr>
        <w:t>日，注册资本 4</w:t>
      </w:r>
      <w:r>
        <w:rPr>
          <w:spacing w:val="-2"/>
        </w:rPr>
        <w:t>1亿元。公司以打造"国际品牌"为战略目</w:t>
      </w:r>
      <w:r>
        <w:t xml:space="preserve"> </w:t>
      </w:r>
      <w:r>
        <w:rPr>
          <w:spacing w:val="2"/>
        </w:rPr>
        <w:t>标，经过二十五年的创新发展，现已成为国内最大的集汽车整车、动力</w:t>
      </w:r>
      <w:r>
        <w:rPr>
          <w:spacing w:val="1"/>
        </w:rPr>
        <w:t>总成和关键零部件的研发、试制、</w:t>
      </w:r>
      <w:r>
        <w:t xml:space="preserve"> </w:t>
      </w:r>
      <w:r>
        <w:rPr>
          <w:spacing w:val="-1"/>
        </w:rPr>
        <w:t>生产和销售为一体的自主品牌汽车制造企业，以及中国最大的乘用车出口企业。</w:t>
      </w:r>
    </w:p>
    <w:p w14:paraId="5902597E">
      <w:pPr>
        <w:pStyle w:val="2"/>
        <w:spacing w:before="5" w:line="199" w:lineRule="auto"/>
        <w:ind w:left="24" w:firstLine="419"/>
        <w:jc w:val="both"/>
      </w:pPr>
      <w:r>
        <w:rPr>
          <w:spacing w:val="-1"/>
        </w:rPr>
        <w:t>公司已具备年产 190 万辆整车、</w:t>
      </w:r>
      <w:r>
        <w:rPr>
          <w:spacing w:val="-41"/>
        </w:rPr>
        <w:t xml:space="preserve"> </w:t>
      </w:r>
      <w:r>
        <w:rPr>
          <w:spacing w:val="-1"/>
        </w:rPr>
        <w:t>190 万台套发动机生产能力，建立了 A00、A0、A、</w:t>
      </w:r>
      <w:r>
        <w:rPr>
          <w:spacing w:val="-41"/>
        </w:rPr>
        <w:t xml:space="preserve"> </w:t>
      </w:r>
      <w:r>
        <w:rPr>
          <w:spacing w:val="-1"/>
        </w:rPr>
        <w:t>B、S</w:t>
      </w:r>
      <w:r>
        <w:rPr>
          <w:spacing w:val="-2"/>
        </w:rPr>
        <w:t>UV 五大乘</w:t>
      </w:r>
      <w:r>
        <w:t xml:space="preserve">  </w:t>
      </w:r>
      <w:r>
        <w:rPr>
          <w:spacing w:val="-1"/>
        </w:rPr>
        <w:t>用车产品平台，集团旗下奇瑞、星途、捷途、iCAR 四大乘用车品牌，聚焦不同赛道进行品类创新，拓展出</w:t>
      </w:r>
      <w:r>
        <w:rPr>
          <w:spacing w:val="7"/>
        </w:rPr>
        <w:t xml:space="preserve">  </w:t>
      </w:r>
      <w:r>
        <w:rPr>
          <w:spacing w:val="-2"/>
        </w:rPr>
        <w:t>奇瑞风云、星途星纪元、捷途山海新能源序列，形成“新能源+燃油”的全布局态势。奇瑞以"安全、节</w:t>
      </w:r>
      <w:r>
        <w:rPr>
          <w:spacing w:val="-3"/>
        </w:rPr>
        <w:t>能、</w:t>
      </w:r>
      <w:r>
        <w:t xml:space="preserve"> 环保"为产品发展目标，先后通过 ISO9001、</w:t>
      </w:r>
      <w:r>
        <w:rPr>
          <w:spacing w:val="-1"/>
        </w:rPr>
        <w:t>德国莱茵公司 ISO/TS16949 等国际质量体系认证。</w:t>
      </w:r>
    </w:p>
    <w:p w14:paraId="3DFACB86">
      <w:pPr>
        <w:pStyle w:val="2"/>
        <w:spacing w:before="1" w:line="209" w:lineRule="auto"/>
        <w:ind w:left="32" w:right="81" w:firstLine="406"/>
      </w:pPr>
      <w:r>
        <w:rPr>
          <w:spacing w:val="-1"/>
        </w:rPr>
        <w:t>2023年，奇瑞集团营收突破3000亿元，全年销量188万辆，同比增长52.6%。其中出口达93万辆，同</w:t>
      </w:r>
      <w:r>
        <w:rPr>
          <w:spacing w:val="17"/>
          <w:w w:val="101"/>
        </w:rPr>
        <w:t xml:space="preserve"> </w:t>
      </w:r>
      <w:r>
        <w:t>比增长101.1%。产品远销80余个国家和地区，全球用户超1300万，连续21年保持中</w:t>
      </w:r>
      <w:r>
        <w:rPr>
          <w:spacing w:val="-1"/>
        </w:rPr>
        <w:t>国汽车出口第一。</w:t>
      </w:r>
    </w:p>
    <w:p w14:paraId="48CF7FAC">
      <w:pPr>
        <w:pStyle w:val="2"/>
        <w:spacing w:before="248" w:line="182" w:lineRule="auto"/>
        <w:ind w:left="23"/>
        <w:rPr>
          <w:sz w:val="24"/>
          <w:szCs w:val="24"/>
        </w:rPr>
      </w:pPr>
      <w:r>
        <w:rPr>
          <w:spacing w:val="-1"/>
          <w:sz w:val="24"/>
          <w:szCs w:val="24"/>
        </w:rPr>
        <w:t>公司生产车间</w:t>
      </w:r>
    </w:p>
    <w:p w14:paraId="55B737B5">
      <w:pPr>
        <w:spacing w:line="41" w:lineRule="exact"/>
        <w:ind w:firstLine="12"/>
      </w:pPr>
      <w:r>
        <w:pict>
          <v:shape id="_x0000_s1027" o:spid="_x0000_s1027" style="height:2.05pt;width:479.75pt;" filled="f" stroked="t" coordsize="9595,40" path="m0,20l9594,20e">
            <v:fill on="f" focussize="0,0"/>
            <v:stroke weight="2pt" color="#000000" miterlimit="10"/>
            <v:imagedata o:title=""/>
            <o:lock v:ext="edit"/>
            <w10:wrap type="none"/>
            <w10:anchorlock/>
          </v:shape>
        </w:pict>
      </w:r>
    </w:p>
    <w:p w14:paraId="485ECC43">
      <w:pPr>
        <w:spacing w:before="59" w:line="1843" w:lineRule="exact"/>
        <w:ind w:firstLine="141"/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3156585</wp:posOffset>
            </wp:positionH>
            <wp:positionV relativeFrom="paragraph">
              <wp:posOffset>117475</wp:posOffset>
            </wp:positionV>
            <wp:extent cx="2841625" cy="1405890"/>
            <wp:effectExtent l="0" t="0" r="8255" b="1143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41625" cy="1405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6"/>
        </w:rPr>
        <w:drawing>
          <wp:anchor distT="0" distB="0" distL="0" distR="0" simplePos="0" relativeHeight="251670528" behindDoc="1" locked="0" layoutInCell="1" allowOverlap="1">
            <wp:simplePos x="0" y="0"/>
            <wp:positionH relativeFrom="column">
              <wp:posOffset>119380</wp:posOffset>
            </wp:positionH>
            <wp:positionV relativeFrom="paragraph">
              <wp:posOffset>113665</wp:posOffset>
            </wp:positionV>
            <wp:extent cx="2517140" cy="1424305"/>
            <wp:effectExtent l="0" t="0" r="12700" b="8255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17140" cy="1424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5"/>
        <w:tblpPr w:leftFromText="180" w:rightFromText="180" w:vertAnchor="text" w:horzAnchor="page" w:tblpX="2542" w:tblpY="62"/>
        <w:tblOverlap w:val="never"/>
        <w:tblW w:w="1204" w:type="dxa"/>
        <w:tblInd w:w="0" w:type="dxa"/>
        <w:tblBorders>
          <w:top w:val="single" w:color="FFFFFF" w:sz="6" w:space="0"/>
          <w:left w:val="single" w:color="FFFFFF" w:sz="6" w:space="0"/>
          <w:bottom w:val="single" w:color="FFFFFF" w:sz="6" w:space="0"/>
          <w:right w:val="single" w:color="FFFFFF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4"/>
      </w:tblGrid>
      <w:tr w14:paraId="6A8D4389">
        <w:tblPrEx>
          <w:tblBorders>
            <w:top w:val="single" w:color="FFFFFF" w:sz="6" w:space="0"/>
            <w:left w:val="single" w:color="FFFFFF" w:sz="6" w:space="0"/>
            <w:bottom w:val="single" w:color="FFFFFF" w:sz="6" w:space="0"/>
            <w:right w:val="single" w:color="FFFFFF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1204" w:type="dxa"/>
            <w:vAlign w:val="top"/>
          </w:tcPr>
          <w:p w14:paraId="27D0A3EB">
            <w:pPr>
              <w:spacing w:before="140" w:line="195" w:lineRule="auto"/>
              <w:ind w:left="360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FF0000"/>
                <w:spacing w:val="-1"/>
                <w:sz w:val="21"/>
                <w:szCs w:val="21"/>
              </w:rPr>
              <w:t>组装</w:t>
            </w:r>
          </w:p>
        </w:tc>
      </w:tr>
    </w:tbl>
    <w:p w14:paraId="6C425C4B">
      <w:pPr>
        <w:spacing w:line="123" w:lineRule="exact"/>
      </w:pPr>
      <w:r>
        <w:pict>
          <v:shape id="_x0000_s1028" o:spid="_x0000_s1028" o:spt="202" type="#_x0000_t202" style="position:absolute;left:0pt;margin-left:321.8pt;margin-top:1.8pt;height:25.75pt;width:63pt;z-index:25166643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713219F">
                  <w:pPr>
                    <w:spacing w:line="20" w:lineRule="exact"/>
                  </w:pPr>
                </w:p>
                <w:tbl>
                  <w:tblPr>
                    <w:tblStyle w:val="5"/>
                    <w:tblW w:w="1204" w:type="dxa"/>
                    <w:tblInd w:w="27" w:type="dxa"/>
                    <w:tblBorders>
                      <w:top w:val="single" w:color="FFFFFF" w:sz="6" w:space="0"/>
                      <w:left w:val="single" w:color="FFFFFF" w:sz="6" w:space="0"/>
                      <w:bottom w:val="single" w:color="FFFFFF" w:sz="6" w:space="0"/>
                      <w:right w:val="single" w:color="FFFFFF" w:sz="6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204"/>
                  </w:tblGrid>
                  <w:tr w14:paraId="21F2F774">
                    <w:tblPrEx>
                      <w:tblBorders>
                        <w:top w:val="single" w:color="FFFFFF" w:sz="6" w:space="0"/>
                        <w:left w:val="single" w:color="FFFFFF" w:sz="6" w:space="0"/>
                        <w:bottom w:val="single" w:color="FFFFFF" w:sz="6" w:space="0"/>
                        <w:right w:val="single" w:color="FFFFFF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44" w:hRule="atLeast"/>
                    </w:trPr>
                    <w:tc>
                      <w:tcPr>
                        <w:tcW w:w="1204" w:type="dxa"/>
                        <w:vAlign w:val="top"/>
                      </w:tcPr>
                      <w:p w14:paraId="3981EDC1">
                        <w:pPr>
                          <w:spacing w:before="139" w:line="196" w:lineRule="auto"/>
                          <w:ind w:left="360"/>
                          <w:rPr>
                            <w:rFonts w:ascii="微软雅黑" w:hAnsi="微软雅黑" w:eastAsia="微软雅黑" w:cs="微软雅黑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color w:val="FF0000"/>
                            <w:spacing w:val="-1"/>
                            <w:sz w:val="21"/>
                            <w:szCs w:val="21"/>
                          </w:rPr>
                          <w:t>检验</w:t>
                        </w:r>
                      </w:p>
                    </w:tc>
                  </w:tr>
                </w:tbl>
                <w:p w14:paraId="3F2BDB33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</w:p>
    <w:p w14:paraId="04571DFA">
      <w:pPr>
        <w:pStyle w:val="2"/>
        <w:spacing w:before="147" w:line="192" w:lineRule="auto"/>
        <w:ind w:left="23"/>
        <w:rPr>
          <w:spacing w:val="-1"/>
          <w:sz w:val="24"/>
          <w:szCs w:val="24"/>
        </w:rPr>
      </w:pPr>
    </w:p>
    <w:p w14:paraId="5EA29BF8">
      <w:pPr>
        <w:pStyle w:val="2"/>
        <w:spacing w:before="147" w:line="192" w:lineRule="auto"/>
        <w:ind w:left="23"/>
        <w:rPr>
          <w:sz w:val="24"/>
          <w:szCs w:val="24"/>
        </w:rPr>
      </w:pPr>
      <w:r>
        <w:rPr>
          <w:spacing w:val="-1"/>
          <w:sz w:val="24"/>
          <w:szCs w:val="24"/>
        </w:rPr>
        <w:t>公司公寓、接送车和员工食堂</w:t>
      </w:r>
    </w:p>
    <w:p w14:paraId="0E462306">
      <w:pPr>
        <w:spacing w:line="41" w:lineRule="exact"/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column">
              <wp:posOffset>80645</wp:posOffset>
            </wp:positionH>
            <wp:positionV relativeFrom="paragraph">
              <wp:posOffset>111760</wp:posOffset>
            </wp:positionV>
            <wp:extent cx="2554605" cy="1444625"/>
            <wp:effectExtent l="0" t="0" r="5715" b="3175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54605" cy="1444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30" o:spid="_x0000_s1030" style="height:2.05pt;width:479.75pt;" filled="f" stroked="t" coordsize="9595,40" path="m0,20l9594,20e">
            <v:fill on="f" focussize="0,0"/>
            <v:stroke weight="2pt" color="#000000"/>
            <v:imagedata o:title=""/>
            <o:lock v:ext="edit"/>
            <w10:wrap type="none"/>
            <w10:anchorlock/>
          </v:shape>
        </w:pict>
      </w:r>
    </w:p>
    <w:p w14:paraId="2E9A3D46">
      <w:pPr>
        <w:spacing w:before="81"/>
      </w:pPr>
      <w:r>
        <w:rPr>
          <w:position w:val="-31"/>
        </w:rPr>
        <w:drawing>
          <wp:anchor distT="0" distB="0" distL="0" distR="0" simplePos="0" relativeHeight="251670528" behindDoc="1" locked="0" layoutInCell="1" allowOverlap="1">
            <wp:simplePos x="0" y="0"/>
            <wp:positionH relativeFrom="column">
              <wp:posOffset>3183255</wp:posOffset>
            </wp:positionH>
            <wp:positionV relativeFrom="paragraph">
              <wp:posOffset>111760</wp:posOffset>
            </wp:positionV>
            <wp:extent cx="2806065" cy="1431290"/>
            <wp:effectExtent l="0" t="0" r="13335" b="1270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06065" cy="1431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7E6246">
      <w:pPr>
        <w:pStyle w:val="2"/>
        <w:spacing w:before="249" w:line="193" w:lineRule="auto"/>
        <w:ind w:left="26"/>
        <w:rPr>
          <w:spacing w:val="-1"/>
          <w:sz w:val="24"/>
          <w:szCs w:val="24"/>
        </w:rPr>
      </w:pPr>
    </w:p>
    <w:p w14:paraId="3A4F03D5">
      <w:pPr>
        <w:pStyle w:val="2"/>
        <w:spacing w:before="249" w:line="193" w:lineRule="auto"/>
        <w:ind w:left="26"/>
        <w:rPr>
          <w:spacing w:val="-1"/>
          <w:sz w:val="24"/>
          <w:szCs w:val="24"/>
        </w:rPr>
      </w:pPr>
    </w:p>
    <w:p w14:paraId="4D0E0CE3">
      <w:pPr>
        <w:pStyle w:val="2"/>
        <w:spacing w:before="249" w:line="193" w:lineRule="auto"/>
        <w:ind w:left="26"/>
        <w:rPr>
          <w:spacing w:val="-1"/>
          <w:sz w:val="24"/>
          <w:szCs w:val="24"/>
        </w:rPr>
      </w:pPr>
    </w:p>
    <w:p w14:paraId="01685C4B">
      <w:pPr>
        <w:pStyle w:val="2"/>
        <w:spacing w:before="249" w:line="193" w:lineRule="auto"/>
        <w:ind w:left="26"/>
        <w:rPr>
          <w:spacing w:val="-1"/>
          <w:sz w:val="24"/>
          <w:szCs w:val="24"/>
        </w:rPr>
      </w:pPr>
    </w:p>
    <w:p w14:paraId="1FD7B754">
      <w:pPr>
        <w:pStyle w:val="2"/>
        <w:spacing w:before="249" w:line="193" w:lineRule="auto"/>
        <w:ind w:left="26"/>
        <w:rPr>
          <w:sz w:val="24"/>
          <w:szCs w:val="24"/>
        </w:rPr>
      </w:pPr>
      <w:r>
        <w:rPr>
          <w:spacing w:val="-1"/>
          <w:sz w:val="24"/>
          <w:szCs w:val="24"/>
        </w:rPr>
        <w:t>员工业余生活</w:t>
      </w:r>
    </w:p>
    <w:p w14:paraId="43B73F11">
      <w:pPr>
        <w:spacing w:before="25" w:line="41" w:lineRule="exact"/>
        <w:ind w:firstLine="12"/>
      </w:pPr>
      <w:r>
        <w:pict>
          <v:shape id="_x0000_s1031" o:spid="_x0000_s1031" style="height:2.1pt;width:479.75pt;" filled="f" stroked="t" coordsize="9595,41" path="m0,20l9594,21e">
            <v:fill on="f" focussize="0,0"/>
            <v:stroke weight="2pt" color="#000000"/>
            <v:imagedata o:title=""/>
            <o:lock v:ext="edit"/>
            <w10:wrap type="none"/>
            <w10:anchorlock/>
          </v:shape>
        </w:pict>
      </w:r>
    </w:p>
    <w:p w14:paraId="0756727F">
      <w:pPr>
        <w:spacing w:line="254" w:lineRule="auto"/>
        <w:rPr>
          <w:rFonts w:ascii="Arial"/>
          <w:sz w:val="21"/>
        </w:rPr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3171825</wp:posOffset>
            </wp:positionH>
            <wp:positionV relativeFrom="paragraph">
              <wp:posOffset>128905</wp:posOffset>
            </wp:positionV>
            <wp:extent cx="1534795" cy="1064260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34645" cy="1064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774B72">
      <w:pPr>
        <w:spacing w:before="1" w:line="1623" w:lineRule="exact"/>
        <w:ind w:firstLine="22"/>
      </w:pPr>
      <w:r>
        <w:pict>
          <v:shape id="_x0000_s1032" o:spid="_x0000_s1032" o:spt="202" type="#_x0000_t202" style="position:absolute;left:0pt;margin-left:30.15pt;margin-top:82.55pt;height:25.7pt;width:62.95pt;z-index:25166745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1FDC32F">
                  <w:pPr>
                    <w:spacing w:line="20" w:lineRule="exact"/>
                  </w:pPr>
                </w:p>
                <w:tbl>
                  <w:tblPr>
                    <w:tblStyle w:val="5"/>
                    <w:tblW w:w="1203" w:type="dxa"/>
                    <w:tblInd w:w="27" w:type="dxa"/>
                    <w:tblBorders>
                      <w:top w:val="single" w:color="FFFFFF" w:sz="6" w:space="0"/>
                      <w:left w:val="single" w:color="FFFFFF" w:sz="6" w:space="0"/>
                      <w:bottom w:val="single" w:color="FFFFFF" w:sz="6" w:space="0"/>
                      <w:right w:val="single" w:color="FFFFFF" w:sz="6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203"/>
                  </w:tblGrid>
                  <w:tr w14:paraId="00401752">
                    <w:tblPrEx>
                      <w:tblBorders>
                        <w:top w:val="single" w:color="FFFFFF" w:sz="6" w:space="0"/>
                        <w:left w:val="single" w:color="FFFFFF" w:sz="6" w:space="0"/>
                        <w:bottom w:val="single" w:color="FFFFFF" w:sz="6" w:space="0"/>
                        <w:right w:val="single" w:color="FFFFFF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43" w:hRule="atLeast"/>
                    </w:trPr>
                    <w:tc>
                      <w:tcPr>
                        <w:tcW w:w="1203" w:type="dxa"/>
                        <w:vAlign w:val="top"/>
                      </w:tcPr>
                      <w:p w14:paraId="5825F85E">
                        <w:pPr>
                          <w:spacing w:before="140" w:line="194" w:lineRule="auto"/>
                          <w:ind w:left="150"/>
                          <w:rPr>
                            <w:rFonts w:ascii="微软雅黑" w:hAnsi="微软雅黑" w:eastAsia="微软雅黑" w:cs="微软雅黑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color w:val="FF0000"/>
                            <w:spacing w:val="-1"/>
                            <w:sz w:val="21"/>
                            <w:szCs w:val="21"/>
                          </w:rPr>
                          <w:t>年终晚会</w:t>
                        </w:r>
                      </w:p>
                    </w:tc>
                  </w:tr>
                </w:tbl>
                <w:p w14:paraId="06633C01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pict>
          <v:shape id="_x0000_s1033" o:spid="_x0000_s1033" o:spt="202" type="#_x0000_t202" style="position:absolute;left:0pt;margin-left:405.1pt;margin-top:83.35pt;height:25.7pt;width:73.7pt;z-index:25166540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5A49DC7">
                  <w:pPr>
                    <w:spacing w:line="20" w:lineRule="exact"/>
                  </w:pPr>
                </w:p>
                <w:tbl>
                  <w:tblPr>
                    <w:tblStyle w:val="5"/>
                    <w:tblW w:w="1418" w:type="dxa"/>
                    <w:tblInd w:w="27" w:type="dxa"/>
                    <w:tblBorders>
                      <w:top w:val="single" w:color="FFFFFF" w:sz="6" w:space="0"/>
                      <w:left w:val="single" w:color="FFFFFF" w:sz="6" w:space="0"/>
                      <w:bottom w:val="single" w:color="FFFFFF" w:sz="6" w:space="0"/>
                      <w:right w:val="single" w:color="FFFFFF" w:sz="6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418"/>
                  </w:tblGrid>
                  <w:tr w14:paraId="3B0BBA84">
                    <w:tblPrEx>
                      <w:tblBorders>
                        <w:top w:val="single" w:color="FFFFFF" w:sz="6" w:space="0"/>
                        <w:left w:val="single" w:color="FFFFFF" w:sz="6" w:space="0"/>
                        <w:bottom w:val="single" w:color="FFFFFF" w:sz="6" w:space="0"/>
                        <w:right w:val="single" w:color="FFFFFF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43" w:hRule="atLeast"/>
                    </w:trPr>
                    <w:tc>
                      <w:tcPr>
                        <w:tcW w:w="1418" w:type="dxa"/>
                        <w:vAlign w:val="top"/>
                      </w:tcPr>
                      <w:p w14:paraId="0C35D3B9">
                        <w:pPr>
                          <w:spacing w:before="141" w:line="194" w:lineRule="auto"/>
                          <w:ind w:left="148"/>
                          <w:rPr>
                            <w:rFonts w:ascii="微软雅黑" w:hAnsi="微软雅黑" w:eastAsia="微软雅黑" w:cs="微软雅黑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color w:val="FF0000"/>
                            <w:sz w:val="21"/>
                            <w:szCs w:val="21"/>
                          </w:rPr>
                          <w:t>健身中心</w:t>
                        </w:r>
                      </w:p>
                    </w:tc>
                  </w:tr>
                </w:tbl>
                <w:p w14:paraId="385F7B55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pict>
          <v:shape id="_x0000_s1034" o:spid="_x0000_s1034" o:spt="202" type="#_x0000_t202" style="position:absolute;left:0pt;margin-left:151.95pt;margin-top:83.4pt;height:25.7pt;width:62.1pt;z-index:25166848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6C251B4">
                  <w:pPr>
                    <w:spacing w:line="20" w:lineRule="exact"/>
                  </w:pPr>
                </w:p>
                <w:tbl>
                  <w:tblPr>
                    <w:tblStyle w:val="5"/>
                    <w:tblW w:w="1186" w:type="dxa"/>
                    <w:tblInd w:w="27" w:type="dxa"/>
                    <w:tblBorders>
                      <w:top w:val="single" w:color="FFFFFF" w:sz="6" w:space="0"/>
                      <w:left w:val="single" w:color="FFFFFF" w:sz="6" w:space="0"/>
                      <w:bottom w:val="single" w:color="FFFFFF" w:sz="6" w:space="0"/>
                      <w:right w:val="single" w:color="FFFFFF" w:sz="6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186"/>
                  </w:tblGrid>
                  <w:tr w14:paraId="56006EAD">
                    <w:tblPrEx>
                      <w:tblBorders>
                        <w:top w:val="single" w:color="FFFFFF" w:sz="6" w:space="0"/>
                        <w:left w:val="single" w:color="FFFFFF" w:sz="6" w:space="0"/>
                        <w:bottom w:val="single" w:color="FFFFFF" w:sz="6" w:space="0"/>
                        <w:right w:val="single" w:color="FFFFFF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43" w:hRule="atLeast"/>
                    </w:trPr>
                    <w:tc>
                      <w:tcPr>
                        <w:tcW w:w="1186" w:type="dxa"/>
                        <w:vAlign w:val="top"/>
                      </w:tcPr>
                      <w:p w14:paraId="1D83C52D">
                        <w:pPr>
                          <w:spacing w:before="139" w:line="195" w:lineRule="auto"/>
                          <w:ind w:left="145"/>
                          <w:rPr>
                            <w:rFonts w:ascii="微软雅黑" w:hAnsi="微软雅黑" w:eastAsia="微软雅黑" w:cs="微软雅黑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color w:val="FF0000"/>
                            <w:sz w:val="21"/>
                            <w:szCs w:val="21"/>
                          </w:rPr>
                          <w:t>足球比赛</w:t>
                        </w:r>
                      </w:p>
                    </w:tc>
                  </w:tr>
                </w:tbl>
                <w:p w14:paraId="5BF0FA1F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1610995</wp:posOffset>
            </wp:positionH>
            <wp:positionV relativeFrom="paragraph">
              <wp:posOffset>9525</wp:posOffset>
            </wp:positionV>
            <wp:extent cx="1473835" cy="1021080"/>
            <wp:effectExtent l="0" t="0" r="0" b="0"/>
            <wp:wrapNone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74074" cy="10211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4782185</wp:posOffset>
            </wp:positionH>
            <wp:positionV relativeFrom="paragraph">
              <wp:posOffset>11430</wp:posOffset>
            </wp:positionV>
            <wp:extent cx="1403350" cy="1018540"/>
            <wp:effectExtent l="0" t="0" r="0" b="0"/>
            <wp:wrapNone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1018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2"/>
        </w:rPr>
        <w:drawing>
          <wp:inline distT="0" distB="0" distL="0" distR="0">
            <wp:extent cx="1520825" cy="1029970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0826" cy="1030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068CF">
      <w:pPr>
        <w:spacing w:line="57" w:lineRule="exact"/>
      </w:pPr>
    </w:p>
    <w:tbl>
      <w:tblPr>
        <w:tblStyle w:val="5"/>
        <w:tblW w:w="1515" w:type="dxa"/>
        <w:tblInd w:w="5691" w:type="dxa"/>
        <w:tblBorders>
          <w:top w:val="single" w:color="FFFFFF" w:sz="6" w:space="0"/>
          <w:left w:val="single" w:color="FFFFFF" w:sz="6" w:space="0"/>
          <w:bottom w:val="single" w:color="FFFFFF" w:sz="6" w:space="0"/>
          <w:right w:val="single" w:color="FFFFFF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5"/>
      </w:tblGrid>
      <w:tr w14:paraId="748FB765">
        <w:tblPrEx>
          <w:tblBorders>
            <w:top w:val="single" w:color="FFFFFF" w:sz="6" w:space="0"/>
            <w:left w:val="single" w:color="FFFFFF" w:sz="6" w:space="0"/>
            <w:bottom w:val="single" w:color="FFFFFF" w:sz="6" w:space="0"/>
            <w:right w:val="single" w:color="FFFFFF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515" w:type="dxa"/>
            <w:vAlign w:val="top"/>
          </w:tcPr>
          <w:p w14:paraId="1C073391">
            <w:pPr>
              <w:spacing w:before="141" w:line="194" w:lineRule="auto"/>
              <w:ind w:left="148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FF0000"/>
                <w:sz w:val="21"/>
                <w:szCs w:val="21"/>
              </w:rPr>
              <w:t>排球比赛</w:t>
            </w:r>
          </w:p>
        </w:tc>
      </w:tr>
    </w:tbl>
    <w:p w14:paraId="6454E86A">
      <w:pPr>
        <w:rPr>
          <w:rFonts w:ascii="Arial"/>
          <w:sz w:val="21"/>
        </w:rPr>
      </w:pPr>
    </w:p>
    <w:p w14:paraId="692C87D6">
      <w:pPr>
        <w:rPr>
          <w:rFonts w:ascii="Arial" w:hAnsi="Arial" w:eastAsia="Arial" w:cs="Arial"/>
          <w:sz w:val="21"/>
          <w:szCs w:val="21"/>
        </w:rPr>
        <w:sectPr>
          <w:pgSz w:w="11907" w:h="16841"/>
          <w:pgMar w:top="1219" w:right="1012" w:bottom="0" w:left="1058" w:header="0" w:footer="0" w:gutter="0"/>
          <w:cols w:space="720" w:num="1"/>
        </w:sectPr>
      </w:pPr>
    </w:p>
    <w:p w14:paraId="6B0EC654">
      <w:pPr>
        <w:pStyle w:val="2"/>
        <w:spacing w:before="272" w:line="195" w:lineRule="auto"/>
        <w:jc w:val="center"/>
        <w:rPr>
          <w:sz w:val="36"/>
          <w:szCs w:val="36"/>
        </w:rPr>
      </w:pPr>
      <w:r>
        <w:rPr>
          <w:rFonts w:hint="eastAsia"/>
          <w:spacing w:val="4"/>
          <w:sz w:val="36"/>
          <w:szCs w:val="36"/>
        </w:rPr>
        <w:t>石家庄奇达动力电池科技有限公司</w:t>
      </w:r>
      <w:r>
        <w:rPr>
          <w:sz w:val="36"/>
          <w:szCs w:val="36"/>
        </w:rPr>
        <w:drawing>
          <wp:anchor distT="0" distB="0" distL="0" distR="0" simplePos="0" relativeHeight="251669504" behindDoc="0" locked="0" layoutInCell="0" allowOverlap="1">
            <wp:simplePos x="0" y="0"/>
            <wp:positionH relativeFrom="page">
              <wp:posOffset>685800</wp:posOffset>
            </wp:positionH>
            <wp:positionV relativeFrom="page">
              <wp:posOffset>838200</wp:posOffset>
            </wp:positionV>
            <wp:extent cx="701040" cy="441960"/>
            <wp:effectExtent l="0" t="0" r="0" b="0"/>
            <wp:wrapNone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01039" cy="441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pacing w:val="4"/>
          <w:sz w:val="36"/>
          <w:szCs w:val="36"/>
          <w:lang w:val="en-US" w:eastAsia="zh-CN"/>
        </w:rPr>
        <w:t>-</w:t>
      </w:r>
      <w:r>
        <w:rPr>
          <w:spacing w:val="-5"/>
          <w:sz w:val="36"/>
          <w:szCs w:val="36"/>
        </w:rPr>
        <w:t>招聘简章</w:t>
      </w:r>
    </w:p>
    <w:p w14:paraId="77675329">
      <w:pPr>
        <w:spacing w:before="2" w:line="72" w:lineRule="exact"/>
        <w:ind w:firstLine="90"/>
      </w:pPr>
      <w:r>
        <w:rPr>
          <w:position w:val="-1"/>
        </w:rPr>
        <w:pict>
          <v:shape id="_x0000_s1035" o:spid="_x0000_s1035" style="height:3.6pt;width:479.75pt;" filled="f" stroked="t" coordsize="9595,71" path="m0,7l9594,8m0,63l9594,64e">
            <v:fill on="f" focussize="0,0"/>
            <v:stroke color="#000000" miterlimit="10"/>
            <v:imagedata o:title=""/>
            <o:lock v:ext="edit"/>
            <w10:wrap type="none"/>
            <w10:anchorlock/>
          </v:shape>
        </w:pict>
      </w:r>
    </w:p>
    <w:p w14:paraId="513CDD2C">
      <w:pPr>
        <w:spacing w:line="308" w:lineRule="auto"/>
        <w:rPr>
          <w:rFonts w:ascii="Arial"/>
          <w:sz w:val="21"/>
        </w:rPr>
      </w:pPr>
    </w:p>
    <w:p w14:paraId="41ABA286">
      <w:pPr>
        <w:pStyle w:val="2"/>
        <w:spacing w:before="103" w:line="255" w:lineRule="exact"/>
        <w:ind w:left="21"/>
        <w:outlineLvl w:val="1"/>
        <w:rPr>
          <w:sz w:val="24"/>
          <w:szCs w:val="24"/>
        </w:rPr>
      </w:pPr>
      <w:r>
        <w:rPr>
          <w:b/>
          <w:bCs/>
          <w:spacing w:val="-2"/>
          <w:position w:val="-1"/>
          <w:sz w:val="24"/>
          <w:szCs w:val="24"/>
        </w:rPr>
        <w:t>一、招聘岗位及条件</w:t>
      </w:r>
    </w:p>
    <w:tbl>
      <w:tblPr>
        <w:tblStyle w:val="5"/>
        <w:tblW w:w="9929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8"/>
        <w:gridCol w:w="3393"/>
        <w:gridCol w:w="382"/>
        <w:gridCol w:w="3112"/>
        <w:gridCol w:w="1754"/>
      </w:tblGrid>
      <w:tr w14:paraId="317546F6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288" w:type="dxa"/>
            <w:shd w:val="clear" w:color="auto" w:fill="A6A6A6"/>
            <w:vAlign w:val="top"/>
          </w:tcPr>
          <w:p w14:paraId="0ED146D0">
            <w:pPr>
              <w:pStyle w:val="6"/>
              <w:spacing w:before="168" w:line="195" w:lineRule="auto"/>
              <w:ind w:left="211"/>
            </w:pPr>
            <w:r>
              <w:rPr>
                <w:b/>
                <w:bCs/>
              </w:rPr>
              <w:t>招聘岗位</w:t>
            </w:r>
          </w:p>
        </w:tc>
        <w:tc>
          <w:tcPr>
            <w:tcW w:w="3393" w:type="dxa"/>
            <w:shd w:val="clear" w:color="auto" w:fill="A6A6A6"/>
            <w:vAlign w:val="top"/>
          </w:tcPr>
          <w:p w14:paraId="305AB70C">
            <w:pPr>
              <w:pStyle w:val="6"/>
              <w:spacing w:before="168" w:line="195" w:lineRule="auto"/>
              <w:ind w:left="1265"/>
            </w:pPr>
            <w:r>
              <w:rPr>
                <w:b/>
                <w:bCs/>
                <w:spacing w:val="-1"/>
              </w:rPr>
              <w:t>工作岗位</w:t>
            </w:r>
          </w:p>
        </w:tc>
        <w:tc>
          <w:tcPr>
            <w:tcW w:w="382" w:type="dxa"/>
            <w:tcBorders>
              <w:right w:val="nil"/>
            </w:tcBorders>
            <w:shd w:val="clear" w:color="auto" w:fill="A6A6A6"/>
            <w:vAlign w:val="top"/>
          </w:tcPr>
          <w:p w14:paraId="1B5E0596">
            <w:pPr>
              <w:rPr>
                <w:rFonts w:ascii="Arial"/>
                <w:sz w:val="21"/>
              </w:rPr>
            </w:pPr>
          </w:p>
        </w:tc>
        <w:tc>
          <w:tcPr>
            <w:tcW w:w="3112" w:type="dxa"/>
            <w:tcBorders>
              <w:left w:val="nil"/>
              <w:right w:val="nil"/>
            </w:tcBorders>
            <w:shd w:val="clear" w:color="auto" w:fill="A6A6A6"/>
            <w:vAlign w:val="top"/>
          </w:tcPr>
          <w:p w14:paraId="4A241E67">
            <w:pPr>
              <w:pStyle w:val="6"/>
              <w:spacing w:before="167" w:line="195" w:lineRule="auto"/>
              <w:ind w:left="1822"/>
            </w:pPr>
            <w:r>
              <w:rPr>
                <w:b/>
                <w:bCs/>
                <w:spacing w:val="-1"/>
              </w:rPr>
              <w:t>具体要求</w:t>
            </w:r>
          </w:p>
        </w:tc>
        <w:tc>
          <w:tcPr>
            <w:tcW w:w="1754" w:type="dxa"/>
            <w:tcBorders>
              <w:left w:val="nil"/>
            </w:tcBorders>
            <w:shd w:val="clear" w:color="auto" w:fill="A6A6A6"/>
            <w:vAlign w:val="top"/>
          </w:tcPr>
          <w:p w14:paraId="630BD85D">
            <w:pPr>
              <w:rPr>
                <w:rFonts w:ascii="Arial"/>
                <w:sz w:val="21"/>
              </w:rPr>
            </w:pPr>
          </w:p>
        </w:tc>
      </w:tr>
      <w:tr w14:paraId="53476B6A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4" w:hRule="atLeast"/>
        </w:trPr>
        <w:tc>
          <w:tcPr>
            <w:tcW w:w="1288" w:type="dxa"/>
            <w:vAlign w:val="top"/>
          </w:tcPr>
          <w:p w14:paraId="4613B5F1">
            <w:pPr>
              <w:spacing w:line="282" w:lineRule="auto"/>
              <w:rPr>
                <w:rFonts w:ascii="Arial"/>
                <w:sz w:val="21"/>
              </w:rPr>
            </w:pPr>
          </w:p>
          <w:p w14:paraId="4AC50018">
            <w:pPr>
              <w:spacing w:line="283" w:lineRule="auto"/>
              <w:rPr>
                <w:rFonts w:ascii="Arial"/>
                <w:sz w:val="21"/>
              </w:rPr>
            </w:pPr>
          </w:p>
          <w:p w14:paraId="3DE24176">
            <w:pPr>
              <w:spacing w:line="283" w:lineRule="auto"/>
              <w:rPr>
                <w:rFonts w:ascii="Arial"/>
                <w:sz w:val="21"/>
              </w:rPr>
            </w:pPr>
          </w:p>
          <w:p w14:paraId="72CCCB71">
            <w:pPr>
              <w:pStyle w:val="6"/>
              <w:spacing w:before="91" w:line="195" w:lineRule="auto"/>
              <w:jc w:val="center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储备技术员</w:t>
            </w:r>
          </w:p>
        </w:tc>
        <w:tc>
          <w:tcPr>
            <w:tcW w:w="3393" w:type="dxa"/>
            <w:vAlign w:val="top"/>
          </w:tcPr>
          <w:p w14:paraId="5F0FA067">
            <w:pPr>
              <w:spacing w:line="255" w:lineRule="auto"/>
              <w:rPr>
                <w:rFonts w:ascii="Arial"/>
                <w:sz w:val="21"/>
              </w:rPr>
            </w:pPr>
          </w:p>
          <w:p w14:paraId="7B81D128">
            <w:pPr>
              <w:spacing w:line="255" w:lineRule="auto"/>
              <w:rPr>
                <w:rFonts w:ascii="Arial"/>
                <w:sz w:val="21"/>
              </w:rPr>
            </w:pPr>
          </w:p>
          <w:p w14:paraId="6F5CB933">
            <w:pPr>
              <w:spacing w:line="255" w:lineRule="auto"/>
              <w:rPr>
                <w:rFonts w:ascii="Arial"/>
                <w:sz w:val="21"/>
              </w:rPr>
            </w:pPr>
          </w:p>
          <w:p w14:paraId="30560B35">
            <w:pPr>
              <w:pStyle w:val="6"/>
              <w:spacing w:before="90" w:line="195" w:lineRule="auto"/>
              <w:ind w:left="1040"/>
            </w:pPr>
            <w:r>
              <w:rPr>
                <w:spacing w:val="-1"/>
              </w:rPr>
              <w:t>奇达动力</w:t>
            </w:r>
          </w:p>
        </w:tc>
        <w:tc>
          <w:tcPr>
            <w:tcW w:w="382" w:type="dxa"/>
            <w:tcBorders>
              <w:right w:val="nil"/>
            </w:tcBorders>
            <w:vAlign w:val="top"/>
          </w:tcPr>
          <w:p w14:paraId="5BB4631E">
            <w:pPr>
              <w:pStyle w:val="6"/>
              <w:spacing w:before="132" w:line="197" w:lineRule="auto"/>
              <w:jc w:val="right"/>
            </w:pPr>
            <w:r>
              <w:rPr>
                <w:spacing w:val="-32"/>
                <w:w w:val="95"/>
              </w:rPr>
              <w:t>1、</w:t>
            </w:r>
          </w:p>
          <w:p w14:paraId="7EF751BA">
            <w:pPr>
              <w:pStyle w:val="6"/>
              <w:spacing w:before="25" w:line="197" w:lineRule="auto"/>
              <w:jc w:val="right"/>
            </w:pPr>
            <w:r>
              <w:rPr>
                <w:spacing w:val="-22"/>
                <w:w w:val="91"/>
              </w:rPr>
              <w:t>2、</w:t>
            </w:r>
          </w:p>
          <w:p w14:paraId="1EAD50D0">
            <w:pPr>
              <w:pStyle w:val="6"/>
              <w:spacing w:before="24" w:line="197" w:lineRule="auto"/>
              <w:jc w:val="right"/>
            </w:pPr>
            <w:r>
              <w:rPr>
                <w:spacing w:val="-25"/>
                <w:w w:val="92"/>
              </w:rPr>
              <w:t>3、</w:t>
            </w:r>
          </w:p>
          <w:p w14:paraId="5D8F3C08">
            <w:pPr>
              <w:pStyle w:val="6"/>
              <w:spacing w:before="23" w:line="197" w:lineRule="auto"/>
              <w:jc w:val="right"/>
            </w:pPr>
            <w:r>
              <w:rPr>
                <w:spacing w:val="-12"/>
                <w:w w:val="89"/>
              </w:rPr>
              <w:t>4、</w:t>
            </w:r>
          </w:p>
          <w:p w14:paraId="2DD08A52">
            <w:pPr>
              <w:pStyle w:val="6"/>
              <w:spacing w:before="25" w:line="197" w:lineRule="auto"/>
              <w:jc w:val="right"/>
            </w:pPr>
            <w:r>
              <w:rPr>
                <w:spacing w:val="-26"/>
                <w:w w:val="92"/>
              </w:rPr>
              <w:t>5、</w:t>
            </w:r>
          </w:p>
        </w:tc>
        <w:tc>
          <w:tcPr>
            <w:tcW w:w="3112" w:type="dxa"/>
            <w:tcBorders>
              <w:left w:val="nil"/>
              <w:right w:val="nil"/>
            </w:tcBorders>
            <w:vAlign w:val="top"/>
          </w:tcPr>
          <w:p w14:paraId="09A914DD">
            <w:pPr>
              <w:pStyle w:val="6"/>
              <w:spacing w:before="133" w:line="213" w:lineRule="auto"/>
              <w:ind w:left="86" w:right="1325" w:firstLine="2"/>
              <w:jc w:val="both"/>
            </w:pPr>
            <w:r>
              <w:rPr>
                <w:spacing w:val="-6"/>
              </w:rPr>
              <w:t>年龄 18周岁；</w:t>
            </w:r>
            <w:r>
              <w:rPr>
                <w:spacing w:val="9"/>
              </w:rPr>
              <w:t xml:space="preserve"> </w:t>
            </w:r>
            <w:r>
              <w:rPr>
                <w:rFonts w:hint="eastAsia"/>
                <w:color w:val="FFFFFF" w:themeColor="background1"/>
                <w:spacing w:val="9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大</w:t>
            </w:r>
            <w:r>
              <w:rPr>
                <w:rFonts w:hint="eastAsia"/>
                <w:lang w:val="en-US" w:eastAsia="zh-CN"/>
              </w:rPr>
              <w:t>大</w:t>
            </w:r>
            <w:r>
              <w:t>专及以上学历；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不色盲、色弱；</w:t>
            </w:r>
          </w:p>
          <w:p w14:paraId="35B0D45A">
            <w:pPr>
              <w:pStyle w:val="6"/>
              <w:spacing w:before="2" w:line="204" w:lineRule="auto"/>
              <w:ind w:left="87" w:firstLine="2"/>
              <w:jc w:val="both"/>
            </w:pPr>
            <w:r>
              <w:rPr>
                <w:spacing w:val="-6"/>
              </w:rPr>
              <w:t>身高 1.65 米及以上，BMI＜28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，</w:t>
            </w:r>
            <w:r>
              <w:t xml:space="preserve"> </w:t>
            </w:r>
            <w:r>
              <w:rPr>
                <w:spacing w:val="-9"/>
              </w:rPr>
              <w:t>身体健康、强健，无残疾、纹身，</w:t>
            </w:r>
            <w:r>
              <w:rPr>
                <w:spacing w:val="8"/>
              </w:rPr>
              <w:t xml:space="preserve"> </w:t>
            </w:r>
            <w:r>
              <w:rPr>
                <w:spacing w:val="-6"/>
              </w:rPr>
              <w:t>精神疾病，无不良行为等。</w:t>
            </w:r>
          </w:p>
        </w:tc>
        <w:tc>
          <w:tcPr>
            <w:tcW w:w="1754" w:type="dxa"/>
            <w:tcBorders>
              <w:left w:val="nil"/>
            </w:tcBorders>
            <w:vAlign w:val="top"/>
          </w:tcPr>
          <w:p w14:paraId="03A6C1FF">
            <w:pPr>
              <w:spacing w:line="249" w:lineRule="auto"/>
              <w:rPr>
                <w:rFonts w:ascii="Arial"/>
                <w:sz w:val="21"/>
              </w:rPr>
            </w:pPr>
          </w:p>
          <w:p w14:paraId="22C34E0C">
            <w:pPr>
              <w:spacing w:line="249" w:lineRule="auto"/>
              <w:rPr>
                <w:rFonts w:ascii="Arial"/>
                <w:sz w:val="21"/>
              </w:rPr>
            </w:pPr>
          </w:p>
          <w:p w14:paraId="6A6B01C4">
            <w:pPr>
              <w:spacing w:line="249" w:lineRule="auto"/>
              <w:rPr>
                <w:rFonts w:ascii="Arial"/>
                <w:sz w:val="21"/>
              </w:rPr>
            </w:pPr>
          </w:p>
          <w:p w14:paraId="30D74B05">
            <w:pPr>
              <w:spacing w:line="249" w:lineRule="auto"/>
              <w:rPr>
                <w:rFonts w:ascii="Arial"/>
                <w:sz w:val="21"/>
              </w:rPr>
            </w:pPr>
          </w:p>
          <w:p w14:paraId="270FDE2C">
            <w:pPr>
              <w:pStyle w:val="6"/>
              <w:spacing w:before="91" w:line="224" w:lineRule="auto"/>
              <w:ind w:left="130" w:right="184" w:hanging="94"/>
            </w:pPr>
            <w:r>
              <w:rPr>
                <w:spacing w:val="-1"/>
              </w:rPr>
              <w:t>体重&lt;100kg；</w:t>
            </w:r>
            <w:r>
              <w:rPr>
                <w:spacing w:val="1"/>
              </w:rPr>
              <w:t xml:space="preserve">   </w:t>
            </w:r>
            <w:r>
              <w:rPr>
                <w:spacing w:val="-7"/>
              </w:rPr>
              <w:t>无传染、心理、</w:t>
            </w:r>
          </w:p>
        </w:tc>
      </w:tr>
    </w:tbl>
    <w:p w14:paraId="60759FB6">
      <w:pPr>
        <w:spacing w:line="243" w:lineRule="auto"/>
        <w:rPr>
          <w:rFonts w:ascii="Arial"/>
          <w:sz w:val="21"/>
        </w:rPr>
      </w:pPr>
    </w:p>
    <w:p w14:paraId="30A8862F">
      <w:pPr>
        <w:pStyle w:val="2"/>
        <w:spacing w:before="103" w:line="194" w:lineRule="auto"/>
        <w:ind w:left="21"/>
        <w:outlineLvl w:val="1"/>
        <w:rPr>
          <w:sz w:val="24"/>
          <w:szCs w:val="24"/>
        </w:rPr>
      </w:pPr>
      <w:r>
        <w:pict>
          <v:shape id="_x0000_s1036" o:spid="_x0000_s1036" style="position:absolute;left:0pt;margin-left:0.7pt;margin-top:17.65pt;height:1.25pt;width:487.45pt;z-index:251672576;mso-width-relative:page;mso-height-relative:page;" fillcolor="#000000" filled="t" stroked="f" coordsize="9749,25" path="m0,24l9748,24,9748,0,0,0,0,24xe">
            <v:path/>
            <v:fill on="t" focussize="0,0"/>
            <v:stroke on="f"/>
            <v:imagedata o:title=""/>
            <o:lock v:ext="edit"/>
          </v:shape>
        </w:pict>
      </w:r>
      <w:r>
        <w:rPr>
          <w:b/>
          <w:bCs/>
          <w:spacing w:val="-2"/>
          <w:sz w:val="24"/>
          <w:szCs w:val="24"/>
        </w:rPr>
        <w:t>二、薪资福利</w:t>
      </w:r>
    </w:p>
    <w:p w14:paraId="3AC3561F">
      <w:pPr>
        <w:pStyle w:val="7"/>
        <w:spacing w:line="300" w:lineRule="exact"/>
        <w:ind w:left="315" w:hanging="315" w:hangingChars="150"/>
        <w:rPr>
          <w:rFonts w:hint="eastAsia" w:ascii="微软雅黑" w:hAnsi="微软雅黑" w:eastAsia="微软雅黑"/>
          <w:sz w:val="21"/>
          <w:szCs w:val="21"/>
        </w:rPr>
      </w:pPr>
      <w:r>
        <w:rPr>
          <w:rFonts w:hint="eastAsia" w:ascii="微软雅黑" w:hAnsi="微软雅黑" w:eastAsia="微软雅黑"/>
          <w:b/>
          <w:bCs/>
          <w:sz w:val="21"/>
          <w:szCs w:val="21"/>
          <w:lang w:val="en-US" w:eastAsia="zh-CN"/>
        </w:rPr>
        <w:t>1.</w:t>
      </w:r>
      <w:r>
        <w:rPr>
          <w:rFonts w:hint="eastAsia" w:ascii="微软雅黑" w:hAnsi="微软雅黑" w:eastAsia="微软雅黑"/>
          <w:b/>
          <w:bCs/>
          <w:sz w:val="21"/>
          <w:szCs w:val="21"/>
        </w:rPr>
        <w:t>实习津贴：</w:t>
      </w:r>
      <w:r>
        <w:rPr>
          <w:rFonts w:hint="eastAsia" w:ascii="微软雅黑" w:hAnsi="微软雅黑" w:eastAsia="微软雅黑"/>
          <w:sz w:val="21"/>
          <w:szCs w:val="21"/>
        </w:rPr>
        <w:t>年度按“固定工资+特殊津贴+其他补贴+加班费+年终奖”发放，福利待遇：焊装工艺补贴600-800元/月，产线激励500元/月，岗位补贴0-500元/月，其他补贴0-800元。</w:t>
      </w:r>
    </w:p>
    <w:p w14:paraId="47A76273">
      <w:pPr>
        <w:pStyle w:val="7"/>
        <w:spacing w:line="300" w:lineRule="exact"/>
        <w:ind w:left="315" w:hanging="315" w:hangingChars="150"/>
        <w:rPr>
          <w:rFonts w:hint="eastAsia" w:ascii="微软雅黑" w:hAnsi="微软雅黑" w:eastAsia="微软雅黑"/>
          <w:sz w:val="21"/>
          <w:szCs w:val="21"/>
        </w:rPr>
      </w:pPr>
      <w:r>
        <w:rPr>
          <w:rFonts w:hint="eastAsia" w:ascii="微软雅黑" w:hAnsi="微软雅黑" w:eastAsia="微软雅黑"/>
          <w:b/>
          <w:bCs/>
          <w:sz w:val="21"/>
          <w:szCs w:val="21"/>
        </w:rPr>
        <w:t>综合收入：</w:t>
      </w:r>
      <w:r>
        <w:rPr>
          <w:rFonts w:hint="eastAsia" w:ascii="微软雅黑" w:hAnsi="微软雅黑" w:eastAsia="微软雅黑"/>
          <w:b/>
          <w:bCs/>
          <w:color w:val="FF0000"/>
          <w:sz w:val="21"/>
          <w:szCs w:val="21"/>
          <w:lang w:val="en-US" w:eastAsia="zh-CN"/>
        </w:rPr>
        <w:t>45</w:t>
      </w:r>
      <w:r>
        <w:rPr>
          <w:rFonts w:hint="eastAsia" w:ascii="微软雅黑" w:hAnsi="微软雅黑" w:eastAsia="微软雅黑"/>
          <w:b/>
          <w:bCs/>
          <w:color w:val="FF0000"/>
          <w:sz w:val="21"/>
          <w:szCs w:val="21"/>
        </w:rPr>
        <w:t>00-6</w:t>
      </w:r>
      <w:r>
        <w:rPr>
          <w:rFonts w:hint="eastAsia" w:ascii="微软雅黑" w:hAnsi="微软雅黑" w:eastAsia="微软雅黑"/>
          <w:b/>
          <w:bCs/>
          <w:color w:val="FF0000"/>
          <w:sz w:val="21"/>
          <w:szCs w:val="21"/>
          <w:lang w:val="en-US" w:eastAsia="zh-CN"/>
        </w:rPr>
        <w:t>0</w:t>
      </w:r>
      <w:r>
        <w:rPr>
          <w:rFonts w:hint="eastAsia" w:ascii="微软雅黑" w:hAnsi="微软雅黑" w:eastAsia="微软雅黑"/>
          <w:b/>
          <w:bCs/>
          <w:color w:val="FF0000"/>
          <w:sz w:val="21"/>
          <w:szCs w:val="21"/>
        </w:rPr>
        <w:t>00元/月</w:t>
      </w:r>
      <w:r>
        <w:rPr>
          <w:rFonts w:hint="eastAsia" w:ascii="微软雅黑" w:hAnsi="微软雅黑" w:eastAsia="微软雅黑"/>
          <w:sz w:val="21"/>
          <w:szCs w:val="21"/>
        </w:rPr>
        <w:t>，底薪工资：（大专2100元、本科2350元）。</w:t>
      </w:r>
    </w:p>
    <w:p w14:paraId="0145BBB5">
      <w:pPr>
        <w:pStyle w:val="7"/>
        <w:spacing w:line="300" w:lineRule="exact"/>
        <w:ind w:left="315" w:hanging="315" w:hangingChars="150"/>
        <w:rPr>
          <w:rFonts w:hint="eastAsia" w:ascii="微软雅黑" w:hAnsi="微软雅黑" w:eastAsia="微软雅黑"/>
          <w:sz w:val="21"/>
          <w:szCs w:val="21"/>
        </w:rPr>
      </w:pPr>
      <w:r>
        <w:rPr>
          <w:rFonts w:hint="eastAsia" w:ascii="微软雅黑" w:hAnsi="微软雅黑" w:eastAsia="微软雅黑"/>
          <w:b/>
          <w:bCs/>
          <w:sz w:val="21"/>
          <w:szCs w:val="21"/>
          <w:lang w:val="en-US" w:eastAsia="zh-CN"/>
        </w:rPr>
        <w:t>2.</w:t>
      </w:r>
      <w:r>
        <w:rPr>
          <w:rFonts w:hint="eastAsia" w:ascii="微软雅黑" w:hAnsi="微软雅黑" w:eastAsia="微软雅黑"/>
          <w:b/>
          <w:bCs/>
          <w:sz w:val="21"/>
          <w:szCs w:val="21"/>
        </w:rPr>
        <w:t>正式员工：</w:t>
      </w:r>
      <w:r>
        <w:rPr>
          <w:rFonts w:hint="eastAsia" w:ascii="微软雅黑" w:hAnsi="微软雅黑" w:eastAsia="微软雅黑"/>
          <w:sz w:val="21"/>
          <w:szCs w:val="21"/>
        </w:rPr>
        <w:t>年度按“固定工资+特殊津贴+技能津贴+其他补贴+加班费+年终奖”发放福利待遇：焊装工艺补贴600-1200元/月，产线激励500-1000元/月，技能补贴0-2200元/月，其他补贴200-1200元/月。</w:t>
      </w:r>
    </w:p>
    <w:p w14:paraId="2E2CA696">
      <w:pPr>
        <w:pStyle w:val="7"/>
        <w:spacing w:line="300" w:lineRule="exact"/>
        <w:ind w:left="315" w:hanging="315" w:hangingChars="150"/>
        <w:rPr>
          <w:rFonts w:hint="eastAsia" w:ascii="微软雅黑" w:hAnsi="微软雅黑" w:eastAsia="微软雅黑"/>
          <w:sz w:val="21"/>
          <w:szCs w:val="21"/>
        </w:rPr>
      </w:pPr>
      <w:r>
        <w:rPr>
          <w:rFonts w:hint="eastAsia" w:ascii="微软雅黑" w:hAnsi="微软雅黑" w:eastAsia="微软雅黑"/>
          <w:b/>
          <w:bCs/>
          <w:sz w:val="21"/>
          <w:szCs w:val="21"/>
        </w:rPr>
        <w:t>综合收入：</w:t>
      </w:r>
      <w:r>
        <w:rPr>
          <w:rFonts w:hint="eastAsia" w:ascii="微软雅黑" w:hAnsi="微软雅黑" w:eastAsia="微软雅黑"/>
          <w:b/>
          <w:bCs/>
          <w:color w:val="FF0000"/>
          <w:sz w:val="21"/>
          <w:szCs w:val="21"/>
        </w:rPr>
        <w:t>6000-7500元/月，</w:t>
      </w:r>
      <w:r>
        <w:rPr>
          <w:rFonts w:hint="eastAsia" w:ascii="微软雅黑" w:hAnsi="微软雅黑" w:eastAsia="微软雅黑"/>
          <w:sz w:val="21"/>
          <w:szCs w:val="21"/>
        </w:rPr>
        <w:t>底薪工资：（大专3080元起、本科3280元起）。</w:t>
      </w:r>
    </w:p>
    <w:p w14:paraId="41844321">
      <w:pPr>
        <w:pStyle w:val="7"/>
        <w:spacing w:line="300" w:lineRule="exact"/>
        <w:ind w:left="315" w:hanging="315" w:hangingChars="150"/>
        <w:rPr>
          <w:rFonts w:hint="eastAsia" w:ascii="微软雅黑" w:hAnsi="微软雅黑" w:eastAsia="微软雅黑"/>
          <w:sz w:val="21"/>
          <w:szCs w:val="21"/>
        </w:rPr>
      </w:pPr>
      <w:r>
        <w:rPr>
          <w:rFonts w:hint="eastAsia" w:ascii="微软雅黑" w:hAnsi="微软雅黑" w:eastAsia="微软雅黑"/>
          <w:b/>
          <w:bCs/>
          <w:sz w:val="21"/>
          <w:szCs w:val="21"/>
          <w:lang w:val="en-US" w:eastAsia="zh-CN"/>
        </w:rPr>
        <w:t>3.</w:t>
      </w:r>
      <w:r>
        <w:rPr>
          <w:rFonts w:hint="eastAsia" w:ascii="微软雅黑" w:hAnsi="微软雅黑" w:eastAsia="微软雅黑"/>
          <w:b/>
          <w:bCs/>
          <w:sz w:val="21"/>
          <w:szCs w:val="21"/>
        </w:rPr>
        <w:t>工作时间：</w:t>
      </w:r>
      <w:r>
        <w:rPr>
          <w:rFonts w:hint="eastAsia" w:ascii="微软雅黑" w:hAnsi="微软雅黑" w:eastAsia="微软雅黑"/>
          <w:sz w:val="21"/>
          <w:szCs w:val="21"/>
        </w:rPr>
        <w:t>根据公司生产安排，实际工作时间8-10小时（超过8小时加班按国家劳动法规定发放加班工资（平时1.5倍，周六日2倍，法定节假日3倍）。</w:t>
      </w:r>
    </w:p>
    <w:p w14:paraId="7C2C1471">
      <w:pPr>
        <w:pStyle w:val="7"/>
        <w:spacing w:line="300" w:lineRule="exact"/>
        <w:ind w:left="315" w:hanging="315" w:hangingChars="150"/>
        <w:rPr>
          <w:rFonts w:hint="eastAsia" w:ascii="微软雅黑" w:hAnsi="微软雅黑" w:eastAsia="微软雅黑"/>
          <w:sz w:val="21"/>
          <w:szCs w:val="21"/>
        </w:rPr>
      </w:pPr>
      <w:r>
        <w:rPr>
          <w:rFonts w:hint="eastAsia" w:ascii="微软雅黑" w:hAnsi="微软雅黑" w:eastAsia="微软雅黑"/>
          <w:b/>
          <w:bCs/>
          <w:sz w:val="21"/>
          <w:szCs w:val="21"/>
          <w:lang w:val="en-US" w:eastAsia="zh-CN"/>
        </w:rPr>
        <w:t>4.</w:t>
      </w:r>
      <w:r>
        <w:rPr>
          <w:rFonts w:hint="eastAsia" w:ascii="微软雅黑" w:hAnsi="微软雅黑" w:eastAsia="微软雅黑"/>
          <w:b/>
          <w:bCs/>
          <w:sz w:val="21"/>
          <w:szCs w:val="21"/>
        </w:rPr>
        <w:t>用 餐：</w:t>
      </w:r>
      <w:r>
        <w:rPr>
          <w:rFonts w:hint="eastAsia" w:ascii="微软雅黑" w:hAnsi="微软雅黑" w:eastAsia="微软雅黑"/>
          <w:sz w:val="21"/>
          <w:szCs w:val="21"/>
        </w:rPr>
        <w:t>提供工作餐及加班餐（</w:t>
      </w:r>
      <w:r>
        <w:rPr>
          <w:rFonts w:hint="eastAsia" w:ascii="微软雅黑" w:hAnsi="微软雅黑" w:eastAsia="微软雅黑"/>
          <w:b/>
          <w:bCs/>
          <w:color w:val="FF0000"/>
          <w:sz w:val="21"/>
          <w:szCs w:val="21"/>
        </w:rPr>
        <w:t>餐补10元/餐</w:t>
      </w:r>
      <w:r>
        <w:rPr>
          <w:rFonts w:hint="eastAsia" w:ascii="微软雅黑" w:hAnsi="微软雅黑" w:eastAsia="微软雅黑"/>
          <w:sz w:val="21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 w:val="21"/>
          <w:szCs w:val="21"/>
        </w:rPr>
        <w:t>餐卡余额可购买超市商品）</w:t>
      </w:r>
    </w:p>
    <w:p w14:paraId="25EEF199">
      <w:pPr>
        <w:pStyle w:val="7"/>
        <w:spacing w:line="300" w:lineRule="exact"/>
        <w:ind w:left="315" w:hanging="315" w:hangingChars="150"/>
        <w:rPr>
          <w:rFonts w:hint="eastAsia" w:ascii="微软雅黑" w:hAnsi="微软雅黑" w:eastAsia="微软雅黑"/>
          <w:sz w:val="21"/>
          <w:szCs w:val="21"/>
        </w:rPr>
      </w:pPr>
      <w:r>
        <w:rPr>
          <w:rFonts w:hint="eastAsia" w:ascii="微软雅黑" w:hAnsi="微软雅黑" w:eastAsia="微软雅黑"/>
          <w:b/>
          <w:bCs/>
          <w:sz w:val="21"/>
          <w:szCs w:val="21"/>
          <w:lang w:val="en-US" w:eastAsia="zh-CN"/>
        </w:rPr>
        <w:t>5.</w:t>
      </w:r>
      <w:r>
        <w:rPr>
          <w:rFonts w:hint="eastAsia" w:ascii="微软雅黑" w:hAnsi="微软雅黑" w:eastAsia="微软雅黑"/>
          <w:b/>
          <w:bCs/>
          <w:sz w:val="21"/>
          <w:szCs w:val="21"/>
        </w:rPr>
        <w:t>住 宿：</w:t>
      </w:r>
      <w:r>
        <w:rPr>
          <w:rFonts w:hint="eastAsia" w:ascii="微软雅黑" w:hAnsi="微软雅黑" w:eastAsia="微软雅黑"/>
          <w:sz w:val="21"/>
          <w:szCs w:val="21"/>
        </w:rPr>
        <w:t>公司为员工提供员工宿舍，用水免费，电费由员工平摊，内有空调、 独立卫生间），每楼层设有免费洗浴房</w:t>
      </w:r>
      <w:r>
        <w:rPr>
          <w:rFonts w:hint="eastAsia" w:ascii="微软雅黑" w:hAnsi="微软雅黑" w:eastAsia="微软雅黑"/>
          <w:b/>
          <w:bCs/>
          <w:color w:val="FF0000"/>
          <w:sz w:val="21"/>
          <w:szCs w:val="21"/>
        </w:rPr>
        <w:t>（4-6人/间）</w:t>
      </w:r>
      <w:r>
        <w:rPr>
          <w:rFonts w:hint="eastAsia" w:ascii="微软雅黑" w:hAnsi="微软雅黑" w:eastAsia="微软雅黑"/>
          <w:sz w:val="21"/>
          <w:szCs w:val="21"/>
        </w:rPr>
        <w:t>宿舍区建有崭新的大型员工文体活动中心（阅览室、室内乒乓球馆、羽毛球馆、健身房、台球室等）、超市、网吧及银行网点；</w:t>
      </w:r>
    </w:p>
    <w:p w14:paraId="5C28B0DB">
      <w:pPr>
        <w:pStyle w:val="7"/>
        <w:spacing w:line="300" w:lineRule="exact"/>
        <w:ind w:left="315" w:hanging="315" w:hangingChars="150"/>
        <w:rPr>
          <w:rFonts w:hint="eastAsia" w:ascii="微软雅黑" w:hAnsi="微软雅黑" w:eastAsia="微软雅黑"/>
          <w:sz w:val="21"/>
          <w:szCs w:val="21"/>
        </w:rPr>
      </w:pPr>
      <w:r>
        <w:rPr>
          <w:rFonts w:hint="eastAsia" w:ascii="微软雅黑" w:hAnsi="微软雅黑" w:eastAsia="微软雅黑"/>
          <w:b/>
          <w:bCs/>
          <w:sz w:val="21"/>
          <w:szCs w:val="21"/>
          <w:lang w:val="en-US" w:eastAsia="zh-CN"/>
        </w:rPr>
        <w:t>6.</w:t>
      </w:r>
      <w:r>
        <w:rPr>
          <w:rFonts w:hint="eastAsia" w:ascii="微软雅黑" w:hAnsi="微软雅黑" w:eastAsia="微软雅黑"/>
          <w:b/>
          <w:bCs/>
          <w:sz w:val="21"/>
          <w:szCs w:val="21"/>
        </w:rPr>
        <w:t>交</w:t>
      </w:r>
      <w:r>
        <w:rPr>
          <w:rFonts w:ascii="微软雅黑" w:hAnsi="微软雅黑" w:eastAsia="微软雅黑"/>
          <w:b/>
          <w:bCs/>
          <w:sz w:val="21"/>
          <w:szCs w:val="21"/>
        </w:rPr>
        <w:t xml:space="preserve"> </w:t>
      </w:r>
      <w:r>
        <w:rPr>
          <w:rFonts w:hint="eastAsia" w:ascii="微软雅黑" w:hAnsi="微软雅黑" w:eastAsia="微软雅黑"/>
          <w:b/>
          <w:bCs/>
          <w:sz w:val="21"/>
          <w:szCs w:val="21"/>
        </w:rPr>
        <w:t>通：</w:t>
      </w:r>
      <w:r>
        <w:rPr>
          <w:rFonts w:hint="eastAsia" w:ascii="微软雅黑" w:hAnsi="微软雅黑" w:eastAsia="微软雅黑"/>
          <w:sz w:val="21"/>
          <w:szCs w:val="21"/>
        </w:rPr>
        <w:t>公司为员工上下班提供便捷的</w:t>
      </w:r>
      <w:r>
        <w:rPr>
          <w:rFonts w:hint="eastAsia" w:ascii="微软雅黑" w:hAnsi="微软雅黑" w:eastAsia="微软雅黑"/>
          <w:b/>
          <w:bCs/>
          <w:color w:val="FF0000"/>
          <w:sz w:val="21"/>
          <w:szCs w:val="21"/>
        </w:rPr>
        <w:t>免费交通</w:t>
      </w:r>
      <w:r>
        <w:rPr>
          <w:rFonts w:hint="eastAsia" w:ascii="微软雅黑" w:hAnsi="微软雅黑" w:eastAsia="微软雅黑"/>
          <w:b/>
          <w:bCs/>
          <w:color w:val="FF0000"/>
          <w:sz w:val="21"/>
          <w:szCs w:val="21"/>
          <w:lang w:val="en-US" w:eastAsia="zh-CN"/>
        </w:rPr>
        <w:t>班</w:t>
      </w:r>
      <w:r>
        <w:rPr>
          <w:rFonts w:hint="eastAsia" w:ascii="微软雅黑" w:hAnsi="微软雅黑" w:eastAsia="微软雅黑"/>
          <w:b/>
          <w:bCs/>
          <w:color w:val="FF0000"/>
          <w:sz w:val="21"/>
          <w:szCs w:val="21"/>
        </w:rPr>
        <w:t>车</w:t>
      </w:r>
      <w:r>
        <w:rPr>
          <w:rFonts w:hint="eastAsia" w:ascii="微软雅黑" w:hAnsi="微软雅黑" w:eastAsia="微软雅黑"/>
          <w:sz w:val="21"/>
          <w:szCs w:val="21"/>
        </w:rPr>
        <w:t>服务；</w:t>
      </w:r>
    </w:p>
    <w:p w14:paraId="0FA66F36">
      <w:pPr>
        <w:pStyle w:val="7"/>
        <w:spacing w:line="300" w:lineRule="exact"/>
        <w:ind w:left="315" w:hanging="315" w:hangingChars="150"/>
        <w:rPr>
          <w:rFonts w:hint="eastAsia" w:ascii="微软雅黑" w:hAnsi="微软雅黑" w:eastAsia="微软雅黑"/>
          <w:sz w:val="21"/>
          <w:szCs w:val="21"/>
        </w:rPr>
      </w:pPr>
      <w:r>
        <w:rPr>
          <w:rFonts w:hint="eastAsia" w:ascii="微软雅黑" w:hAnsi="微软雅黑" w:eastAsia="微软雅黑"/>
          <w:b/>
          <w:bCs/>
          <w:sz w:val="21"/>
          <w:szCs w:val="21"/>
          <w:lang w:val="en-US" w:eastAsia="zh-CN"/>
        </w:rPr>
        <w:t>7.</w:t>
      </w:r>
      <w:r>
        <w:rPr>
          <w:rFonts w:hint="eastAsia" w:ascii="微软雅黑" w:hAnsi="微软雅黑" w:eastAsia="微软雅黑"/>
          <w:b/>
          <w:bCs/>
          <w:sz w:val="21"/>
          <w:szCs w:val="21"/>
        </w:rPr>
        <w:t>保 险：</w:t>
      </w:r>
      <w:r>
        <w:rPr>
          <w:rFonts w:hint="eastAsia" w:ascii="微软雅黑" w:hAnsi="微软雅黑" w:eastAsia="微软雅黑"/>
          <w:sz w:val="21"/>
          <w:szCs w:val="21"/>
        </w:rPr>
        <w:t>实习期间办理意外伤害险，转正后公司为员工办理</w:t>
      </w:r>
      <w:r>
        <w:rPr>
          <w:rFonts w:hint="eastAsia" w:ascii="微软雅黑" w:hAnsi="微软雅黑" w:eastAsia="微软雅黑"/>
          <w:b/>
          <w:bCs/>
          <w:color w:val="FF0000"/>
          <w:sz w:val="21"/>
          <w:szCs w:val="21"/>
        </w:rPr>
        <w:t>五险</w:t>
      </w:r>
      <w:r>
        <w:rPr>
          <w:rFonts w:hint="eastAsia" w:ascii="微软雅黑" w:hAnsi="微软雅黑" w:eastAsia="微软雅黑"/>
          <w:b/>
          <w:bCs/>
          <w:color w:val="FF0000"/>
          <w:sz w:val="21"/>
          <w:szCs w:val="21"/>
          <w:lang w:val="en-US" w:eastAsia="zh-CN"/>
        </w:rPr>
        <w:t>一金</w:t>
      </w:r>
      <w:r>
        <w:rPr>
          <w:rFonts w:hint="eastAsia" w:ascii="微软雅黑" w:hAnsi="微软雅黑" w:eastAsia="微软雅黑"/>
          <w:sz w:val="21"/>
          <w:szCs w:val="21"/>
        </w:rPr>
        <w:t>（养老保险、医疗保险、失业保险、工伤保险</w:t>
      </w:r>
      <w:r>
        <w:rPr>
          <w:rFonts w:hint="eastAsia" w:ascii="微软雅黑" w:hAnsi="微软雅黑" w:eastAsia="微软雅黑"/>
          <w:sz w:val="21"/>
          <w:szCs w:val="21"/>
          <w:lang w:eastAsia="zh-CN"/>
        </w:rPr>
        <w:t>、</w:t>
      </w:r>
      <w:r>
        <w:rPr>
          <w:rFonts w:hint="eastAsia" w:ascii="微软雅黑" w:hAnsi="微软雅黑" w:eastAsia="微软雅黑"/>
          <w:sz w:val="21"/>
          <w:szCs w:val="21"/>
        </w:rPr>
        <w:t>生育保险</w:t>
      </w:r>
      <w:r>
        <w:rPr>
          <w:rFonts w:hint="eastAsia" w:ascii="微软雅黑" w:hAnsi="微软雅黑" w:eastAsia="微软雅黑"/>
          <w:sz w:val="21"/>
          <w:szCs w:val="21"/>
          <w:lang w:val="en-US" w:eastAsia="zh-CN"/>
        </w:rPr>
        <w:t>和住房公积金</w:t>
      </w:r>
      <w:r>
        <w:rPr>
          <w:rFonts w:hint="eastAsia" w:ascii="微软雅黑" w:hAnsi="微软雅黑" w:eastAsia="微软雅黑"/>
          <w:sz w:val="21"/>
          <w:szCs w:val="21"/>
        </w:rPr>
        <w:t>）；</w:t>
      </w:r>
    </w:p>
    <w:p w14:paraId="2BE93A64">
      <w:pPr>
        <w:pStyle w:val="7"/>
        <w:spacing w:line="300" w:lineRule="exact"/>
        <w:ind w:left="315" w:hanging="315" w:hangingChars="150"/>
        <w:rPr>
          <w:rFonts w:ascii="微软雅黑" w:hAnsi="微软雅黑" w:eastAsia="微软雅黑"/>
          <w:sz w:val="21"/>
          <w:szCs w:val="21"/>
        </w:rPr>
      </w:pPr>
      <w:r>
        <w:rPr>
          <w:rFonts w:hint="eastAsia" w:ascii="微软雅黑" w:hAnsi="微软雅黑" w:eastAsia="微软雅黑"/>
          <w:b/>
          <w:bCs/>
          <w:sz w:val="21"/>
          <w:szCs w:val="21"/>
          <w:lang w:val="en-US" w:eastAsia="zh-CN"/>
        </w:rPr>
        <w:t>8.</w:t>
      </w:r>
      <w:r>
        <w:rPr>
          <w:rFonts w:hint="eastAsia" w:ascii="微软雅黑" w:hAnsi="微软雅黑" w:eastAsia="微软雅黑"/>
          <w:b/>
          <w:bCs/>
          <w:sz w:val="21"/>
          <w:szCs w:val="21"/>
        </w:rPr>
        <w:t>其他福利：</w:t>
      </w:r>
      <w:r>
        <w:rPr>
          <w:rFonts w:hint="eastAsia" w:ascii="微软雅黑" w:hAnsi="微软雅黑" w:eastAsia="微软雅黑"/>
          <w:sz w:val="21"/>
          <w:szCs w:val="21"/>
        </w:rPr>
        <w:t>每年</w:t>
      </w:r>
      <w:r>
        <w:rPr>
          <w:rFonts w:ascii="微软雅黑" w:hAnsi="微软雅黑" w:eastAsia="微软雅黑"/>
          <w:sz w:val="21"/>
          <w:szCs w:val="21"/>
        </w:rPr>
        <w:t>7-9</w:t>
      </w:r>
      <w:r>
        <w:rPr>
          <w:rFonts w:hint="eastAsia" w:ascii="微软雅黑" w:hAnsi="微软雅黑" w:eastAsia="微软雅黑"/>
          <w:sz w:val="21"/>
          <w:szCs w:val="21"/>
        </w:rPr>
        <w:t>月份发放150</w:t>
      </w:r>
      <w:r>
        <w:rPr>
          <w:rFonts w:ascii="微软雅黑" w:hAnsi="微软雅黑" w:eastAsia="微软雅黑"/>
          <w:sz w:val="21"/>
          <w:szCs w:val="21"/>
        </w:rPr>
        <w:t>-</w:t>
      </w:r>
      <w:r>
        <w:rPr>
          <w:rFonts w:hint="eastAsia" w:ascii="微软雅黑" w:hAnsi="微软雅黑" w:eastAsia="微软雅黑"/>
          <w:sz w:val="21"/>
          <w:szCs w:val="21"/>
        </w:rPr>
        <w:t>2</w:t>
      </w:r>
      <w:r>
        <w:rPr>
          <w:rFonts w:ascii="微软雅黑" w:hAnsi="微软雅黑" w:eastAsia="微软雅黑"/>
          <w:sz w:val="21"/>
          <w:szCs w:val="21"/>
        </w:rPr>
        <w:t>00</w:t>
      </w:r>
      <w:r>
        <w:rPr>
          <w:rFonts w:hint="eastAsia" w:ascii="微软雅黑" w:hAnsi="微软雅黑" w:eastAsia="微软雅黑"/>
          <w:sz w:val="21"/>
          <w:szCs w:val="21"/>
        </w:rPr>
        <w:t>元</w:t>
      </w:r>
      <w:r>
        <w:rPr>
          <w:rFonts w:ascii="微软雅黑" w:hAnsi="微软雅黑" w:eastAsia="微软雅黑"/>
          <w:sz w:val="21"/>
          <w:szCs w:val="21"/>
        </w:rPr>
        <w:t>/</w:t>
      </w:r>
      <w:r>
        <w:rPr>
          <w:rFonts w:hint="eastAsia" w:ascii="微软雅黑" w:hAnsi="微软雅黑" w:eastAsia="微软雅黑"/>
          <w:sz w:val="21"/>
          <w:szCs w:val="21"/>
        </w:rPr>
        <w:t>月的高温津贴和防暑药品，员工生日发放蛋糕礼券、节假日发放慰问品；</w:t>
      </w:r>
    </w:p>
    <w:p w14:paraId="3D2FE1F8">
      <w:pPr>
        <w:pStyle w:val="7"/>
        <w:spacing w:line="300" w:lineRule="exact"/>
        <w:ind w:left="315" w:hanging="315" w:hangingChars="150"/>
        <w:rPr>
          <w:rFonts w:hint="eastAsia" w:ascii="微软雅黑" w:hAnsi="微软雅黑" w:eastAsia="微软雅黑"/>
          <w:sz w:val="21"/>
          <w:szCs w:val="21"/>
        </w:rPr>
      </w:pPr>
      <w:r>
        <w:rPr>
          <w:rFonts w:hint="eastAsia" w:ascii="微软雅黑" w:hAnsi="微软雅黑" w:eastAsia="微软雅黑"/>
          <w:b/>
          <w:bCs/>
          <w:sz w:val="21"/>
          <w:szCs w:val="21"/>
          <w:lang w:val="en-US" w:eastAsia="zh-CN"/>
        </w:rPr>
        <w:t>9.</w:t>
      </w:r>
      <w:r>
        <w:rPr>
          <w:rFonts w:hint="eastAsia" w:ascii="微软雅黑" w:hAnsi="微软雅黑" w:eastAsia="微软雅黑"/>
          <w:b/>
          <w:bCs/>
          <w:sz w:val="21"/>
          <w:szCs w:val="21"/>
        </w:rPr>
        <w:t>文</w:t>
      </w:r>
      <w:r>
        <w:rPr>
          <w:rFonts w:ascii="微软雅黑" w:hAnsi="微软雅黑" w:eastAsia="微软雅黑"/>
          <w:b/>
          <w:bCs/>
          <w:sz w:val="21"/>
          <w:szCs w:val="21"/>
        </w:rPr>
        <w:t xml:space="preserve"> </w:t>
      </w:r>
      <w:r>
        <w:rPr>
          <w:rFonts w:hint="eastAsia" w:ascii="微软雅黑" w:hAnsi="微软雅黑" w:eastAsia="微软雅黑"/>
          <w:b/>
          <w:bCs/>
          <w:sz w:val="21"/>
          <w:szCs w:val="21"/>
        </w:rPr>
        <w:t>体：</w:t>
      </w:r>
      <w:r>
        <w:rPr>
          <w:rFonts w:hint="eastAsia" w:ascii="微软雅黑" w:hAnsi="微软雅黑" w:eastAsia="微软雅黑"/>
          <w:sz w:val="21"/>
          <w:szCs w:val="21"/>
        </w:rPr>
        <w:t>公司及部门工会、团委会定期组织足球联赛、篮球联赛、歌咏大赛等各类文体活动以及外出旅游、聚餐、联欢等集体活动；</w:t>
      </w:r>
    </w:p>
    <w:p w14:paraId="69F33AA3">
      <w:pPr>
        <w:pStyle w:val="2"/>
        <w:spacing w:before="288" w:line="194" w:lineRule="auto"/>
        <w:ind w:left="21"/>
        <w:outlineLvl w:val="1"/>
        <w:rPr>
          <w:sz w:val="24"/>
          <w:szCs w:val="24"/>
        </w:rPr>
      </w:pPr>
      <w:r>
        <w:rPr>
          <w:rFonts w:hint="eastAsia" w:ascii="微软雅黑" w:hAnsi="微软雅黑" w:eastAsia="微软雅黑"/>
          <w:b/>
          <w:bCs/>
          <w:sz w:val="21"/>
          <w:szCs w:val="21"/>
          <w:lang w:val="en-US" w:eastAsia="zh-CN"/>
        </w:rPr>
        <w:t>10.</w:t>
      </w:r>
      <w:r>
        <w:rPr>
          <w:rFonts w:hint="eastAsia" w:ascii="微软雅黑" w:hAnsi="微软雅黑" w:eastAsia="微软雅黑"/>
          <w:b/>
          <w:bCs/>
          <w:sz w:val="21"/>
          <w:szCs w:val="21"/>
        </w:rPr>
        <w:t>工作地点：</w:t>
      </w:r>
      <w:r>
        <w:rPr>
          <w:rFonts w:hint="eastAsia" w:ascii="微软雅黑" w:hAnsi="微软雅黑" w:eastAsia="微软雅黑"/>
          <w:sz w:val="21"/>
          <w:szCs w:val="21"/>
        </w:rPr>
        <w:t>安徽省芜湖市经济技术开发区长春路8号。</w:t>
      </w:r>
      <w:r>
        <w:pict>
          <v:shape id="_x0000_s1037" o:spid="_x0000_s1037" style="position:absolute;left:0pt;margin-left:0.7pt;margin-top:26.85pt;height:0.25pt;width:487.45pt;z-index:251671552;mso-width-relative:page;mso-height-relative:page;" fillcolor="#000000" filled="t" stroked="f" coordsize="9749,5" path="m0,4l9748,4,9748,0,0,0,0,4xe">
            <v:path/>
            <v:fill on="t" focussize="0,0"/>
            <v:stroke on="f"/>
            <v:imagedata o:title=""/>
            <o:lock v:ext="edit"/>
          </v:shape>
        </w:pict>
      </w:r>
      <w:r>
        <w:rPr>
          <w:b/>
          <w:bCs/>
          <w:spacing w:val="-1"/>
          <w:sz w:val="24"/>
          <w:szCs w:val="24"/>
        </w:rPr>
        <w:t>三、应聘所需材料</w:t>
      </w:r>
    </w:p>
    <w:p w14:paraId="4CCF3856">
      <w:pPr>
        <w:pStyle w:val="7"/>
        <w:numPr>
          <w:ilvl w:val="0"/>
          <w:numId w:val="1"/>
        </w:numPr>
        <w:spacing w:line="300" w:lineRule="exact"/>
        <w:ind w:left="357" w:hanging="357"/>
        <w:rPr>
          <w:rFonts w:hint="eastAsia" w:ascii="微软雅黑" w:hAnsi="微软雅黑" w:eastAsia="微软雅黑"/>
          <w:sz w:val="21"/>
          <w:szCs w:val="21"/>
        </w:rPr>
      </w:pPr>
      <w:r>
        <w:rPr>
          <w:rFonts w:hint="eastAsia" w:ascii="微软雅黑" w:hAnsi="微软雅黑" w:eastAsia="微软雅黑"/>
          <w:sz w:val="21"/>
          <w:szCs w:val="21"/>
        </w:rPr>
        <w:t>个人简历1份；</w:t>
      </w:r>
      <w:bookmarkStart w:id="0" w:name="_GoBack"/>
      <w:bookmarkEnd w:id="0"/>
    </w:p>
    <w:p w14:paraId="75C94CF9">
      <w:pPr>
        <w:pStyle w:val="7"/>
        <w:numPr>
          <w:ilvl w:val="0"/>
          <w:numId w:val="1"/>
        </w:numPr>
        <w:spacing w:line="300" w:lineRule="exact"/>
        <w:ind w:left="357" w:hanging="357"/>
        <w:rPr>
          <w:rFonts w:hint="eastAsia" w:ascii="微软雅黑" w:hAnsi="微软雅黑" w:eastAsia="微软雅黑"/>
          <w:sz w:val="21"/>
          <w:szCs w:val="21"/>
        </w:rPr>
      </w:pPr>
      <w:r>
        <w:rPr>
          <w:rFonts w:hint="eastAsia" w:ascii="微软雅黑" w:hAnsi="微软雅黑" w:eastAsia="微软雅黑"/>
          <w:sz w:val="21"/>
          <w:szCs w:val="21"/>
        </w:rPr>
        <w:t>本人有效身份证及正反面清晰复印件</w:t>
      </w:r>
      <w:r>
        <w:rPr>
          <w:rFonts w:ascii="微软雅黑" w:hAnsi="微软雅黑" w:eastAsia="微软雅黑"/>
          <w:sz w:val="21"/>
          <w:szCs w:val="21"/>
        </w:rPr>
        <w:t>2</w:t>
      </w:r>
      <w:r>
        <w:rPr>
          <w:rFonts w:hint="eastAsia" w:ascii="微软雅黑" w:hAnsi="微软雅黑" w:eastAsia="微软雅黑"/>
          <w:sz w:val="21"/>
          <w:szCs w:val="21"/>
        </w:rPr>
        <w:t>份；</w:t>
      </w:r>
    </w:p>
    <w:p w14:paraId="02FB85AF">
      <w:pPr>
        <w:pStyle w:val="7"/>
        <w:numPr>
          <w:ilvl w:val="0"/>
          <w:numId w:val="1"/>
        </w:numPr>
        <w:spacing w:line="300" w:lineRule="exact"/>
        <w:ind w:left="357" w:hanging="357"/>
        <w:rPr>
          <w:rFonts w:ascii="微软雅黑" w:hAnsi="微软雅黑" w:eastAsia="微软雅黑"/>
          <w:sz w:val="21"/>
          <w:szCs w:val="21"/>
        </w:rPr>
      </w:pPr>
      <w:r>
        <w:rPr>
          <w:rFonts w:hint="eastAsia" w:ascii="微软雅黑" w:hAnsi="微软雅黑" w:eastAsia="微软雅黑"/>
          <w:sz w:val="21"/>
          <w:szCs w:val="21"/>
        </w:rPr>
        <w:t>体检表1份</w:t>
      </w:r>
      <w:r>
        <w:rPr>
          <w:rFonts w:hint="eastAsia" w:ascii="微软雅黑" w:hAnsi="微软雅黑" w:eastAsia="微软雅黑"/>
          <w:sz w:val="21"/>
          <w:szCs w:val="21"/>
          <w:lang w:eastAsia="zh-CN"/>
        </w:rPr>
        <w:t>（</w:t>
      </w:r>
      <w:r>
        <w:rPr>
          <w:rFonts w:hint="eastAsia" w:ascii="微软雅黑" w:hAnsi="微软雅黑" w:eastAsia="微软雅黑"/>
          <w:sz w:val="21"/>
          <w:szCs w:val="21"/>
          <w:lang w:val="en-US" w:eastAsia="zh-CN"/>
        </w:rPr>
        <w:t>报道后公司免费体检</w:t>
      </w:r>
      <w:r>
        <w:rPr>
          <w:rFonts w:hint="eastAsia" w:ascii="微软雅黑" w:hAnsi="微软雅黑" w:eastAsia="微软雅黑"/>
          <w:sz w:val="21"/>
          <w:szCs w:val="21"/>
          <w:lang w:eastAsia="zh-CN"/>
        </w:rPr>
        <w:t>）；</w:t>
      </w:r>
      <w:r>
        <w:rPr>
          <w:rFonts w:hint="eastAsia" w:ascii="微软雅黑" w:hAnsi="微软雅黑" w:eastAsia="微软雅黑"/>
          <w:sz w:val="21"/>
          <w:szCs w:val="21"/>
          <w:lang w:val="en-US" w:eastAsia="zh-CN"/>
        </w:rPr>
        <w:t xml:space="preserve">                </w:t>
      </w:r>
    </w:p>
    <w:p w14:paraId="74C0813B">
      <w:pPr>
        <w:pStyle w:val="2"/>
        <w:spacing w:before="29" w:line="196" w:lineRule="auto"/>
        <w:ind w:left="26"/>
      </w:pPr>
      <w:r>
        <w:rPr>
          <w:rFonts w:hint="eastAsia"/>
          <w:sz w:val="21"/>
          <w:szCs w:val="21"/>
          <w:lang w:val="en-US" w:eastAsia="zh-CN"/>
        </w:rPr>
        <w:t>4、</w:t>
      </w:r>
      <w:r>
        <w:rPr>
          <w:rFonts w:hint="eastAsia" w:ascii="微软雅黑" w:hAnsi="微软雅黑" w:eastAsia="微软雅黑"/>
          <w:sz w:val="21"/>
          <w:szCs w:val="21"/>
          <w:lang w:val="en-US" w:eastAsia="zh-CN"/>
        </w:rPr>
        <w:t>简历投递邮箱：</w:t>
      </w:r>
      <w:r>
        <w:rPr>
          <w:rFonts w:hint="eastAsia" w:ascii="微软雅黑" w:hAnsi="微软雅黑" w:eastAsia="微软雅黑"/>
          <w:sz w:val="21"/>
          <w:szCs w:val="21"/>
          <w:lang w:val="en-US" w:eastAsia="zh-CN"/>
        </w:rPr>
        <w:fldChar w:fldCharType="begin"/>
      </w:r>
      <w:r>
        <w:rPr>
          <w:rFonts w:hint="eastAsia" w:ascii="微软雅黑" w:hAnsi="微软雅黑" w:eastAsia="微软雅黑"/>
          <w:sz w:val="21"/>
          <w:szCs w:val="21"/>
          <w:lang w:val="en-US" w:eastAsia="zh-CN"/>
        </w:rPr>
        <w:instrText xml:space="preserve"> HYPERLINK "mailto:hr@chery-hr.cn（学校+姓名+专业）" </w:instrText>
      </w:r>
      <w:r>
        <w:rPr>
          <w:rFonts w:hint="eastAsia" w:ascii="微软雅黑" w:hAnsi="微软雅黑" w:eastAsia="微软雅黑"/>
          <w:sz w:val="21"/>
          <w:szCs w:val="21"/>
          <w:lang w:val="en-US" w:eastAsia="zh-CN"/>
        </w:rPr>
        <w:fldChar w:fldCharType="separate"/>
      </w:r>
      <w:r>
        <w:rPr>
          <w:rFonts w:hint="eastAsia" w:ascii="微软雅黑" w:hAnsi="微软雅黑" w:eastAsia="微软雅黑"/>
          <w:sz w:val="21"/>
          <w:szCs w:val="21"/>
          <w:lang w:val="en-US" w:eastAsia="zh-CN"/>
        </w:rPr>
        <w:t>cr@chery-hr.cn（学校+姓名+专业）</w:t>
      </w:r>
      <w:r>
        <w:rPr>
          <w:rFonts w:hint="eastAsia" w:ascii="微软雅黑" w:hAnsi="微软雅黑" w:eastAsia="微软雅黑"/>
          <w:sz w:val="21"/>
          <w:szCs w:val="21"/>
          <w:lang w:val="en-US" w:eastAsia="zh-CN"/>
        </w:rPr>
        <w:fldChar w:fldCharType="end"/>
      </w:r>
    </w:p>
    <w:p w14:paraId="4BD7B3FA">
      <w:pPr>
        <w:pStyle w:val="2"/>
        <w:spacing w:before="285" w:line="184" w:lineRule="auto"/>
        <w:ind w:left="29"/>
        <w:outlineLvl w:val="1"/>
        <w:rPr>
          <w:sz w:val="24"/>
          <w:szCs w:val="24"/>
        </w:rPr>
      </w:pPr>
      <w:r>
        <w:pict>
          <v:shape id="_x0000_s1038" o:spid="_x0000_s1038" style="position:absolute;left:0pt;margin-left:0.7pt;margin-top:26.75pt;height:0.25pt;width:487.45pt;z-index:251670528;mso-width-relative:page;mso-height-relative:page;" fillcolor="#000000" filled="t" stroked="f" coordsize="9749,5" path="m0,4l9748,4,9748,0,0,0,0,4xe">
            <v:path/>
            <v:fill on="t" focussize="0,0"/>
            <v:stroke on="f"/>
            <v:imagedata o:title=""/>
            <o:lock v:ext="edit"/>
          </v:shape>
        </w:pict>
      </w:r>
      <w:r>
        <w:rPr>
          <w:b/>
          <w:bCs/>
          <w:spacing w:val="-3"/>
          <w:sz w:val="24"/>
          <w:szCs w:val="24"/>
        </w:rPr>
        <w:t>四、联系方式</w:t>
      </w:r>
    </w:p>
    <w:p w14:paraId="2874FB80">
      <w:pPr>
        <w:pStyle w:val="2"/>
        <w:spacing w:before="1" w:line="199" w:lineRule="auto"/>
        <w:ind w:left="17"/>
        <w:rPr>
          <w:rFonts w:hint="eastAsia" w:eastAsia="微软雅黑"/>
          <w:lang w:val="en-US" w:eastAsia="zh-CN"/>
        </w:rPr>
      </w:pPr>
      <w:r>
        <w:t>联系人：</w:t>
      </w:r>
      <w:r>
        <w:rPr>
          <w:rFonts w:hint="eastAsia"/>
          <w:lang w:val="en-US" w:eastAsia="zh-CN"/>
        </w:rPr>
        <w:t>陈女士</w:t>
      </w:r>
    </w:p>
    <w:p w14:paraId="41A971A6">
      <w:pPr>
        <w:pStyle w:val="2"/>
        <w:spacing w:before="8" w:line="195" w:lineRule="auto"/>
        <w:ind w:left="17"/>
        <w:rPr>
          <w:rFonts w:hint="default" w:eastAsia="微软雅黑"/>
          <w:lang w:val="en-US" w:eastAsia="zh-CN"/>
        </w:rPr>
      </w:pPr>
      <w:r>
        <w:rPr>
          <w:spacing w:val="-2"/>
        </w:rPr>
        <w:t>联系方式：</w:t>
      </w:r>
      <w:r>
        <w:rPr>
          <w:spacing w:val="-32"/>
        </w:rPr>
        <w:t xml:space="preserve"> </w:t>
      </w:r>
      <w:r>
        <w:rPr>
          <w:rFonts w:hint="eastAsia"/>
          <w:spacing w:val="-32"/>
          <w:lang w:val="en-US" w:eastAsia="zh-CN"/>
        </w:rPr>
        <w:t>13162532868</w:t>
      </w:r>
    </w:p>
    <w:sectPr>
      <w:pgSz w:w="11907" w:h="16841"/>
      <w:pgMar w:top="1320" w:right="658" w:bottom="0" w:left="106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Restart w:val="0"/>
      <w:lvlText w:val="%2)"/>
      <w:lvlJc w:val="left"/>
      <w:pPr>
        <w:ind w:left="840" w:hanging="420"/>
      </w:pPr>
    </w:lvl>
    <w:lvl w:ilvl="2" w:tentative="0">
      <w:start w:val="1"/>
      <w:numFmt w:val="lowerRoman"/>
      <w:lvlRestart w:val="0"/>
      <w:lvlText w:val="%3."/>
      <w:lvlJc w:val="right"/>
      <w:pPr>
        <w:ind w:left="1260" w:hanging="420"/>
      </w:pPr>
    </w:lvl>
    <w:lvl w:ilvl="3" w:tentative="0">
      <w:start w:val="1"/>
      <w:numFmt w:val="decimal"/>
      <w:lvlRestart w:val="0"/>
      <w:lvlText w:val="%4."/>
      <w:lvlJc w:val="left"/>
      <w:pPr>
        <w:ind w:left="1680" w:hanging="420"/>
      </w:pPr>
    </w:lvl>
    <w:lvl w:ilvl="4" w:tentative="0">
      <w:start w:val="1"/>
      <w:numFmt w:val="lowerLetter"/>
      <w:lvlRestart w:val="0"/>
      <w:lvlText w:val="%5)"/>
      <w:lvlJc w:val="left"/>
      <w:pPr>
        <w:ind w:left="2100" w:hanging="420"/>
      </w:pPr>
    </w:lvl>
    <w:lvl w:ilvl="5" w:tentative="0">
      <w:start w:val="1"/>
      <w:numFmt w:val="lowerRoman"/>
      <w:lvlRestart w:val="0"/>
      <w:lvlText w:val="%6."/>
      <w:lvlJc w:val="right"/>
      <w:pPr>
        <w:ind w:left="2520" w:hanging="420"/>
      </w:pPr>
    </w:lvl>
    <w:lvl w:ilvl="6" w:tentative="0">
      <w:start w:val="1"/>
      <w:numFmt w:val="decimal"/>
      <w:lvlRestart w:val="0"/>
      <w:lvlText w:val="%7."/>
      <w:lvlJc w:val="left"/>
      <w:pPr>
        <w:ind w:left="2940" w:hanging="420"/>
      </w:pPr>
    </w:lvl>
    <w:lvl w:ilvl="7" w:tentative="0">
      <w:start w:val="1"/>
      <w:numFmt w:val="lowerLetter"/>
      <w:lvlRestart w:val="0"/>
      <w:lvlText w:val="%8)"/>
      <w:lvlJc w:val="left"/>
      <w:pPr>
        <w:ind w:left="3360" w:hanging="420"/>
      </w:pPr>
    </w:lvl>
    <w:lvl w:ilvl="8" w:tentative="0">
      <w:start w:val="1"/>
      <w:numFmt w:val="lowerRoman"/>
      <w:lvlRestart w:val="0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7335A2C"/>
    <w:rsid w:val="34F14D3E"/>
    <w:rsid w:val="58786AE4"/>
    <w:rsid w:val="680C5410"/>
    <w:rsid w:val="6EC45BF7"/>
    <w:rsid w:val="799D23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微软雅黑" w:hAnsi="微软雅黑" w:eastAsia="微软雅黑" w:cs="微软雅黑"/>
      <w:sz w:val="21"/>
      <w:szCs w:val="21"/>
      <w:lang w:val="en-US" w:eastAsia="en-US" w:bidi="ar-SA"/>
    </w:rPr>
  </w:style>
  <w:style w:type="paragraph" w:customStyle="1" w:styleId="7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10.jpeg"/><Relationship Id="rId14" Type="http://schemas.openxmlformats.org/officeDocument/2006/relationships/image" Target="media/image9.png"/><Relationship Id="rId13" Type="http://schemas.openxmlformats.org/officeDocument/2006/relationships/image" Target="media/image8.jpe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1053</Words>
  <Characters>1170</Characters>
  <TotalTime>0</TotalTime>
  <ScaleCrop>false</ScaleCrop>
  <LinksUpToDate>false</LinksUpToDate>
  <CharactersWithSpaces>1236</CharactersWithSpaces>
  <Application>WPS Office_12.1.0.22089_F1E327BC-269C-435d-A152-05C5408002CA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2025-07-22T14:52:00Z</dcterms:created>
  <dc:creator>Owner</dc:creator>
  <cp:lastModifiedBy>小仙女</cp:lastModifiedBy>
  <dcterms:modified xsi:type="dcterms:W3CDTF">2025-10-16T08:43:53Z</dcterms:modified>
  <dc:title>芜湖经济技术开发区2012年新春大型招聘会参会回执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2025-08-15T11:51:09Z</vt:filetime>
  </property>
  <property fmtid="{D5CDD505-2E9C-101B-9397-08002B2CF9AE}" pid="4" name="KSOTemplateDocerSaveRecord">
    <vt:lpwstr>eyJoZGlkIjoiZmM0YzM1NjM0ZmMxZmYwODhiMTg0YWQwY2VmYzM1OTAiLCJ1c2VySWQiOiI0NDI0NTgyMzEifQ==</vt:lpwstr>
  </property>
  <property fmtid="{D5CDD505-2E9C-101B-9397-08002B2CF9AE}" pid="5" name="KSOProductBuildVer">
    <vt:lpwstr>2052-12.1.0.22089</vt:lpwstr>
  </property>
  <property fmtid="{D5CDD505-2E9C-101B-9397-08002B2CF9AE}" pid="6" name="ICV">
    <vt:lpwstr>C71678DFF617462D8C740242BF2E9EE5_13</vt:lpwstr>
  </property>
</Properties>
</file>