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jc w:val="center"/>
        <w:textAlignment w:val="auto"/>
        <w:rPr>
          <w:rFonts w:hint="eastAsia"/>
        </w:rPr>
      </w:pPr>
      <w:r>
        <w:rPr>
          <w:rFonts w:hint="eastAsia"/>
        </w:rPr>
        <w:t>江西同济建设项目管理股份有限公司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jc w:val="center"/>
        <w:textAlignment w:val="auto"/>
        <w:rPr>
          <w:rFonts w:hint="eastAsia"/>
        </w:rPr>
      </w:pPr>
      <w:r>
        <w:rPr>
          <w:rFonts w:hint="eastAsia"/>
        </w:rPr>
        <w:t>招聘简章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b/>
          <w:bCs/>
          <w:sz w:val="36"/>
          <w:szCs w:val="40"/>
          <w:lang w:val="en-US" w:eastAsia="zh-CN"/>
        </w:rPr>
      </w:pPr>
      <w:r>
        <w:rPr>
          <w:rFonts w:hint="eastAsia"/>
          <w:b/>
          <w:bCs/>
          <w:sz w:val="36"/>
          <w:szCs w:val="40"/>
          <w:lang w:val="en-US" w:eastAsia="zh-CN"/>
        </w:rPr>
        <w:t>企业介绍：</w:t>
      </w:r>
      <w:bookmarkStart w:id="1" w:name="_GoBack"/>
      <w:bookmarkEnd w:id="1"/>
    </w:p>
    <w:p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一、公司简介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>江西同济建设项目管理股份有限公司（证券名称：同济建管，证券代码：871076）成立于2002年11月，隶属于江西省投资集团有限公司，是国有控股混改企业、国家高新技术企业、江西省科技型中小企业、江西省2021-2022年度“映山红”企业、2023年省重点上市后备企业、2022年度江西省企业技术中心企业，是中国煤炭建设协会监理委员会副理事长单位、江西省建设监理协会副会长单位、江西省招标投标协会副会长单位。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>公司主营业务有工程监理、项目管理、造价咨询、招标代理、项目代建、工程总承包、全过程工程咨询等。具有国家住建部工程监理综合资质，交通部公路工程监理、水利部水利工程监理、自然资源部地质灾害防治工程监理、煤炭、信息系统等多项专业工程监理资质，以及建筑工程施工总承包、电力工程施工总承包资质。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</w:rPr>
      </w:pPr>
    </w:p>
    <w:p>
      <w:pPr>
        <w:spacing w:line="360" w:lineRule="auto"/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二、招聘岗位</w:t>
      </w:r>
    </w:p>
    <w:p>
      <w:pPr>
        <w:pStyle w:val="9"/>
        <w:spacing w:line="360" w:lineRule="auto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Hlk81835114"/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监理员（共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0名）</w:t>
      </w:r>
    </w:p>
    <w:p>
      <w:pPr>
        <w:pStyle w:val="9"/>
        <w:numPr>
          <w:ilvl w:val="0"/>
          <w:numId w:val="1"/>
        </w:numPr>
        <w:spacing w:line="360" w:lineRule="auto"/>
        <w:ind w:firstLineChars="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需求专业</w:t>
      </w:r>
    </w:p>
    <w:p>
      <w:pPr>
        <w:pStyle w:val="9"/>
        <w:spacing w:line="360" w:lineRule="auto"/>
        <w:ind w:left="855" w:firstLine="0" w:firstLineChars="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热能动力工程/热工自动化技术/机电一体化技术/电力系统自动化技术/电力系统继电保护技术/发电厂及电力系统/输配电工程技术/供用电技术等</w:t>
      </w:r>
    </w:p>
    <w:p>
      <w:p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（二）岗位要求</w:t>
      </w:r>
    </w:p>
    <w:p>
      <w:pPr>
        <w:spacing w:line="360" w:lineRule="auto"/>
        <w:ind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1、全日制大专及以上学历；</w:t>
      </w:r>
    </w:p>
    <w:p>
      <w:pPr>
        <w:spacing w:line="360" w:lineRule="auto"/>
        <w:ind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2、具有正确的人生观和价值观，具有团队协作精神和积极向上的潜质；</w:t>
      </w:r>
    </w:p>
    <w:p>
      <w:pPr>
        <w:spacing w:line="360" w:lineRule="auto"/>
        <w:ind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3、具备较扎实的专业知识，有较强的上进心、责任心。</w:t>
      </w:r>
    </w:p>
    <w:p>
      <w:pPr>
        <w:spacing w:line="360" w:lineRule="auto"/>
        <w:ind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、身体健康，品行端正，无违法违纪记录；</w:t>
      </w:r>
    </w:p>
    <w:p>
      <w:pPr>
        <w:spacing w:line="360" w:lineRule="auto"/>
        <w:ind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5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、熟练使用办公软件，有较强的沟通表达能力及团队合作意识，能常驻现场。</w:t>
      </w:r>
      <w:bookmarkEnd w:id="0"/>
    </w:p>
    <w:p>
      <w:pPr>
        <w:spacing w:line="360" w:lineRule="auto"/>
        <w:ind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（三）岗位职责</w:t>
      </w:r>
    </w:p>
    <w:p>
      <w:pPr>
        <w:spacing w:line="360" w:lineRule="auto"/>
        <w:ind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1、在专业监理工程师的指导下开展现场监理工作；</w:t>
      </w:r>
    </w:p>
    <w:p>
      <w:pPr>
        <w:spacing w:line="360" w:lineRule="auto"/>
        <w:ind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2、检查承包单位投入工程项目的人力、材料、主要设备及其使用、运行状况，并做好检查记录；</w:t>
      </w:r>
    </w:p>
    <w:p>
      <w:pPr>
        <w:spacing w:line="360" w:lineRule="auto"/>
        <w:ind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3、复核或从施工现场直接获取工程计量的有关数据并签署原始凭证；</w:t>
      </w:r>
    </w:p>
    <w:p>
      <w:pPr>
        <w:spacing w:line="360" w:lineRule="auto"/>
        <w:ind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4、按设计图及有关标准，对承包单位的工艺过程或施工工序进行检查和记录，对加工制作及工序施工质量检查结果进行记录；</w:t>
      </w:r>
    </w:p>
    <w:p>
      <w:pPr>
        <w:spacing w:line="360" w:lineRule="auto"/>
        <w:ind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5、进行旁站监理工作，并做好记录，发现问题及时指出并向专业监理工程师报告；</w:t>
      </w:r>
    </w:p>
    <w:p>
      <w:pPr>
        <w:spacing w:line="360" w:lineRule="auto"/>
        <w:ind w:firstLine="560" w:firstLineChars="200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6、做好监理日记，文件记录做到重点详细、及时完整。</w:t>
      </w:r>
    </w:p>
    <w:p>
      <w:pPr>
        <w:spacing w:line="360" w:lineRule="auto"/>
        <w:ind w:firstLine="560" w:firstLineChars="200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三、薪资福利</w:t>
      </w:r>
    </w:p>
    <w:p>
      <w:pPr>
        <w:pStyle w:val="9"/>
        <w:spacing w:line="360" w:lineRule="auto"/>
        <w:ind w:left="420" w:firstLine="0" w:firstLineChars="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1、年综合收入（税前）不低于6万元，条件特别优秀者薪资面议；</w:t>
      </w:r>
    </w:p>
    <w:p>
      <w:pPr>
        <w:pStyle w:val="9"/>
        <w:spacing w:line="360" w:lineRule="auto"/>
        <w:ind w:left="420" w:firstLine="0" w:firstLineChars="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2、购买五险；</w:t>
      </w:r>
    </w:p>
    <w:p>
      <w:pPr>
        <w:pStyle w:val="9"/>
        <w:spacing w:line="360" w:lineRule="auto"/>
        <w:ind w:left="420" w:firstLine="0" w:firstLineChars="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3、三节福利、岗前培训、技能培训。</w:t>
      </w:r>
    </w:p>
    <w:p>
      <w:pPr>
        <w:spacing w:line="360" w:lineRule="auto"/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四、工作地点</w:t>
      </w:r>
    </w:p>
    <w:p>
      <w:pPr>
        <w:spacing w:line="360" w:lineRule="auto"/>
        <w:ind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全国范围内</w:t>
      </w:r>
    </w:p>
    <w:p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五</w:t>
      </w:r>
      <w:r>
        <w:rPr>
          <w:rFonts w:hint="eastAsia"/>
          <w:b/>
          <w:bCs/>
          <w:sz w:val="28"/>
          <w:szCs w:val="28"/>
        </w:rPr>
        <w:t>、报名方式</w:t>
      </w:r>
    </w:p>
    <w:p>
      <w:pPr>
        <w:pStyle w:val="9"/>
        <w:spacing w:line="360" w:lineRule="auto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将个人简历、成绩单、证书等相关材料以“姓名+学校+专业”的形式发送至人力资源部邮箱：</w:t>
      </w:r>
      <w:r>
        <w:fldChar w:fldCharType="begin"/>
      </w:r>
      <w:r>
        <w:instrText xml:space="preserve"> HYPERLINK "mailto:tjrlzyb@126.com" </w:instrText>
      </w:r>
      <w:r>
        <w:fldChar w:fldCharType="separate"/>
      </w:r>
      <w:r>
        <w:rPr>
          <w:rStyle w:val="7"/>
          <w:rFonts w:hint="eastAsia"/>
          <w:sz w:val="28"/>
          <w:szCs w:val="28"/>
        </w:rPr>
        <w:t>tjrlzyb@126.com</w:t>
      </w:r>
      <w:r>
        <w:rPr>
          <w:rStyle w:val="7"/>
          <w:rFonts w:hint="eastAsia"/>
          <w:sz w:val="28"/>
          <w:szCs w:val="28"/>
        </w:rPr>
        <w:fldChar w:fldCharType="end"/>
      </w:r>
      <w:r>
        <w:rPr>
          <w:rFonts w:hint="eastAsia"/>
          <w:sz w:val="28"/>
          <w:szCs w:val="28"/>
        </w:rPr>
        <w:t>。</w:t>
      </w:r>
    </w:p>
    <w:p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六</w:t>
      </w:r>
      <w:r>
        <w:rPr>
          <w:rFonts w:hint="eastAsia"/>
          <w:b/>
          <w:bCs/>
          <w:sz w:val="28"/>
          <w:szCs w:val="28"/>
        </w:rPr>
        <w:t>、公司地址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江西省南昌市西湖区朝阳梅园办公大楼5-6楼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C57C97"/>
    <w:multiLevelType w:val="multilevel"/>
    <w:tmpl w:val="39C57C97"/>
    <w:lvl w:ilvl="0" w:tentative="0">
      <w:start w:val="1"/>
      <w:numFmt w:val="japaneseCounting"/>
      <w:lvlText w:val="（%1）"/>
      <w:lvlJc w:val="left"/>
      <w:pPr>
        <w:ind w:left="855" w:hanging="85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UzN2UyYWY1OTUyYzA4NzUxNDYyODhiNDA3NzNhNzMifQ=="/>
    <w:docVar w:name="KSO_WPS_MARK_KEY" w:val="e155f52a-3317-405f-a7ca-57cf1f30184d"/>
  </w:docVars>
  <w:rsids>
    <w:rsidRoot w:val="00A7430D"/>
    <w:rsid w:val="0006247E"/>
    <w:rsid w:val="000A5CA1"/>
    <w:rsid w:val="001756D3"/>
    <w:rsid w:val="001C69E1"/>
    <w:rsid w:val="003B0C2F"/>
    <w:rsid w:val="003E2911"/>
    <w:rsid w:val="00402576"/>
    <w:rsid w:val="00491C6B"/>
    <w:rsid w:val="004C1D9C"/>
    <w:rsid w:val="005B098A"/>
    <w:rsid w:val="005E09D3"/>
    <w:rsid w:val="00695797"/>
    <w:rsid w:val="00740C39"/>
    <w:rsid w:val="007D28F3"/>
    <w:rsid w:val="00820A66"/>
    <w:rsid w:val="00830438"/>
    <w:rsid w:val="0089523B"/>
    <w:rsid w:val="00896A76"/>
    <w:rsid w:val="008B0526"/>
    <w:rsid w:val="008F0EE4"/>
    <w:rsid w:val="00922865"/>
    <w:rsid w:val="009D2898"/>
    <w:rsid w:val="009D704B"/>
    <w:rsid w:val="00A7430D"/>
    <w:rsid w:val="00AC3271"/>
    <w:rsid w:val="00B02A0F"/>
    <w:rsid w:val="00B45B2F"/>
    <w:rsid w:val="00C75F14"/>
    <w:rsid w:val="00CA67CB"/>
    <w:rsid w:val="00D50607"/>
    <w:rsid w:val="00D70EE0"/>
    <w:rsid w:val="00D72F88"/>
    <w:rsid w:val="00E30F92"/>
    <w:rsid w:val="00E67455"/>
    <w:rsid w:val="00F22464"/>
    <w:rsid w:val="00F32776"/>
    <w:rsid w:val="00FD3DD9"/>
    <w:rsid w:val="0E2D764B"/>
    <w:rsid w:val="0F55342D"/>
    <w:rsid w:val="29B31CA1"/>
    <w:rsid w:val="2A037670"/>
    <w:rsid w:val="30DD73D0"/>
    <w:rsid w:val="3D1A33EC"/>
    <w:rsid w:val="44292CC4"/>
    <w:rsid w:val="4E74001F"/>
    <w:rsid w:val="578D5D36"/>
    <w:rsid w:val="59BC6AAB"/>
    <w:rsid w:val="7B3B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标题 1 Char"/>
    <w:basedOn w:val="6"/>
    <w:link w:val="2"/>
    <w:qFormat/>
    <w:uiPriority w:val="9"/>
    <w:rPr>
      <w:b/>
      <w:bCs/>
      <w:kern w:val="44"/>
      <w:sz w:val="44"/>
      <w:szCs w:val="44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6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6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162</Words>
  <Characters>930</Characters>
  <Lines>7</Lines>
  <Paragraphs>2</Paragraphs>
  <TotalTime>2</TotalTime>
  <ScaleCrop>false</ScaleCrop>
  <LinksUpToDate>false</LinksUpToDate>
  <CharactersWithSpaces>1090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2023-10-20T08:50:00Z</dcterms:created>
  <dc:creator>Mze0537</dc:creator>
  <cp:lastModifiedBy>边記</cp:lastModifiedBy>
  <cp:lastPrinted>2023-10-20T11:20:37Z</cp:lastPrinted>
  <dcterms:modified xsi:type="dcterms:W3CDTF">2023-10-20T11:21:21Z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EC81D91C3BCB4099AFAC15F24EF9B5D5</vt:lpwstr>
  </property>
</Properties>
</file>