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760D6">
      <w:pPr>
        <w:rPr>
          <w:rFonts w:hint="eastAsia"/>
          <w:b/>
          <w:bCs/>
          <w:sz w:val="21"/>
          <w:szCs w:val="24"/>
          <w:lang w:val="en-US" w:eastAsia="zh-CN"/>
        </w:rPr>
      </w:pPr>
      <w:r>
        <w:drawing>
          <wp:inline distT="0" distB="0" distL="114300" distR="114300">
            <wp:extent cx="828040" cy="304165"/>
            <wp:effectExtent l="0" t="0" r="10160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16"/>
          <w:szCs w:val="20"/>
          <w:lang w:val="en-US" w:eastAsia="zh-CN"/>
        </w:rPr>
        <w:t xml:space="preserve"> </w:t>
      </w:r>
      <w:r>
        <w:rPr>
          <w:rFonts w:hint="eastAsia"/>
          <w:b/>
          <w:bCs/>
          <w:sz w:val="21"/>
          <w:szCs w:val="24"/>
          <w:lang w:val="en-US" w:eastAsia="zh-CN"/>
        </w:rPr>
        <w:t>惠科光电      招聘简章</w:t>
      </w:r>
    </w:p>
    <w:p w14:paraId="1AA0FAC1">
      <w:pPr>
        <w:rPr>
          <w:rFonts w:hint="eastAsia"/>
          <w:b/>
          <w:bCs/>
          <w:sz w:val="21"/>
          <w:szCs w:val="24"/>
          <w:lang w:val="en-US" w:eastAsia="zh-CN"/>
        </w:rPr>
      </w:pPr>
    </w:p>
    <w:p w14:paraId="78CCDFBB">
      <w:pPr>
        <w:rPr>
          <w:rFonts w:hint="eastAsia"/>
          <w:b/>
          <w:bCs/>
          <w:sz w:val="21"/>
          <w:szCs w:val="24"/>
          <w:lang w:val="en-US" w:eastAsia="zh-CN"/>
        </w:rPr>
      </w:pPr>
      <w:r>
        <w:drawing>
          <wp:inline distT="0" distB="0" distL="114300" distR="114300">
            <wp:extent cx="5231130" cy="2924175"/>
            <wp:effectExtent l="9525" t="9525" r="17145" b="12700"/>
            <wp:docPr id="4" name="图片 3" descr="研发楼透视图&amp;pfm8920322901&amp;&amp;spt111&amp;&amp;bdt100&amp;&amp;wdt2550&am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研发楼透视图&amp;pfm8920322901&amp;&amp;spt111&amp;&amp;bdt100&amp;&amp;wdt2550&amp;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1710" cy="292452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8920A3">
      <w:pPr>
        <w:rPr>
          <w:rFonts w:hint="eastAsia"/>
          <w:b/>
          <w:bCs/>
          <w:sz w:val="21"/>
          <w:szCs w:val="24"/>
          <w:lang w:val="en-US" w:eastAsia="zh-CN"/>
        </w:rPr>
      </w:pPr>
    </w:p>
    <w:p w14:paraId="2974583A">
      <w:pPr>
        <w:rPr>
          <w:rFonts w:hint="eastAsia"/>
          <w:b/>
          <w:bCs/>
          <w:sz w:val="21"/>
          <w:szCs w:val="24"/>
          <w:lang w:val="en-US" w:eastAsia="zh-CN"/>
        </w:rPr>
      </w:pPr>
      <w:r>
        <w:rPr>
          <w:rFonts w:hint="eastAsia"/>
          <w:lang w:val="en-US" w:eastAsia="zh-CN"/>
        </w:rPr>
        <w:t>滁州惠科光电科技</w:t>
      </w:r>
      <w:r>
        <w:t>有限公司</w:t>
      </w:r>
    </w:p>
    <w:p w14:paraId="39B9A7EA">
      <w:pPr>
        <w:rPr>
          <w:rFonts w:hint="eastAsia"/>
          <w:b/>
          <w:bCs/>
          <w:sz w:val="21"/>
          <w:szCs w:val="24"/>
          <w:lang w:val="en-US" w:eastAsia="zh-CN"/>
        </w:rPr>
      </w:pPr>
    </w:p>
    <w:p w14:paraId="1AD0824B">
      <w:pPr>
        <w:rPr>
          <w:rFonts w:hint="eastAsia"/>
          <w:b/>
          <w:bCs/>
          <w:sz w:val="21"/>
          <w:szCs w:val="24"/>
          <w:lang w:val="en-US" w:eastAsia="zh-CN"/>
        </w:rPr>
      </w:pPr>
      <w:r>
        <w:rPr>
          <w:rFonts w:hint="eastAsia"/>
          <w:b/>
          <w:bCs/>
          <w:sz w:val="21"/>
          <w:szCs w:val="24"/>
          <w:lang w:val="en-US" w:eastAsia="zh-CN"/>
        </w:rPr>
        <w:t>公司简介</w:t>
      </w:r>
    </w:p>
    <w:p w14:paraId="23DDB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 w:val="0"/>
          <w:sz w:val="21"/>
          <w:szCs w:val="24"/>
          <w:lang w:val="en-US" w:eastAsia="zh-CN"/>
        </w:rPr>
      </w:pPr>
      <w:r>
        <w:rPr>
          <w:rFonts w:hint="default"/>
          <w:b w:val="0"/>
          <w:bCs w:val="0"/>
          <w:sz w:val="21"/>
          <w:szCs w:val="24"/>
          <w:lang w:val="en-US" w:eastAsia="zh-CN"/>
        </w:rPr>
        <w:t>惠科成立于2001年，是一家专注于</w:t>
      </w:r>
      <w:r>
        <w:rPr>
          <w:rFonts w:hint="default"/>
          <w:b/>
          <w:bCs/>
          <w:sz w:val="21"/>
          <w:szCs w:val="24"/>
          <w:lang w:val="en-US" w:eastAsia="zh-CN"/>
        </w:rPr>
        <w:t>半导体显示</w:t>
      </w:r>
      <w:r>
        <w:rPr>
          <w:rFonts w:hint="default"/>
          <w:b w:val="0"/>
          <w:bCs w:val="0"/>
          <w:sz w:val="21"/>
          <w:szCs w:val="24"/>
          <w:lang w:val="en-US" w:eastAsia="zh-CN"/>
        </w:rPr>
        <w:t>领域核心部件制造，并提供显示解决方案为主的智慧物联综合服务商。惠科致力于持续的显示技术创新，来不断丰富人类的视觉享受。</w:t>
      </w:r>
    </w:p>
    <w:p w14:paraId="12A9F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 w:val="0"/>
          <w:sz w:val="21"/>
          <w:szCs w:val="24"/>
          <w:lang w:val="en-US" w:eastAsia="zh-CN"/>
        </w:rPr>
      </w:pPr>
      <w:r>
        <w:rPr>
          <w:rFonts w:hint="default"/>
          <w:b w:val="0"/>
          <w:bCs w:val="0"/>
          <w:sz w:val="21"/>
          <w:szCs w:val="24"/>
          <w:lang w:val="en-US" w:eastAsia="zh-CN"/>
        </w:rPr>
        <w:t>滁州惠科光电科技有限公司第8.6代薄膜晶体管液晶显示器件项目，于2017年8月1日，由惠科股份有限公司与滁州市人民政府正式签约。项目位于滁州经济技术开发区苏滁大道101号，总投资约240亿元人民币，总占地面试约1200亩，在职员工3000余人，公司主营业务为研发、生产、销售：半导体显示器及其相关产品；货物及技术进出口（国家限定和禁止进出口的商品和技术除外）；电子显示产品分析测试及其他技术服务等。</w:t>
      </w:r>
    </w:p>
    <w:p w14:paraId="1195EFE5">
      <w:pPr>
        <w:rPr>
          <w:rFonts w:hint="default"/>
          <w:b/>
          <w:bCs/>
          <w:sz w:val="21"/>
          <w:szCs w:val="24"/>
          <w:lang w:val="en-US" w:eastAsia="zh-CN"/>
        </w:rPr>
      </w:pPr>
    </w:p>
    <w:p w14:paraId="5CCC408D">
      <w:pPr>
        <w:rPr>
          <w:b/>
          <w:bCs/>
        </w:rPr>
      </w:pPr>
      <w:r>
        <w:rPr>
          <w:rFonts w:hint="eastAsia"/>
          <w:b/>
          <w:bCs/>
        </w:rPr>
        <w:t>厂区</w:t>
      </w:r>
      <w:r>
        <w:rPr>
          <w:b/>
          <w:bCs/>
        </w:rPr>
        <w:t>及食宿设施</w:t>
      </w:r>
    </w:p>
    <w:p w14:paraId="3917166B">
      <w:pPr>
        <w:jc w:val="left"/>
      </w:pPr>
      <w:r>
        <w:drawing>
          <wp:inline distT="0" distB="0" distL="114300" distR="114300">
            <wp:extent cx="1293495" cy="958215"/>
            <wp:effectExtent l="0" t="0" r="1905" b="6985"/>
            <wp:docPr id="24" name="图片 2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 descr="图片3"/>
                    <pic:cNvPicPr>
                      <a:picLocks noChangeAspect="1"/>
                    </pic:cNvPicPr>
                  </pic:nvPicPr>
                  <pic:blipFill>
                    <a:blip r:embed="rId7"/>
                    <a:srcRect t="692" b="692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18260" cy="971550"/>
            <wp:effectExtent l="0" t="0" r="2540" b="6350"/>
            <wp:docPr id="56" name="图片 55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5" descr="图片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11910" cy="971550"/>
            <wp:effectExtent l="0" t="0" r="8890" b="6350"/>
            <wp:docPr id="23" name="图片 2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图片2"/>
                    <pic:cNvPicPr>
                      <a:picLocks noChangeAspect="1"/>
                    </pic:cNvPicPr>
                  </pic:nvPicPr>
                  <pic:blipFill>
                    <a:blip r:embed="rId9"/>
                    <a:srcRect t="498" b="498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3495" cy="957580"/>
            <wp:effectExtent l="0" t="0" r="1905" b="7620"/>
            <wp:docPr id="21" name="图片 20" descr="ad09f9a0-1075-4bfb-b9c4-8d63beb5a7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 descr="ad09f9a0-1075-4bfb-b9c4-8d63beb5a7d6"/>
                    <pic:cNvPicPr>
                      <a:picLocks noChangeAspect="1"/>
                    </pic:cNvPicPr>
                  </pic:nvPicPr>
                  <pic:blipFill>
                    <a:blip r:embed="rId10"/>
                    <a:srcRect t="294" b="294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9F797">
      <w:pPr>
        <w:jc w:val="left"/>
      </w:pPr>
    </w:p>
    <w:p w14:paraId="2E55EC25">
      <w:pPr>
        <w:jc w:val="left"/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1308735" cy="1014730"/>
            <wp:effectExtent l="0" t="0" r="12065" b="1270"/>
            <wp:docPr id="26" name="图片 25" descr="b9b08b37-fb6a-4655-9e52-a11e5c403c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 descr="b9b08b37-fb6a-4655-9e52-a11e5c403c04"/>
                    <pic:cNvPicPr>
                      <a:picLocks noChangeAspect="1"/>
                    </pic:cNvPicPr>
                  </pic:nvPicPr>
                  <pic:blipFill>
                    <a:blip r:embed="rId11"/>
                    <a:srcRect l="12664" r="12664"/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014730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06830" cy="1016635"/>
            <wp:effectExtent l="0" t="0" r="1270" b="12065"/>
            <wp:docPr id="1" name="图片 23" descr="7c196522-3a6b-4aa3-9ab8-0ba3939646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3" descr="7c196522-3a6b-4aa3-9ab8-0ba39396467b"/>
                    <pic:cNvPicPr>
                      <a:picLocks noChangeAspect="1"/>
                    </pic:cNvPicPr>
                  </pic:nvPicPr>
                  <pic:blipFill>
                    <a:blip r:embed="rId12"/>
                    <a:srcRect t="214" b="214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101663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21435" cy="1023620"/>
            <wp:effectExtent l="0" t="0" r="12065" b="5080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023620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58570" cy="1009015"/>
            <wp:effectExtent l="0" t="0" r="11430" b="6985"/>
            <wp:docPr id="2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00901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inline>
        </w:drawing>
      </w:r>
    </w:p>
    <w:p w14:paraId="57EC6740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工作环境</w:t>
      </w:r>
    </w:p>
    <w:p w14:paraId="3A04CAF9">
      <w:r>
        <w:drawing>
          <wp:inline distT="0" distB="0" distL="114300" distR="114300">
            <wp:extent cx="1284605" cy="835660"/>
            <wp:effectExtent l="0" t="0" r="10795" b="254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114300" distR="114300">
            <wp:extent cx="1395730" cy="821055"/>
            <wp:effectExtent l="0" t="0" r="1270" b="4445"/>
            <wp:docPr id="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114300" distR="114300">
            <wp:extent cx="1395095" cy="819785"/>
            <wp:effectExtent l="0" t="0" r="1905" b="5715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9D598">
      <w:pPr>
        <w:rPr>
          <w:b/>
          <w:bCs/>
        </w:rPr>
      </w:pPr>
      <w:r>
        <w:rPr>
          <w:b/>
          <w:bCs/>
        </w:rPr>
        <w:t>生产产品</w:t>
      </w:r>
      <w:r>
        <w:rPr>
          <w:rFonts w:hint="eastAsia"/>
          <w:b/>
          <w:bCs/>
        </w:rPr>
        <w:t>（部分）</w:t>
      </w:r>
    </w:p>
    <w:p w14:paraId="0BAF53E3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681990" cy="864870"/>
            <wp:effectExtent l="0" t="0" r="3810" b="1143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9" r="28402"/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</w:t>
      </w:r>
      <w:r>
        <w:drawing>
          <wp:inline distT="0" distB="0" distL="114300" distR="114300">
            <wp:extent cx="1190625" cy="899795"/>
            <wp:effectExtent l="0" t="0" r="3175" b="1905"/>
            <wp:docPr id="4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" t="15543" r="2205" b="10811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794385" cy="882650"/>
            <wp:effectExtent l="0" t="0" r="0" b="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27" r="24723"/>
                    <a:stretch>
                      <a:fillRect/>
                    </a:stretch>
                  </pic:blipFill>
                  <pic:spPr>
                    <a:xfrm>
                      <a:off x="0" y="0"/>
                      <a:ext cx="79438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DE54D">
      <w:pPr>
        <w:rPr>
          <w:rFonts w:hint="eastAsia"/>
          <w:lang w:val="en-US" w:eastAsia="zh-CN"/>
        </w:rPr>
      </w:pPr>
    </w:p>
    <w:p w14:paraId="6348D9D1">
      <w:pPr>
        <w:rPr>
          <w:b/>
          <w:sz w:val="22"/>
          <w:szCs w:val="22"/>
        </w:rPr>
      </w:pPr>
      <w:r>
        <w:rPr>
          <w:b/>
          <w:sz w:val="22"/>
          <w:szCs w:val="22"/>
        </w:rPr>
        <w:t>招聘岗位</w:t>
      </w:r>
    </w:p>
    <w:tbl>
      <w:tblPr>
        <w:tblStyle w:val="3"/>
        <w:tblW w:w="0" w:type="auto"/>
        <w:tblInd w:w="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485"/>
        <w:gridCol w:w="4394"/>
        <w:gridCol w:w="709"/>
        <w:gridCol w:w="1355"/>
      </w:tblGrid>
      <w:tr w14:paraId="12B4E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dxa"/>
          </w:tcPr>
          <w:p w14:paraId="7CD9094E">
            <w:r>
              <w:rPr>
                <w:rFonts w:hint="eastAsia"/>
              </w:rPr>
              <w:t>序号</w:t>
            </w:r>
          </w:p>
        </w:tc>
        <w:tc>
          <w:tcPr>
            <w:tcW w:w="1485" w:type="dxa"/>
            <w:vAlign w:val="center"/>
          </w:tcPr>
          <w:p w14:paraId="2D46E222">
            <w:pPr>
              <w:jc w:val="center"/>
            </w:pPr>
            <w:r>
              <w:rPr>
                <w:rFonts w:hint="eastAsia"/>
              </w:rPr>
              <w:t>需求岗位</w:t>
            </w:r>
          </w:p>
        </w:tc>
        <w:tc>
          <w:tcPr>
            <w:tcW w:w="4394" w:type="dxa"/>
            <w:vAlign w:val="center"/>
          </w:tcPr>
          <w:p w14:paraId="135E024E">
            <w:pPr>
              <w:jc w:val="center"/>
            </w:pPr>
            <w:r>
              <w:rPr>
                <w:rFonts w:hint="eastAsia"/>
              </w:rPr>
              <w:t>岗位描述</w:t>
            </w:r>
          </w:p>
        </w:tc>
        <w:tc>
          <w:tcPr>
            <w:tcW w:w="709" w:type="dxa"/>
          </w:tcPr>
          <w:p w14:paraId="188B168C">
            <w:r>
              <w:t>需求</w:t>
            </w:r>
          </w:p>
          <w:p w14:paraId="2AECB2C8">
            <w:r>
              <w:rPr>
                <w:rFonts w:hint="eastAsia"/>
              </w:rPr>
              <w:t>人数</w:t>
            </w:r>
          </w:p>
        </w:tc>
        <w:tc>
          <w:tcPr>
            <w:tcW w:w="1355" w:type="dxa"/>
            <w:vAlign w:val="center"/>
          </w:tcPr>
          <w:p w14:paraId="559365CA">
            <w:pPr>
              <w:jc w:val="center"/>
            </w:pPr>
            <w:r>
              <w:rPr>
                <w:rFonts w:hint="eastAsia"/>
              </w:rPr>
              <w:t>薪资区间</w:t>
            </w:r>
          </w:p>
        </w:tc>
      </w:tr>
      <w:tr w14:paraId="34590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dxa"/>
            <w:vAlign w:val="center"/>
          </w:tcPr>
          <w:p w14:paraId="44069F21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485" w:type="dxa"/>
            <w:vAlign w:val="center"/>
          </w:tcPr>
          <w:p w14:paraId="4D139678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中控技术员</w:t>
            </w:r>
          </w:p>
        </w:tc>
        <w:tc>
          <w:tcPr>
            <w:tcW w:w="4394" w:type="dxa"/>
          </w:tcPr>
          <w:p w14:paraId="03805F80">
            <w:pPr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办公室环境，主要负责使用电脑，监控产线生产异常，汇报并处理异常，产品检修等</w:t>
            </w:r>
          </w:p>
        </w:tc>
        <w:tc>
          <w:tcPr>
            <w:tcW w:w="709" w:type="dxa"/>
            <w:vAlign w:val="center"/>
          </w:tcPr>
          <w:p w14:paraId="6EDC662C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20</w:t>
            </w:r>
          </w:p>
        </w:tc>
        <w:tc>
          <w:tcPr>
            <w:tcW w:w="1355" w:type="dxa"/>
            <w:vAlign w:val="center"/>
          </w:tcPr>
          <w:p w14:paraId="18489A6D">
            <w:pPr>
              <w:jc w:val="center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4800</w:t>
            </w:r>
            <w:r>
              <w:rPr>
                <w:rFonts w:hint="eastAsia" w:asciiTheme="minorEastAsia" w:hAnsiTheme="minorEastAsia"/>
                <w:szCs w:val="21"/>
              </w:rPr>
              <w:t>-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5300</w:t>
            </w:r>
          </w:p>
        </w:tc>
      </w:tr>
      <w:tr w14:paraId="503D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dxa"/>
            <w:vAlign w:val="center"/>
          </w:tcPr>
          <w:p w14:paraId="2E94045A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85" w:type="dxa"/>
            <w:vAlign w:val="center"/>
          </w:tcPr>
          <w:p w14:paraId="3109624C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生产技术员</w:t>
            </w:r>
          </w:p>
        </w:tc>
        <w:tc>
          <w:tcPr>
            <w:tcW w:w="4394" w:type="dxa"/>
          </w:tcPr>
          <w:p w14:paraId="500CCB4F">
            <w:pPr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恒温无尘车间环境，主要负责自动化产线生产协助、物料搬运、巡检等</w:t>
            </w:r>
          </w:p>
        </w:tc>
        <w:tc>
          <w:tcPr>
            <w:tcW w:w="709" w:type="dxa"/>
            <w:vAlign w:val="center"/>
          </w:tcPr>
          <w:p w14:paraId="15E07D67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20</w:t>
            </w:r>
          </w:p>
        </w:tc>
        <w:tc>
          <w:tcPr>
            <w:tcW w:w="1355" w:type="dxa"/>
            <w:vAlign w:val="center"/>
          </w:tcPr>
          <w:p w14:paraId="60379AE1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4800</w:t>
            </w:r>
            <w:r>
              <w:rPr>
                <w:rFonts w:hint="eastAsia" w:asciiTheme="minorEastAsia" w:hAnsiTheme="minorEastAsia"/>
                <w:szCs w:val="21"/>
              </w:rPr>
              <w:t>-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5300</w:t>
            </w:r>
          </w:p>
        </w:tc>
      </w:tr>
      <w:tr w14:paraId="77C4A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dxa"/>
            <w:vAlign w:val="center"/>
          </w:tcPr>
          <w:p w14:paraId="35337F03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485" w:type="dxa"/>
            <w:vAlign w:val="center"/>
          </w:tcPr>
          <w:p w14:paraId="139C5A94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检验员</w:t>
            </w:r>
          </w:p>
        </w:tc>
        <w:tc>
          <w:tcPr>
            <w:tcW w:w="4394" w:type="dxa"/>
          </w:tcPr>
          <w:p w14:paraId="704B93FD">
            <w:pPr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恒温无尘车间环境，站立岗位，主要负责液晶屏质量检验（含颜色和外观）</w:t>
            </w:r>
          </w:p>
        </w:tc>
        <w:tc>
          <w:tcPr>
            <w:tcW w:w="709" w:type="dxa"/>
            <w:vAlign w:val="center"/>
          </w:tcPr>
          <w:p w14:paraId="1E7941E8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20</w:t>
            </w:r>
          </w:p>
        </w:tc>
        <w:tc>
          <w:tcPr>
            <w:tcW w:w="1355" w:type="dxa"/>
            <w:vAlign w:val="center"/>
          </w:tcPr>
          <w:p w14:paraId="2CE21176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5400-5900</w:t>
            </w:r>
          </w:p>
        </w:tc>
      </w:tr>
    </w:tbl>
    <w:p w14:paraId="0910F85E">
      <w:pPr>
        <w:rPr>
          <w:rFonts w:hint="default"/>
          <w:b w:val="0"/>
          <w:bCs w:val="0"/>
          <w:lang w:val="en-US" w:eastAsia="zh-CN"/>
        </w:rPr>
      </w:pPr>
    </w:p>
    <w:p w14:paraId="3B2C6D23">
      <w:pPr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以上岗位均需接受以下相关要求:</w:t>
      </w:r>
    </w:p>
    <w:p w14:paraId="523D597F">
      <w:pPr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1、 接受安徽省滁州市的工作地点</w:t>
      </w:r>
    </w:p>
    <w:p w14:paraId="6D48CF2E">
      <w:pPr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2、两班倒（ 8:00-20：00 20:00-8:00 ），吃饭休息2小时，上五休一，月休五天</w:t>
      </w:r>
      <w:r>
        <w:rPr>
          <w:rFonts w:hint="eastAsia"/>
          <w:b w:val="0"/>
          <w:bCs w:val="0"/>
          <w:lang w:val="en-US" w:eastAsia="zh-CN"/>
        </w:rPr>
        <w:t>左右</w:t>
      </w:r>
      <w:r>
        <w:rPr>
          <w:rFonts w:hint="default"/>
          <w:b w:val="0"/>
          <w:bCs w:val="0"/>
          <w:lang w:val="en-US" w:eastAsia="zh-CN"/>
        </w:rPr>
        <w:t>，一个月倒一次班；</w:t>
      </w:r>
    </w:p>
    <w:p w14:paraId="7E1AAD86">
      <w:pPr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3、 愿意学习，接受公司培养；</w:t>
      </w:r>
    </w:p>
    <w:p w14:paraId="2D031731">
      <w:pPr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4、 良好的团队精神，具备热情和责任心。</w:t>
      </w:r>
    </w:p>
    <w:p w14:paraId="1C8FDF2B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专业要求：</w:t>
      </w:r>
    </w:p>
    <w:p w14:paraId="576897E8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电子电路、信息技术、光电系统、自动化、工业工程、半导体、机械动力……</w:t>
      </w:r>
    </w:p>
    <w:p w14:paraId="2529FDF2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（理工科专业为主，文科专业也可培养）</w:t>
      </w:r>
    </w:p>
    <w:p w14:paraId="78FB297C">
      <w:pPr>
        <w:rPr>
          <w:rFonts w:hint="eastAsia"/>
          <w:b w:val="0"/>
          <w:bCs w:val="0"/>
          <w:lang w:val="en-US" w:eastAsia="zh-CN"/>
        </w:rPr>
      </w:pPr>
    </w:p>
    <w:p w14:paraId="2A5D464E">
      <w:pPr>
        <w:rPr>
          <w:rFonts w:hint="eastAsia" w:eastAsiaTheme="minorEastAsia"/>
          <w:b/>
          <w:sz w:val="21"/>
          <w:szCs w:val="21"/>
          <w:lang w:eastAsia="zh-CN"/>
        </w:rPr>
      </w:pPr>
      <w:r>
        <w:rPr>
          <w:b/>
          <w:sz w:val="21"/>
          <w:szCs w:val="21"/>
        </w:rPr>
        <w:t>公司福利</w:t>
      </w:r>
      <w:r>
        <w:rPr>
          <w:rFonts w:hint="eastAsia"/>
          <w:b/>
          <w:sz w:val="21"/>
          <w:szCs w:val="21"/>
        </w:rPr>
        <w:t>：</w:t>
      </w:r>
    </w:p>
    <w:p w14:paraId="21FA9F7C">
      <w:pPr>
        <w:pStyle w:val="5"/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薪资</w:t>
      </w:r>
      <w:r>
        <w:t>福利</w:t>
      </w:r>
      <w:r>
        <w:rPr>
          <w:rFonts w:hint="eastAsia"/>
        </w:rPr>
        <w:t>：具有</w:t>
      </w:r>
      <w:r>
        <w:t>竞争力的薪资，</w:t>
      </w:r>
      <w:r>
        <w:rPr>
          <w:rFonts w:hint="eastAsia"/>
          <w:lang w:val="en-US" w:eastAsia="zh-CN"/>
        </w:rPr>
        <w:t>十三薪</w:t>
      </w:r>
      <w:r>
        <w:rPr>
          <w:rFonts w:hint="eastAsia"/>
        </w:rPr>
        <w:t>、业绩</w:t>
      </w:r>
      <w:r>
        <w:t>奖金、其他特定奖励等另计</w:t>
      </w:r>
      <w:r>
        <w:rPr>
          <w:rFonts w:hint="eastAsia"/>
          <w:lang w:eastAsia="zh-CN"/>
        </w:rPr>
        <w:t>；</w:t>
      </w:r>
    </w:p>
    <w:p w14:paraId="6CFCDAB6">
      <w:pPr>
        <w:pStyle w:val="5"/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保险福利：</w:t>
      </w:r>
      <w:r>
        <w:rPr>
          <w:rFonts w:hint="eastAsia"/>
          <w:color w:val="FF0000"/>
          <w:lang w:val="en-US" w:eastAsia="zh-CN"/>
        </w:rPr>
        <w:t>实习期缴纳社保，费用由公司承担</w:t>
      </w:r>
      <w:r>
        <w:rPr>
          <w:rFonts w:hint="eastAsia"/>
          <w:lang w:val="en-US" w:eastAsia="zh-CN"/>
        </w:rPr>
        <w:t>；</w:t>
      </w:r>
    </w:p>
    <w:p w14:paraId="59276D11">
      <w:pPr>
        <w:pStyle w:val="5"/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健康</w:t>
      </w:r>
      <w:r>
        <w:t>福利：</w:t>
      </w:r>
      <w:r>
        <w:rPr>
          <w:rFonts w:hint="eastAsia"/>
          <w:lang w:val="en-US" w:eastAsia="zh-CN"/>
        </w:rPr>
        <w:t>年度</w:t>
      </w:r>
      <w:r>
        <w:t>健康体检</w:t>
      </w:r>
      <w:r>
        <w:rPr>
          <w:rFonts w:hint="eastAsia"/>
          <w:lang w:eastAsia="zh-CN"/>
        </w:rPr>
        <w:t>；</w:t>
      </w:r>
    </w:p>
    <w:p w14:paraId="58901DA9">
      <w:pPr>
        <w:pStyle w:val="5"/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生活</w:t>
      </w:r>
      <w:r>
        <w:t>福利：</w:t>
      </w:r>
      <w:r>
        <w:rPr>
          <w:rFonts w:hint="eastAsia"/>
          <w:lang w:val="en-US" w:eastAsia="zh-CN"/>
        </w:rPr>
        <w:t>每月1号</w:t>
      </w:r>
      <w:r>
        <w:rPr>
          <w:rFonts w:hint="eastAsia"/>
          <w:color w:val="FF0000"/>
          <w:lang w:val="en-US" w:eastAsia="zh-CN"/>
        </w:rPr>
        <w:t>餐补500元</w:t>
      </w:r>
      <w:r>
        <w:rPr>
          <w:rFonts w:hint="eastAsia"/>
          <w:lang w:val="en-US" w:eastAsia="zh-CN"/>
        </w:rPr>
        <w:t>（与工资无关）；宿舍</w:t>
      </w:r>
      <w:r>
        <w:rPr>
          <w:rFonts w:hint="eastAsia"/>
          <w:color w:val="FF0000"/>
          <w:lang w:val="en-US" w:eastAsia="zh-CN"/>
        </w:rPr>
        <w:t>4人间</w:t>
      </w:r>
      <w:r>
        <w:rPr>
          <w:rFonts w:hint="eastAsia"/>
          <w:lang w:val="en-US" w:eastAsia="zh-CN"/>
        </w:rPr>
        <w:t>，上床下桌，每月</w:t>
      </w:r>
      <w:r>
        <w:rPr>
          <w:rFonts w:hint="eastAsia"/>
          <w:color w:val="FF0000"/>
          <w:lang w:val="en-US" w:eastAsia="zh-CN"/>
        </w:rPr>
        <w:t>50元</w:t>
      </w:r>
      <w:r>
        <w:rPr>
          <w:rFonts w:hint="eastAsia"/>
          <w:lang w:val="en-US" w:eastAsia="zh-CN"/>
        </w:rPr>
        <w:t>水电费补贴；</w:t>
      </w:r>
    </w:p>
    <w:p w14:paraId="2BCEB93B">
      <w:pPr>
        <w:pStyle w:val="5"/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文娱活动：运动会、电竞比赛、游园会、员工聚餐、年会活动等丰富多彩的员工活动；</w:t>
      </w:r>
    </w:p>
    <w:p w14:paraId="12CF4410">
      <w:pPr>
        <w:pStyle w:val="5"/>
        <w:numPr>
          <w:ilvl w:val="0"/>
          <w:numId w:val="0"/>
        </w:numPr>
        <w:ind w:left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6、</w:t>
      </w:r>
      <w:r>
        <w:rPr>
          <w:rFonts w:hint="eastAsia"/>
        </w:rPr>
        <w:t>发展</w:t>
      </w:r>
      <w:r>
        <w:t>福利：</w:t>
      </w:r>
      <w:r>
        <w:rPr>
          <w:rFonts w:hint="eastAsia"/>
        </w:rPr>
        <w:t>评优</w:t>
      </w:r>
      <w:r>
        <w:t>评先、</w:t>
      </w:r>
      <w:r>
        <w:rPr>
          <w:rFonts w:hint="eastAsia"/>
        </w:rPr>
        <w:t>职称</w:t>
      </w:r>
      <w:r>
        <w:t>评定、外出培训、晋升通道</w:t>
      </w:r>
      <w:r>
        <w:rPr>
          <w:rFonts w:hint="eastAsia"/>
        </w:rPr>
        <w:t>、</w:t>
      </w:r>
      <w:r>
        <w:t>学历</w:t>
      </w:r>
      <w:r>
        <w:rPr>
          <w:rFonts w:hint="eastAsia"/>
        </w:rPr>
        <w:t>/技能</w:t>
      </w:r>
      <w:r>
        <w:t>提升补助</w:t>
      </w:r>
    </w:p>
    <w:p w14:paraId="1E0AE072">
      <w:pPr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联系我们：</w:t>
      </w:r>
    </w:p>
    <w:p w14:paraId="43CA60C3">
      <w:pPr>
        <w:rPr>
          <w:rFonts w:hint="eastAsia"/>
          <w:lang w:val="en-US" w:eastAsia="zh-CN"/>
        </w:rPr>
      </w:pPr>
      <w:r>
        <w:t>联系电话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 xml:space="preserve">17605653376（微信同号）张文颖  </w:t>
      </w:r>
      <w:bookmarkStart w:id="0" w:name="_GoBack"/>
      <w:bookmarkEnd w:id="0"/>
    </w:p>
    <w:p w14:paraId="33478D42">
      <w:pPr>
        <w:rPr>
          <w:rFonts w:hint="default"/>
          <w:b w:val="0"/>
          <w:bCs w:val="0"/>
          <w:lang w:val="en-US" w:eastAsia="zh-CN"/>
        </w:rPr>
      </w:pPr>
      <w:r>
        <w:t>联系地址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安徽省</w:t>
      </w:r>
      <w:r>
        <w:rPr>
          <w:rFonts w:hint="eastAsia"/>
        </w:rPr>
        <w:t>滁州</w:t>
      </w:r>
      <w:r>
        <w:rPr>
          <w:rFonts w:hint="eastAsia"/>
          <w:lang w:val="en-US" w:eastAsia="zh-CN"/>
        </w:rPr>
        <w:t>市</w:t>
      </w:r>
      <w:r>
        <w:rPr>
          <w:rFonts w:hint="eastAsia"/>
        </w:rPr>
        <w:t>经济技术开发区苏滁大道101号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D6317"/>
    <w:rsid w:val="296E4385"/>
    <w:rsid w:val="2A44045E"/>
    <w:rsid w:val="30B67293"/>
    <w:rsid w:val="315041EB"/>
    <w:rsid w:val="319906DE"/>
    <w:rsid w:val="3A1E65D5"/>
    <w:rsid w:val="411F02FE"/>
    <w:rsid w:val="420662CD"/>
    <w:rsid w:val="427E0823"/>
    <w:rsid w:val="44C10289"/>
    <w:rsid w:val="629D4088"/>
    <w:rsid w:val="6F007EE5"/>
    <w:rsid w:val="7D8E7412"/>
    <w:rsid w:val="7F8D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microsoft.com/office/2007/relationships/hdphoto" Target="media/image3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848</Words>
  <Characters>924</Characters>
  <Lines>0</Lines>
  <Paragraphs>0</Paragraphs>
  <TotalTime>68</TotalTime>
  <ScaleCrop>false</ScaleCrop>
  <LinksUpToDate>false</LinksUpToDate>
  <CharactersWithSpaces>984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2025-09-09T01:27:00Z</dcterms:created>
  <dc:creator>admin.DESKTOP-O7UIOTF</dc:creator>
  <cp:lastModifiedBy>许春林</cp:lastModifiedBy>
  <dcterms:modified xsi:type="dcterms:W3CDTF">2025-10-13T06:33:35Z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eyJoZGlkIjoiMmQ4OTM5NGIzZGYzYmIwNWQ5YWU2ZWIyYWJkOGEzN2MiLCJ1c2VySWQiOiIxMjE1Mzc1Njc1In0=</vt:lpwstr>
  </property>
  <property fmtid="{D5CDD505-2E9C-101B-9397-08002B2CF9AE}" pid="4" name="ICV">
    <vt:lpwstr>BDC25E609ACA44B6A43088CBB05711B3_13</vt:lpwstr>
  </property>
</Properties>
</file>