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微软雅黑" w:hAnsi="微软雅黑" w:eastAsia="微软雅黑" w:cs="微软雅黑"/>
          <w:b/>
          <w:bCs/>
          <w:sz w:val="36"/>
          <w:szCs w:val="36"/>
          <w:lang w:val="en-US" w:eastAsia="zh-CN"/>
        </w:rPr>
      </w:pPr>
      <w:bookmarkStart w:id="0" w:name="_GoBack"/>
      <w:r>
        <w:rPr>
          <w:rFonts w:hint="eastAsia" w:ascii="微软雅黑" w:hAnsi="微软雅黑" w:eastAsia="微软雅黑" w:cs="微软雅黑"/>
          <w:b/>
          <w:bCs/>
          <w:sz w:val="36"/>
          <w:szCs w:val="36"/>
          <w:lang w:val="en-US" w:eastAsia="zh-CN"/>
        </w:rPr>
        <w:t>浙江物产金义生物质热电有限公司</w:t>
      </w:r>
    </w:p>
    <w:bookmarkEnd w:id="0"/>
    <w:p>
      <w:pPr>
        <w:rPr>
          <w:b/>
          <w:sz w:val="11"/>
          <w:szCs w:val="11"/>
        </w:rPr>
      </w:pPr>
    </w:p>
    <w:p>
      <w:pPr>
        <w:rPr>
          <w:rFonts w:hint="eastAsia" w:ascii="微软雅黑" w:hAnsi="微软雅黑" w:eastAsia="微软雅黑"/>
          <w:b/>
          <w:bCs/>
          <w:sz w:val="28"/>
          <w:szCs w:val="28"/>
          <w:shd w:val="pct10" w:color="auto" w:fill="FFFFFF"/>
        </w:rPr>
      </w:pPr>
      <w:r>
        <w:rPr>
          <w:rFonts w:hint="eastAsia" w:ascii="微软雅黑" w:hAnsi="微软雅黑" w:eastAsia="微软雅黑"/>
          <w:b/>
          <w:bCs/>
          <w:sz w:val="28"/>
          <w:szCs w:val="28"/>
          <w:shd w:val="pct10" w:color="auto" w:fill="FFFFFF"/>
        </w:rPr>
        <w:t>公司简介</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微软雅黑" w:hAnsi="微软雅黑" w:eastAsia="微软雅黑" w:cs="微软雅黑"/>
          <w:sz w:val="24"/>
          <w:szCs w:val="24"/>
          <w:vertAlign w:val="baseline"/>
          <w:lang w:val="en-US" w:eastAsia="zh-CN"/>
        </w:rPr>
      </w:pPr>
      <w:r>
        <w:rPr>
          <w:rFonts w:hint="eastAsia" w:ascii="仿宋_GB2312" w:hAnsi="仿宋_GB2312" w:eastAsia="仿宋_GB2312" w:cs="仿宋_GB2312"/>
          <w:b/>
          <w:sz w:val="32"/>
          <w:szCs w:val="32"/>
          <w:lang w:val="en-US" w:eastAsia="zh-CN"/>
        </w:rPr>
        <w:t>浙江物产金义生物质热电有限公司（省属国有企业）</w:t>
      </w:r>
      <w:r>
        <w:rPr>
          <w:rFonts w:hint="eastAsia" w:ascii="微软雅黑" w:hAnsi="微软雅黑" w:eastAsia="微软雅黑" w:cs="微软雅黑"/>
          <w:sz w:val="24"/>
          <w:szCs w:val="24"/>
          <w:vertAlign w:val="baseline"/>
          <w:lang w:val="en-US" w:eastAsia="zh-CN"/>
        </w:rPr>
        <w:t>由世界500强浙江物产中大集团（股票代码600704）核心成员公司浙江物产环保能源股份有限公司（股票代码603071）、浙江金义田园智城高新技术产业发展有限公司和金华交投综合能源有限公司，共同出资组建而成。公司位于浙江省金华市金东区孝顺镇，总投资约9.4亿元，总占地面积99.57亩。公司建有2台130t/h高温高压生物质锅炉及1台80t/h天然气锅炉，配套1台20MW抽汽背压式汽轮发电机组和1台35MW抽凝式汽轮发电机组。全年发电量约2亿度，供热量约85万吨，年消耗农林生物质废料将达到41万吨（折合节约标煤耗量17.6万吨），年减排CO2约46万吨，灰渣全部进行综合利用，烟气排放达到国家超低排放标准。公司配套设施齐全，有职工宿舍，食堂、羽毛球（乒乓球）馆、篮球馆等设施。</w:t>
      </w:r>
    </w:p>
    <w:p>
      <w:pPr>
        <w:rPr>
          <w:rFonts w:hint="eastAsia" w:ascii="微软雅黑" w:hAnsi="微软雅黑" w:eastAsia="微软雅黑"/>
          <w:b/>
          <w:bCs/>
          <w:sz w:val="28"/>
          <w:szCs w:val="28"/>
          <w:shd w:val="pct10" w:color="auto" w:fill="FFFFFF"/>
        </w:rPr>
      </w:pPr>
      <w:r>
        <w:rPr>
          <w:rFonts w:hint="eastAsia" w:ascii="微软雅黑" w:hAnsi="微软雅黑" w:eastAsia="微软雅黑"/>
          <w:b/>
          <w:bCs/>
          <w:sz w:val="28"/>
          <w:szCs w:val="28"/>
          <w:shd w:val="pct10" w:color="auto" w:fill="FFFFFF"/>
        </w:rPr>
        <w:t>招聘岗位</w:t>
      </w:r>
    </w:p>
    <w:tbl>
      <w:tblPr>
        <w:tblStyle w:val="7"/>
        <w:tblW w:w="99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53"/>
        <w:gridCol w:w="1501"/>
        <w:gridCol w:w="717"/>
        <w:gridCol w:w="1046"/>
        <w:gridCol w:w="2143"/>
        <w:gridCol w:w="1244"/>
        <w:gridCol w:w="22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trPr>
        <w:tc>
          <w:tcPr>
            <w:tcW w:w="1053"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类别</w:t>
            </w:r>
          </w:p>
        </w:tc>
        <w:tc>
          <w:tcPr>
            <w:tcW w:w="1501"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岗位</w:t>
            </w:r>
          </w:p>
        </w:tc>
        <w:tc>
          <w:tcPr>
            <w:tcW w:w="717"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需求人数</w:t>
            </w:r>
          </w:p>
        </w:tc>
        <w:tc>
          <w:tcPr>
            <w:tcW w:w="1046"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学历要求</w:t>
            </w:r>
          </w:p>
        </w:tc>
        <w:tc>
          <w:tcPr>
            <w:tcW w:w="2143"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专业要求</w:t>
            </w:r>
          </w:p>
        </w:tc>
        <w:tc>
          <w:tcPr>
            <w:tcW w:w="1244"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工作地点</w:t>
            </w:r>
          </w:p>
        </w:tc>
        <w:tc>
          <w:tcPr>
            <w:tcW w:w="2263"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薪资待遇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3"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生产类</w:t>
            </w:r>
          </w:p>
        </w:tc>
        <w:tc>
          <w:tcPr>
            <w:tcW w:w="15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生产运行全能值班员</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4</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专科及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以上</w:t>
            </w:r>
          </w:p>
        </w:tc>
        <w:tc>
          <w:tcPr>
            <w:tcW w:w="2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热能动力工程技术、发电运行技术、电力系统自动化技术，发电厂及电力系统或电力系统相关专业</w:t>
            </w:r>
          </w:p>
        </w:tc>
        <w:tc>
          <w:tcPr>
            <w:tcW w:w="12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浙江金华</w:t>
            </w:r>
          </w:p>
        </w:tc>
        <w:tc>
          <w:tcPr>
            <w:tcW w:w="22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5000-8000元/月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6" w:hRule="atLeast"/>
        </w:trPr>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4</w:t>
            </w:r>
          </w:p>
        </w:tc>
        <w:tc>
          <w:tcPr>
            <w:tcW w:w="66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outlineLvl w:val="9"/>
              <w:rPr>
                <w:rFonts w:hint="eastAsia" w:ascii="微软雅黑" w:hAnsi="微软雅黑" w:eastAsia="微软雅黑" w:cs="微软雅黑"/>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6" w:hRule="atLeast"/>
        </w:trPr>
        <w:tc>
          <w:tcPr>
            <w:tcW w:w="996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备注：生产型岗位，需倒班。</w:t>
            </w:r>
          </w:p>
        </w:tc>
      </w:tr>
    </w:tbl>
    <w:p>
      <w:pPr>
        <w:rPr>
          <w:rFonts w:hint="eastAsia" w:ascii="微软雅黑" w:hAnsi="微软雅黑" w:eastAsia="微软雅黑"/>
          <w:b/>
          <w:bCs/>
          <w:sz w:val="28"/>
          <w:szCs w:val="28"/>
          <w:shd w:val="pct10" w:color="auto" w:fill="FFFFFF"/>
        </w:rPr>
      </w:pPr>
      <w:r>
        <w:rPr>
          <w:rFonts w:hint="eastAsia" w:ascii="微软雅黑" w:hAnsi="微软雅黑" w:eastAsia="微软雅黑"/>
          <w:b/>
          <w:bCs/>
          <w:sz w:val="28"/>
          <w:szCs w:val="28"/>
          <w:shd w:val="pct10" w:color="auto" w:fill="FFFFFF"/>
        </w:rPr>
        <w:t>福利</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0" w:leftChars="0" w:hanging="420" w:firstLineChars="0"/>
        <w:jc w:val="both"/>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福利：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五险一金/商业保险/基本医疗/年终奖/带薪年假/年度体检/用餐补助/生日礼券/节假日福利/内部专项人才补助</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0" w:leftChars="0" w:hanging="420" w:firstLineChars="0"/>
        <w:jc w:val="both"/>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住宿：</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公司免费提供宿舍，配有空调、热水、独立卫生间</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0" w:leftChars="0" w:hanging="420" w:firstLineChars="0"/>
        <w:jc w:val="both"/>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食堂：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提供早、中、晚餐，菜品多样</w:t>
      </w:r>
    </w:p>
    <w:p>
      <w:pPr>
        <w:rPr>
          <w:rFonts w:ascii="微软雅黑" w:hAnsi="微软雅黑" w:eastAsia="微软雅黑"/>
          <w:b/>
          <w:bCs/>
          <w:sz w:val="28"/>
          <w:szCs w:val="28"/>
          <w:shd w:val="pct10" w:color="auto" w:fill="FFFFFF"/>
        </w:rPr>
      </w:pPr>
      <w:r>
        <w:rPr>
          <w:rFonts w:hint="eastAsia" w:ascii="微软雅黑" w:hAnsi="微软雅黑" w:eastAsia="微软雅黑"/>
          <w:b/>
          <w:bCs/>
          <w:sz w:val="28"/>
          <w:szCs w:val="28"/>
          <w:shd w:val="pct10" w:color="auto" w:fill="FFFFFF"/>
        </w:rPr>
        <w:t>简历投递</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outlineLvl w:val="9"/>
        <w:rPr>
          <w:rFonts w:hint="default" w:ascii="微软雅黑" w:hAnsi="微软雅黑" w:eastAsia="微软雅黑" w:cs="微软雅黑"/>
          <w:sz w:val="24"/>
          <w:szCs w:val="24"/>
          <w:vertAlign w:val="baseline"/>
          <w:lang w:val="en-US"/>
        </w:rPr>
      </w:pPr>
      <w:r>
        <w:rPr>
          <w:rFonts w:hint="eastAsia" w:ascii="微软雅黑" w:hAnsi="微软雅黑" w:eastAsia="微软雅黑" w:cs="微软雅黑"/>
          <w:sz w:val="24"/>
          <w:szCs w:val="24"/>
          <w:vertAlign w:val="baseline"/>
        </w:rPr>
        <w:t>电子邮箱投递简历，发送邮箱：</w:t>
      </w:r>
      <w:r>
        <w:rPr>
          <w:rFonts w:hint="eastAsia" w:ascii="微软雅黑" w:hAnsi="微软雅黑" w:eastAsia="微软雅黑" w:cs="微软雅黑"/>
          <w:sz w:val="24"/>
          <w:szCs w:val="24"/>
          <w:vertAlign w:val="baseline"/>
          <w:lang w:val="en-US" w:eastAsia="zh-CN"/>
        </w:rPr>
        <w:t>jyrd@wzgroup.cn</w:t>
      </w:r>
    </w:p>
    <w:sectPr>
      <w:pgSz w:w="11906" w:h="16838"/>
      <w:pgMar w:top="737" w:right="1134" w:bottom="73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5D6F7"/>
    <w:multiLevelType w:val="singleLevel"/>
    <w:tmpl w:val="7BC5D6F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GNhYzNlYzc5YjM1MmQ5ZTc5MzQwZGM0OTU0NTgifQ=="/>
    <w:docVar w:name="KSO_WPS_MARK_KEY" w:val="567e58f5-518c-490a-ad4a-c1ff60f3366e"/>
  </w:docVars>
  <w:rsids>
    <w:rsidRoot w:val="001F4092"/>
    <w:rsid w:val="00050868"/>
    <w:rsid w:val="0008525B"/>
    <w:rsid w:val="000A4303"/>
    <w:rsid w:val="000C5ABF"/>
    <w:rsid w:val="0017032B"/>
    <w:rsid w:val="001F4092"/>
    <w:rsid w:val="00216778"/>
    <w:rsid w:val="00246947"/>
    <w:rsid w:val="00255513"/>
    <w:rsid w:val="00271A01"/>
    <w:rsid w:val="00274462"/>
    <w:rsid w:val="002D0666"/>
    <w:rsid w:val="00321EA4"/>
    <w:rsid w:val="003226F3"/>
    <w:rsid w:val="003A3759"/>
    <w:rsid w:val="00443D90"/>
    <w:rsid w:val="00496A20"/>
    <w:rsid w:val="004A07FC"/>
    <w:rsid w:val="004A343B"/>
    <w:rsid w:val="004A65CC"/>
    <w:rsid w:val="004D4620"/>
    <w:rsid w:val="00502291"/>
    <w:rsid w:val="00577E10"/>
    <w:rsid w:val="005C0F1B"/>
    <w:rsid w:val="005C1AFF"/>
    <w:rsid w:val="005E3A1A"/>
    <w:rsid w:val="005F1942"/>
    <w:rsid w:val="005F21C2"/>
    <w:rsid w:val="006259F2"/>
    <w:rsid w:val="006A69B9"/>
    <w:rsid w:val="006B616E"/>
    <w:rsid w:val="006C1790"/>
    <w:rsid w:val="006C6808"/>
    <w:rsid w:val="0073695E"/>
    <w:rsid w:val="0077604B"/>
    <w:rsid w:val="007A104B"/>
    <w:rsid w:val="007D58E5"/>
    <w:rsid w:val="007E4C38"/>
    <w:rsid w:val="007F4C9E"/>
    <w:rsid w:val="00817191"/>
    <w:rsid w:val="00823DDB"/>
    <w:rsid w:val="008F5075"/>
    <w:rsid w:val="009147CB"/>
    <w:rsid w:val="00942095"/>
    <w:rsid w:val="00954486"/>
    <w:rsid w:val="00981F62"/>
    <w:rsid w:val="00987613"/>
    <w:rsid w:val="009A7144"/>
    <w:rsid w:val="009E0B04"/>
    <w:rsid w:val="00A11704"/>
    <w:rsid w:val="00A32649"/>
    <w:rsid w:val="00A346CC"/>
    <w:rsid w:val="00A97EE5"/>
    <w:rsid w:val="00B0022D"/>
    <w:rsid w:val="00B22277"/>
    <w:rsid w:val="00B2781D"/>
    <w:rsid w:val="00B6237D"/>
    <w:rsid w:val="00BD4A83"/>
    <w:rsid w:val="00BE12F7"/>
    <w:rsid w:val="00C053A2"/>
    <w:rsid w:val="00C84D10"/>
    <w:rsid w:val="00C90FAD"/>
    <w:rsid w:val="00CB35A2"/>
    <w:rsid w:val="00CC37CB"/>
    <w:rsid w:val="00CD0319"/>
    <w:rsid w:val="00CD3DAA"/>
    <w:rsid w:val="00D1515C"/>
    <w:rsid w:val="00D33664"/>
    <w:rsid w:val="00D42FB8"/>
    <w:rsid w:val="00D7107F"/>
    <w:rsid w:val="00DA72A3"/>
    <w:rsid w:val="00DE133E"/>
    <w:rsid w:val="00E4021E"/>
    <w:rsid w:val="00EC2FE5"/>
    <w:rsid w:val="00EC4D67"/>
    <w:rsid w:val="00ED37B0"/>
    <w:rsid w:val="00EE1560"/>
    <w:rsid w:val="00F75685"/>
    <w:rsid w:val="00FA5C0A"/>
    <w:rsid w:val="00FA5DCC"/>
    <w:rsid w:val="00FE7C5D"/>
    <w:rsid w:val="00FF3BDC"/>
    <w:rsid w:val="042952A7"/>
    <w:rsid w:val="05113731"/>
    <w:rsid w:val="055C132D"/>
    <w:rsid w:val="0854278F"/>
    <w:rsid w:val="0BA53A2D"/>
    <w:rsid w:val="107F50B4"/>
    <w:rsid w:val="11BF53CB"/>
    <w:rsid w:val="13654F58"/>
    <w:rsid w:val="139D4FEA"/>
    <w:rsid w:val="13AC16D1"/>
    <w:rsid w:val="13CB7DA9"/>
    <w:rsid w:val="13F35B4F"/>
    <w:rsid w:val="14595396"/>
    <w:rsid w:val="14717D0F"/>
    <w:rsid w:val="15477903"/>
    <w:rsid w:val="15A7549B"/>
    <w:rsid w:val="18222318"/>
    <w:rsid w:val="18BD12A5"/>
    <w:rsid w:val="190108D3"/>
    <w:rsid w:val="1954439D"/>
    <w:rsid w:val="1A6745A4"/>
    <w:rsid w:val="1CFD4D4B"/>
    <w:rsid w:val="1E9B481C"/>
    <w:rsid w:val="1EA363D5"/>
    <w:rsid w:val="21252652"/>
    <w:rsid w:val="21383F59"/>
    <w:rsid w:val="213A562F"/>
    <w:rsid w:val="22907DE4"/>
    <w:rsid w:val="252B560C"/>
    <w:rsid w:val="2657064D"/>
    <w:rsid w:val="279F35CF"/>
    <w:rsid w:val="284A72E9"/>
    <w:rsid w:val="2BFA7026"/>
    <w:rsid w:val="2E065A44"/>
    <w:rsid w:val="2EBD38FA"/>
    <w:rsid w:val="30884476"/>
    <w:rsid w:val="34824CAD"/>
    <w:rsid w:val="35695F7D"/>
    <w:rsid w:val="36C43624"/>
    <w:rsid w:val="385950D4"/>
    <w:rsid w:val="38926838"/>
    <w:rsid w:val="390A2872"/>
    <w:rsid w:val="39607002"/>
    <w:rsid w:val="3AF13D2B"/>
    <w:rsid w:val="3E0F2D9C"/>
    <w:rsid w:val="40A47108"/>
    <w:rsid w:val="40F54BF5"/>
    <w:rsid w:val="417E5006"/>
    <w:rsid w:val="45C2701C"/>
    <w:rsid w:val="4677583C"/>
    <w:rsid w:val="46A613B3"/>
    <w:rsid w:val="4A0507B7"/>
    <w:rsid w:val="4D5679DC"/>
    <w:rsid w:val="4E8434D6"/>
    <w:rsid w:val="4F290BF4"/>
    <w:rsid w:val="50D87345"/>
    <w:rsid w:val="545D6B38"/>
    <w:rsid w:val="554F7B33"/>
    <w:rsid w:val="55962CDB"/>
    <w:rsid w:val="56651B49"/>
    <w:rsid w:val="578E5B3B"/>
    <w:rsid w:val="58956658"/>
    <w:rsid w:val="59873999"/>
    <w:rsid w:val="5A9B2CB3"/>
    <w:rsid w:val="5B2E5BE9"/>
    <w:rsid w:val="5B756A1A"/>
    <w:rsid w:val="5CA06C54"/>
    <w:rsid w:val="5D5042DA"/>
    <w:rsid w:val="5EAF519E"/>
    <w:rsid w:val="61731EE4"/>
    <w:rsid w:val="61986851"/>
    <w:rsid w:val="61EC41DD"/>
    <w:rsid w:val="62782D4F"/>
    <w:rsid w:val="635D341B"/>
    <w:rsid w:val="63C3083E"/>
    <w:rsid w:val="69236EB5"/>
    <w:rsid w:val="6AD765C0"/>
    <w:rsid w:val="6BCA3618"/>
    <w:rsid w:val="6BF8536C"/>
    <w:rsid w:val="6D062D75"/>
    <w:rsid w:val="71622AD0"/>
    <w:rsid w:val="72AE5620"/>
    <w:rsid w:val="73425EEF"/>
    <w:rsid w:val="7977760A"/>
    <w:rsid w:val="7BB46DDE"/>
    <w:rsid w:val="7C4B6A9D"/>
    <w:rsid w:val="7C8D4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6"/>
    <w:qFormat/>
    <w:uiPriority w:val="99"/>
    <w:pPr>
      <w:ind w:firstLine="540" w:firstLineChars="257"/>
    </w:pPr>
    <w:rPr>
      <w:rFonts w:ascii="Times New Roman" w:hAnsi="Times New Roman" w:eastAsia="宋体" w:cs="Times New Roman"/>
      <w:szCs w:val="24"/>
    </w:r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qFormat/>
    <w:uiPriority w:val="99"/>
    <w:rPr>
      <w:rFonts w:cs="Times New Roman"/>
      <w:color w:val="0000FF"/>
      <w:u w:val="single"/>
    </w:rPr>
  </w:style>
  <w:style w:type="paragraph" w:styleId="10">
    <w:name w:val="List Paragraph"/>
    <w:basedOn w:val="1"/>
    <w:qFormat/>
    <w:uiPriority w:val="34"/>
    <w:pPr>
      <w:ind w:firstLine="420" w:firstLineChars="200"/>
    </w:pPr>
  </w:style>
  <w:style w:type="table" w:customStyle="1" w:styleId="11">
    <w:name w:val="Grid Table 4 Accent 6"/>
    <w:basedOn w:val="7"/>
    <w:qFormat/>
    <w:uiPriority w:val="49"/>
    <w:tblPr>
      <w:tblBorders>
        <w:top w:val="single" w:color="C4BCC5" w:themeColor="accent6" w:themeTint="99" w:sz="4" w:space="0"/>
        <w:left w:val="single" w:color="C4BCC5" w:themeColor="accent6" w:themeTint="99" w:sz="4" w:space="0"/>
        <w:bottom w:val="single" w:color="C4BCC5" w:themeColor="accent6" w:themeTint="99" w:sz="4" w:space="0"/>
        <w:right w:val="single" w:color="C4BCC5" w:themeColor="accent6" w:themeTint="99" w:sz="4" w:space="0"/>
        <w:insideH w:val="single" w:color="C4BCC5" w:themeColor="accent6" w:themeTint="99" w:sz="4" w:space="0"/>
        <w:insideV w:val="single" w:color="C4BCC5" w:themeColor="accent6"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9D90A0" w:themeColor="accent6" w:sz="4" w:space="0"/>
          <w:left w:val="single" w:color="9D90A0" w:themeColor="accent6" w:sz="4" w:space="0"/>
          <w:bottom w:val="single" w:color="9D90A0" w:themeColor="accent6" w:sz="4" w:space="0"/>
          <w:right w:val="single" w:color="9D90A0" w:themeColor="accent6" w:sz="4" w:space="0"/>
          <w:insideH w:val="nil"/>
          <w:insideV w:val="nil"/>
        </w:tcBorders>
        <w:shd w:val="clear" w:color="auto" w:fill="9D90A0" w:themeFill="accent6"/>
      </w:tcPr>
    </w:tblStylePr>
    <w:tblStylePr w:type="lastRow">
      <w:rPr>
        <w:b/>
        <w:bCs/>
      </w:rPr>
      <w:tcPr>
        <w:tcBorders>
          <w:top w:val="double" w:color="9D90A0" w:themeColor="accent6" w:sz="4" w:space="0"/>
        </w:tcBorders>
      </w:tcPr>
    </w:tblStylePr>
    <w:tblStylePr w:type="firstCol">
      <w:rPr>
        <w:b/>
        <w:bCs/>
      </w:rPr>
    </w:tblStylePr>
    <w:tblStylePr w:type="lastCol">
      <w:rPr>
        <w:b/>
        <w:bCs/>
      </w:rPr>
    </w:tblStylePr>
    <w:tblStylePr w:type="band1Vert">
      <w:tcPr>
        <w:shd w:val="clear" w:color="auto" w:fill="EBE8EB" w:themeFill="accent6" w:themeFillTint="33"/>
      </w:tcPr>
    </w:tblStylePr>
    <w:tblStylePr w:type="band1Horz">
      <w:tcPr>
        <w:shd w:val="clear" w:color="auto" w:fill="EBE8EB" w:themeFill="accent6" w:themeFillTint="33"/>
      </w:tcPr>
    </w:tblStylePr>
  </w:style>
  <w:style w:type="character" w:customStyle="1" w:styleId="12">
    <w:name w:val="页眉 Char"/>
    <w:basedOn w:val="8"/>
    <w:link w:val="5"/>
    <w:qFormat/>
    <w:uiPriority w:val="99"/>
    <w:rPr>
      <w:sz w:val="18"/>
      <w:szCs w:val="18"/>
    </w:rPr>
  </w:style>
  <w:style w:type="character" w:customStyle="1" w:styleId="13">
    <w:name w:val="页脚 Char"/>
    <w:basedOn w:val="8"/>
    <w:link w:val="4"/>
    <w:qFormat/>
    <w:uiPriority w:val="99"/>
    <w:rPr>
      <w:sz w:val="18"/>
      <w:szCs w:val="18"/>
    </w:rPr>
  </w:style>
  <w:style w:type="paragraph" w:customStyle="1" w:styleId="14">
    <w:name w:val="p0"/>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5">
    <w:name w:val="批注框文本 Char"/>
    <w:basedOn w:val="8"/>
    <w:link w:val="3"/>
    <w:semiHidden/>
    <w:qFormat/>
    <w:uiPriority w:val="99"/>
    <w:rPr>
      <w:sz w:val="18"/>
      <w:szCs w:val="18"/>
    </w:rPr>
  </w:style>
  <w:style w:type="character" w:customStyle="1" w:styleId="16">
    <w:name w:val="正文文本缩进 Char"/>
    <w:basedOn w:val="8"/>
    <w:link w:val="2"/>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蓝色暖调">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75BF6-5A74-4030-B2D2-5433A8D6499D}">
  <ds:schemaRefs/>
</ds:datastoreItem>
</file>

<file path=docProps/app.xml><?xml version="1.0" encoding="utf-8"?>
<Properties xmlns="http://schemas.openxmlformats.org/officeDocument/2006/extended-properties" xmlns:vt="http://schemas.openxmlformats.org/officeDocument/2006/docPropsVTypes">
  <Template>Normal</Template>
  <Pages>2</Pages>
  <Words>571</Words>
  <Characters>634</Characters>
  <Lines>10</Lines>
  <Paragraphs>3</Paragraphs>
  <TotalTime>7</TotalTime>
  <ScaleCrop>false</ScaleCrop>
  <LinksUpToDate>false</LinksUpToDate>
  <CharactersWithSpaces>634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2019-09-25T05:31:00Z</dcterms:created>
  <dc:creator>pretty zheng</dc:creator>
  <cp:lastModifiedBy>WPS_1694303832</cp:lastModifiedBy>
  <cp:lastPrinted>2019-09-24T01:08:00Z</cp:lastPrinted>
  <dcterms:modified xsi:type="dcterms:W3CDTF">2024-05-08T09:12:46Z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D292F7E2FA8C47BFB3A986254F04470A</vt:lpwstr>
  </property>
</Properties>
</file>