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97" w:rsidRDefault="003746F0">
      <w:pPr>
        <w:spacing w:line="360" w:lineRule="auto"/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-365125</wp:posOffset>
            </wp:positionH>
            <wp:positionV relativeFrom="paragraph">
              <wp:posOffset>33020</wp:posOffset>
            </wp:positionV>
            <wp:extent cx="839470" cy="724535"/>
            <wp:effectExtent l="19050" t="0" r="0" b="0"/>
            <wp:wrapNone/>
            <wp:docPr id="3" name="图片 3" descr="凯迪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凯迪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9594" cy="724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>
        <w:rPr>
          <w:rFonts w:ascii="黑体" w:eastAsia="黑体" w:hAnsi="黑体" w:hint="eastAsia"/>
          <w:b/>
          <w:sz w:val="44"/>
          <w:szCs w:val="44"/>
        </w:rPr>
        <w:t>凯迪生态环境科技股份有限公司</w:t>
      </w:r>
    </w:p>
    <w:p w:rsidR="00B41997" w:rsidRDefault="003844D9">
      <w:pPr>
        <w:spacing w:line="360" w:lineRule="auto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 xml:space="preserve">          </w:t>
      </w:r>
      <w:r w:rsidR="003746F0">
        <w:rPr>
          <w:rFonts w:ascii="黑体" w:eastAsia="黑体" w:hAnsi="黑体" w:hint="eastAsia"/>
          <w:b/>
          <w:sz w:val="44"/>
          <w:szCs w:val="44"/>
        </w:rPr>
        <w:t>校园招聘简章</w:t>
      </w:r>
    </w:p>
    <w:p w:rsidR="00B41997" w:rsidRDefault="00B41997">
      <w:pPr>
        <w:spacing w:line="360" w:lineRule="auto"/>
        <w:rPr>
          <w:rFonts w:ascii="黑体" w:eastAsia="黑体" w:hAnsi="黑体"/>
          <w:b/>
          <w:sz w:val="44"/>
          <w:szCs w:val="44"/>
        </w:rPr>
      </w:pPr>
    </w:p>
    <w:p w:rsidR="00B41997" w:rsidRDefault="003746F0">
      <w:pPr>
        <w:widowControl/>
        <w:spacing w:line="360" w:lineRule="auto"/>
        <w:ind w:firstLineChars="196" w:firstLine="472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一、公司概况</w:t>
      </w:r>
    </w:p>
    <w:p w:rsidR="00B41997" w:rsidRDefault="003746F0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凯迪生态环境科技股份有限公司（</w:t>
      </w:r>
      <w:r>
        <w:rPr>
          <w:rFonts w:asciiTheme="minorEastAsia" w:hAnsiTheme="minorEastAsia"/>
          <w:sz w:val="24"/>
          <w:szCs w:val="24"/>
        </w:rPr>
        <w:t>2015</w:t>
      </w:r>
      <w:r>
        <w:rPr>
          <w:rFonts w:asciiTheme="minorEastAsia" w:hAnsiTheme="minorEastAsia"/>
          <w:sz w:val="24"/>
          <w:szCs w:val="24"/>
        </w:rPr>
        <w:t>年</w:t>
      </w:r>
      <w:r>
        <w:rPr>
          <w:rFonts w:asciiTheme="minorEastAsia" w:hAnsiTheme="minorEastAsia"/>
          <w:sz w:val="24"/>
          <w:szCs w:val="24"/>
        </w:rPr>
        <w:t>9</w:t>
      </w:r>
      <w:r>
        <w:rPr>
          <w:rFonts w:asciiTheme="minorEastAsia" w:hAnsiTheme="minor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由“</w:t>
      </w:r>
      <w:r>
        <w:rPr>
          <w:rFonts w:asciiTheme="minorEastAsia" w:hAnsiTheme="minorEastAsia"/>
          <w:sz w:val="24"/>
          <w:szCs w:val="24"/>
        </w:rPr>
        <w:t>武汉凯迪电力股份有限公司</w:t>
      </w:r>
      <w:r>
        <w:rPr>
          <w:rFonts w:asciiTheme="minorEastAsia" w:hAnsiTheme="minorEastAsia" w:hint="eastAsia"/>
          <w:sz w:val="24"/>
          <w:szCs w:val="24"/>
        </w:rPr>
        <w:t>”</w:t>
      </w:r>
      <w:r>
        <w:rPr>
          <w:rFonts w:asciiTheme="minorEastAsia" w:hAnsiTheme="minorEastAsia"/>
          <w:sz w:val="24"/>
          <w:szCs w:val="24"/>
        </w:rPr>
        <w:t>更名为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/>
          <w:sz w:val="24"/>
          <w:szCs w:val="24"/>
        </w:rPr>
        <w:t>凯迪生态环境科技股份有限公司</w:t>
      </w:r>
      <w:r>
        <w:rPr>
          <w:rFonts w:asciiTheme="minorEastAsia" w:hAnsiTheme="minorEastAsia" w:hint="eastAsia"/>
          <w:sz w:val="24"/>
          <w:szCs w:val="24"/>
        </w:rPr>
        <w:t>”）是</w:t>
      </w:r>
      <w:r>
        <w:rPr>
          <w:rFonts w:asciiTheme="minorEastAsia" w:hAnsiTheme="minorEastAsia" w:cs="Arial"/>
          <w:color w:val="000000"/>
          <w:kern w:val="0"/>
          <w:sz w:val="24"/>
          <w:szCs w:val="24"/>
        </w:rPr>
        <w:t>一家</w:t>
      </w:r>
      <w:r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从事</w:t>
      </w:r>
      <w:r>
        <w:rPr>
          <w:rFonts w:asciiTheme="minorEastAsia" w:hAnsiTheme="minorEastAsia" w:cs="Arial"/>
          <w:color w:val="000000"/>
          <w:kern w:val="0"/>
          <w:sz w:val="24"/>
          <w:szCs w:val="24"/>
        </w:rPr>
        <w:t>新能源</w:t>
      </w:r>
      <w:r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的</w:t>
      </w:r>
      <w:r>
        <w:rPr>
          <w:rFonts w:asciiTheme="minorEastAsia" w:hAnsiTheme="minorEastAsia" w:cs="Arial"/>
          <w:color w:val="000000"/>
          <w:kern w:val="0"/>
          <w:sz w:val="24"/>
          <w:szCs w:val="24"/>
        </w:rPr>
        <w:t>高科技企业</w:t>
      </w:r>
      <w:r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，</w:t>
      </w:r>
      <w:r>
        <w:rPr>
          <w:rFonts w:asciiTheme="minorEastAsia" w:hAnsiTheme="minorEastAsia" w:cs="Arial"/>
          <w:color w:val="000000"/>
          <w:kern w:val="0"/>
          <w:sz w:val="24"/>
          <w:szCs w:val="24"/>
        </w:rPr>
        <w:t>公司是国家级创新示范企业，拥有环境工程设计、咨询、营运和电力工程（火力发电厂）设计四种甲级资质。</w:t>
      </w:r>
      <w:r>
        <w:rPr>
          <w:rFonts w:asciiTheme="minorEastAsia" w:hAnsiTheme="minorEastAsia" w:hint="eastAsia"/>
          <w:sz w:val="24"/>
          <w:szCs w:val="24"/>
        </w:rPr>
        <w:t>公司目前是全国生物质电厂布局最广、项目建设点最多的企业，也是产业链最完整，拥有千万亩林地资源支撑的公司。</w:t>
      </w:r>
    </w:p>
    <w:p w:rsidR="00B41997" w:rsidRDefault="003746F0">
      <w:pPr>
        <w:widowControl/>
        <w:spacing w:line="360" w:lineRule="auto"/>
        <w:ind w:firstLineChars="196" w:firstLine="472"/>
        <w:jc w:val="left"/>
        <w:rPr>
          <w:rFonts w:asciiTheme="minorEastAsia" w:hAnsiTheme="minorEastAsia" w:cs="Arial"/>
          <w:b/>
          <w:color w:val="00000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color w:val="000000"/>
          <w:kern w:val="0"/>
          <w:sz w:val="24"/>
          <w:szCs w:val="24"/>
        </w:rPr>
        <w:t>二、主营业务</w:t>
      </w:r>
    </w:p>
    <w:p w:rsidR="00B41997" w:rsidRDefault="003746F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公司目前主要以生物质发电业务为主，并涵盖能源林基地、生物质供热、风力发电等业务。</w:t>
      </w:r>
    </w:p>
    <w:p w:rsidR="00B41997" w:rsidRDefault="003746F0">
      <w:pPr>
        <w:tabs>
          <w:tab w:val="left" w:pos="2546"/>
        </w:tabs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三、成员企业</w:t>
      </w:r>
      <w:r>
        <w:rPr>
          <w:rFonts w:asciiTheme="minorEastAsia" w:hAnsiTheme="minorEastAsia"/>
          <w:b/>
          <w:sz w:val="24"/>
          <w:szCs w:val="24"/>
        </w:rPr>
        <w:tab/>
      </w:r>
    </w:p>
    <w:p w:rsidR="00B41997" w:rsidRDefault="003746F0">
      <w:pPr>
        <w:tabs>
          <w:tab w:val="left" w:pos="2546"/>
        </w:tabs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（一）凯迪生态下属企业</w:t>
      </w:r>
    </w:p>
    <w:p w:rsidR="00B41997" w:rsidRDefault="003746F0">
      <w:pPr>
        <w:spacing w:line="360" w:lineRule="auto"/>
        <w:ind w:firstLineChars="196" w:firstLine="47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1</w:t>
      </w:r>
      <w:r>
        <w:rPr>
          <w:rFonts w:asciiTheme="minorEastAsia" w:hAnsiTheme="minorEastAsia" w:hint="eastAsia"/>
          <w:bCs/>
          <w:sz w:val="24"/>
          <w:szCs w:val="24"/>
        </w:rPr>
        <w:t>、发电类企业</w:t>
      </w:r>
      <w:r>
        <w:rPr>
          <w:rFonts w:asciiTheme="minorEastAsia" w:hAnsiTheme="minorEastAsia" w:hint="eastAsia"/>
          <w:bCs/>
          <w:sz w:val="24"/>
          <w:szCs w:val="24"/>
        </w:rPr>
        <w:t xml:space="preserve"> </w:t>
      </w:r>
    </w:p>
    <w:p w:rsidR="00B41997" w:rsidRDefault="003746F0">
      <w:pPr>
        <w:spacing w:line="360" w:lineRule="auto"/>
        <w:ind w:firstLineChars="196" w:firstLine="47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生物质发电项目公司：</w:t>
      </w:r>
      <w:r>
        <w:rPr>
          <w:rFonts w:asciiTheme="minorEastAsia" w:hAnsiTheme="minorEastAsia" w:hint="eastAsia"/>
          <w:bCs/>
          <w:sz w:val="24"/>
          <w:szCs w:val="24"/>
        </w:rPr>
        <w:t>36</w:t>
      </w:r>
      <w:r>
        <w:rPr>
          <w:rFonts w:asciiTheme="minorEastAsia" w:hAnsiTheme="minorEastAsia" w:hint="eastAsia"/>
          <w:bCs/>
          <w:sz w:val="24"/>
          <w:szCs w:val="24"/>
        </w:rPr>
        <w:t>家已运营</w:t>
      </w:r>
    </w:p>
    <w:p w:rsidR="00B41997" w:rsidRDefault="003746F0">
      <w:pPr>
        <w:spacing w:line="360" w:lineRule="auto"/>
        <w:ind w:firstLineChars="196" w:firstLine="47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风电厂：</w:t>
      </w:r>
      <w:r>
        <w:rPr>
          <w:rFonts w:asciiTheme="minorEastAsia" w:hAnsiTheme="minorEastAsia"/>
          <w:bCs/>
          <w:sz w:val="24"/>
          <w:szCs w:val="24"/>
        </w:rPr>
        <w:t>3</w:t>
      </w:r>
      <w:r>
        <w:rPr>
          <w:rFonts w:asciiTheme="minorEastAsia" w:hAnsiTheme="minorEastAsia" w:hint="eastAsia"/>
          <w:bCs/>
          <w:sz w:val="24"/>
          <w:szCs w:val="24"/>
        </w:rPr>
        <w:t>家</w:t>
      </w:r>
      <w:r>
        <w:rPr>
          <w:rFonts w:asciiTheme="minorEastAsia" w:hAnsiTheme="minorEastAsia" w:hint="eastAsia"/>
          <w:bCs/>
          <w:sz w:val="24"/>
          <w:szCs w:val="24"/>
        </w:rPr>
        <w:t xml:space="preserve">      </w:t>
      </w:r>
    </w:p>
    <w:p w:rsidR="00B41997" w:rsidRDefault="003746F0">
      <w:pPr>
        <w:spacing w:line="360" w:lineRule="auto"/>
        <w:ind w:firstLineChars="196" w:firstLine="47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2</w:t>
      </w:r>
      <w:r>
        <w:rPr>
          <w:rFonts w:asciiTheme="minorEastAsia" w:hAnsiTheme="minorEastAsia" w:hint="eastAsia"/>
          <w:bCs/>
          <w:sz w:val="24"/>
          <w:szCs w:val="24"/>
        </w:rPr>
        <w:t>、林业公司</w:t>
      </w:r>
      <w:r>
        <w:rPr>
          <w:rFonts w:asciiTheme="minorEastAsia" w:hAnsiTheme="minorEastAsia" w:hint="eastAsia"/>
          <w:bCs/>
          <w:sz w:val="24"/>
          <w:szCs w:val="24"/>
        </w:rPr>
        <w:t xml:space="preserve">  1</w:t>
      </w:r>
      <w:r>
        <w:rPr>
          <w:rFonts w:asciiTheme="minorEastAsia" w:hAnsiTheme="minorEastAsia" w:hint="eastAsia"/>
          <w:bCs/>
          <w:sz w:val="24"/>
          <w:szCs w:val="24"/>
        </w:rPr>
        <w:t>家</w:t>
      </w:r>
    </w:p>
    <w:p w:rsidR="00B41997" w:rsidRDefault="003746F0">
      <w:pPr>
        <w:widowControl/>
        <w:spacing w:line="360" w:lineRule="auto"/>
        <w:ind w:firstLineChars="147" w:firstLine="354"/>
        <w:jc w:val="left"/>
        <w:rPr>
          <w:rFonts w:asciiTheme="minorEastAsia" w:hAnsiTheme="minorEastAsia" w:cs="Arial"/>
          <w:b/>
          <w:color w:val="00000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color w:val="000000"/>
          <w:kern w:val="0"/>
          <w:sz w:val="24"/>
          <w:szCs w:val="24"/>
        </w:rPr>
        <w:t>四、核心竞争力</w:t>
      </w:r>
    </w:p>
    <w:p w:rsidR="00B41997" w:rsidRDefault="003746F0">
      <w:pPr>
        <w:spacing w:line="360" w:lineRule="auto"/>
        <w:ind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、产业先发优势：起步早，资源调查充分、选址勘察严格，项目布局在生物质燃料丰富的区域。</w:t>
      </w:r>
    </w:p>
    <w:p w:rsidR="00B41997" w:rsidRDefault="003746F0">
      <w:pPr>
        <w:spacing w:line="360" w:lineRule="auto"/>
        <w:ind w:firstLine="4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</w:t>
      </w:r>
      <w:r>
        <w:rPr>
          <w:rFonts w:asciiTheme="majorEastAsia" w:eastAsiaTheme="majorEastAsia" w:hAnsiTheme="majorEastAsia" w:hint="eastAsia"/>
          <w:sz w:val="24"/>
          <w:szCs w:val="24"/>
        </w:rPr>
        <w:t>、燃料收购网络体系优势：率先提出了“度电外包模式直购”的新思路，保障了充足的燃料供应量及现金流，实现了燃料收购的网络化覆盖外，也确保了燃料收购成本最低化、效率最高化。</w:t>
      </w:r>
    </w:p>
    <w:p w:rsidR="00B41997" w:rsidRDefault="003746F0">
      <w:pPr>
        <w:spacing w:line="360" w:lineRule="auto"/>
        <w:ind w:firstLine="4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3</w:t>
      </w:r>
      <w:r>
        <w:rPr>
          <w:rFonts w:asciiTheme="majorEastAsia" w:eastAsiaTheme="majorEastAsia" w:hAnsiTheme="majorEastAsia" w:hint="eastAsia"/>
          <w:sz w:val="24"/>
          <w:szCs w:val="24"/>
        </w:rPr>
        <w:t>、丰富的林地资</w:t>
      </w:r>
      <w:r>
        <w:rPr>
          <w:rFonts w:asciiTheme="majorEastAsia" w:eastAsiaTheme="majorEastAsia" w:hAnsiTheme="majorEastAsia" w:hint="eastAsia"/>
          <w:sz w:val="24"/>
          <w:szCs w:val="24"/>
        </w:rPr>
        <w:t>源为生物质能源产业提供强大的资源保障</w:t>
      </w:r>
    </w:p>
    <w:p w:rsidR="00B41997" w:rsidRDefault="003746F0">
      <w:pPr>
        <w:spacing w:line="360" w:lineRule="auto"/>
        <w:ind w:firstLine="4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农业生物质资源（农作物秸杆、稻壳等废弃物）具有较明显的季节性特征，而结合充分发掘林业生物质资源，能够为生物质燃料资源提供更加充分的保障。</w:t>
      </w:r>
    </w:p>
    <w:p w:rsidR="00B41997" w:rsidRDefault="003746F0">
      <w:pPr>
        <w:spacing w:line="360" w:lineRule="auto"/>
        <w:ind w:firstLine="4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4</w:t>
      </w:r>
      <w:r>
        <w:rPr>
          <w:rFonts w:asciiTheme="majorEastAsia" w:eastAsiaTheme="majorEastAsia" w:hAnsiTheme="majorEastAsia" w:hint="eastAsia"/>
          <w:sz w:val="24"/>
          <w:szCs w:val="24"/>
        </w:rPr>
        <w:t>、技术优势</w:t>
      </w:r>
    </w:p>
    <w:p w:rsidR="00B41997" w:rsidRDefault="003746F0">
      <w:pPr>
        <w:spacing w:line="360" w:lineRule="auto"/>
        <w:ind w:firstLine="4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公司生物质发电项目，大多采用的是高温超高压循环流化床发电技术，在使用同等燃料的情况下，输出的电能更多，度电燃料需求由</w:t>
      </w:r>
      <w:r>
        <w:rPr>
          <w:rFonts w:asciiTheme="majorEastAsia" w:eastAsiaTheme="majorEastAsia" w:hAnsiTheme="majorEastAsia" w:hint="eastAsia"/>
          <w:sz w:val="24"/>
          <w:szCs w:val="24"/>
        </w:rPr>
        <w:t>1.7</w:t>
      </w:r>
      <w:r>
        <w:rPr>
          <w:rFonts w:asciiTheme="majorEastAsia" w:eastAsiaTheme="majorEastAsia" w:hAnsiTheme="majorEastAsia" w:hint="eastAsia"/>
          <w:sz w:val="24"/>
          <w:szCs w:val="24"/>
        </w:rPr>
        <w:t>公斤下降至</w:t>
      </w:r>
      <w:r>
        <w:rPr>
          <w:rFonts w:asciiTheme="majorEastAsia" w:eastAsiaTheme="majorEastAsia" w:hAnsiTheme="majorEastAsia" w:hint="eastAsia"/>
          <w:sz w:val="24"/>
          <w:szCs w:val="24"/>
        </w:rPr>
        <w:t>1.32</w:t>
      </w:r>
      <w:r>
        <w:rPr>
          <w:rFonts w:asciiTheme="majorEastAsia" w:eastAsiaTheme="majorEastAsia" w:hAnsiTheme="majorEastAsia" w:hint="eastAsia"/>
          <w:sz w:val="24"/>
          <w:szCs w:val="24"/>
        </w:rPr>
        <w:t>公斤（热值</w:t>
      </w:r>
      <w:r>
        <w:rPr>
          <w:rFonts w:asciiTheme="majorEastAsia" w:eastAsiaTheme="majorEastAsia" w:hAnsiTheme="majorEastAsia" w:hint="eastAsia"/>
          <w:sz w:val="24"/>
          <w:szCs w:val="24"/>
        </w:rPr>
        <w:t>2,300kcal/ kg</w:t>
      </w:r>
      <w:r>
        <w:rPr>
          <w:rFonts w:asciiTheme="majorEastAsia" w:eastAsiaTheme="majorEastAsia" w:hAnsiTheme="majorEastAsia" w:hint="eastAsia"/>
          <w:sz w:val="24"/>
          <w:szCs w:val="24"/>
        </w:rPr>
        <w:t>），效率提升</w:t>
      </w:r>
      <w:r>
        <w:rPr>
          <w:rFonts w:asciiTheme="majorEastAsia" w:eastAsiaTheme="majorEastAsia" w:hAnsiTheme="majorEastAsia" w:hint="eastAsia"/>
          <w:sz w:val="24"/>
          <w:szCs w:val="24"/>
        </w:rPr>
        <w:t>28.8%</w:t>
      </w:r>
      <w:r>
        <w:rPr>
          <w:rFonts w:asciiTheme="majorEastAsia" w:eastAsiaTheme="majorEastAsia" w:hAnsiTheme="majorEastAsia" w:hint="eastAsia"/>
          <w:sz w:val="24"/>
          <w:szCs w:val="24"/>
        </w:rPr>
        <w:t>，达到国际领先水平，</w:t>
      </w:r>
      <w:r>
        <w:rPr>
          <w:rFonts w:asciiTheme="majorEastAsia" w:eastAsiaTheme="majorEastAsia" w:hAnsiTheme="majorEastAsia"/>
          <w:sz w:val="24"/>
          <w:szCs w:val="24"/>
        </w:rPr>
        <w:t>随着</w:t>
      </w:r>
      <w:r>
        <w:rPr>
          <w:rFonts w:asciiTheme="majorEastAsia" w:eastAsiaTheme="majorEastAsia" w:hAnsiTheme="majorEastAsia" w:hint="eastAsia"/>
          <w:sz w:val="24"/>
          <w:szCs w:val="24"/>
        </w:rPr>
        <w:t>BIGCC</w:t>
      </w:r>
      <w:r>
        <w:rPr>
          <w:rFonts w:asciiTheme="majorEastAsia" w:eastAsiaTheme="majorEastAsia" w:hAnsiTheme="majorEastAsia" w:hint="eastAsia"/>
          <w:sz w:val="24"/>
          <w:szCs w:val="24"/>
        </w:rPr>
        <w:t>和热化学技术在生物电厂的应用，未来生物质电厂转化效率有望达到</w:t>
      </w:r>
      <w:r>
        <w:rPr>
          <w:rFonts w:asciiTheme="majorEastAsia" w:eastAsiaTheme="majorEastAsia" w:hAnsiTheme="majorEastAsia" w:hint="eastAsia"/>
          <w:sz w:val="24"/>
          <w:szCs w:val="24"/>
        </w:rPr>
        <w:t>39%</w:t>
      </w:r>
      <w:r>
        <w:rPr>
          <w:rFonts w:asciiTheme="majorEastAsia" w:eastAsiaTheme="majorEastAsia" w:hAnsiTheme="majorEastAsia" w:hint="eastAsia"/>
          <w:sz w:val="24"/>
          <w:szCs w:val="24"/>
        </w:rPr>
        <w:t>。燃料成本的盈亏平衡点将大大提升。</w:t>
      </w:r>
    </w:p>
    <w:p w:rsidR="00B41997" w:rsidRDefault="003746F0">
      <w:pPr>
        <w:spacing w:line="360" w:lineRule="auto"/>
        <w:ind w:firstLine="4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5</w:t>
      </w:r>
      <w:r>
        <w:rPr>
          <w:rFonts w:asciiTheme="majorEastAsia" w:eastAsiaTheme="majorEastAsia" w:hAnsiTheme="majorEastAsia" w:hint="eastAsia"/>
          <w:sz w:val="24"/>
          <w:szCs w:val="24"/>
        </w:rPr>
        <w:t>、产业链优势</w:t>
      </w:r>
    </w:p>
    <w:p w:rsidR="00B41997" w:rsidRDefault="003746F0">
      <w:pPr>
        <w:spacing w:line="360" w:lineRule="auto"/>
        <w:ind w:firstLine="4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公司的生物质发电业务，从项目开发、建设，电厂运营，原材料供应等各个业务环节，都形成了成熟的运行系统，各系统在公司的管理体系内相互衔接，协同运行，使公司在生物发电领域保持了稳定而强大的发展优势。</w:t>
      </w:r>
    </w:p>
    <w:p w:rsidR="00B41997" w:rsidRDefault="003746F0">
      <w:pPr>
        <w:spacing w:line="360" w:lineRule="auto"/>
        <w:ind w:firstLineChars="195" w:firstLine="470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五、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校园招聘岗位及人员需求</w:t>
      </w:r>
    </w:p>
    <w:tbl>
      <w:tblPr>
        <w:tblW w:w="10207" w:type="dxa"/>
        <w:tblInd w:w="-885" w:type="dxa"/>
        <w:tblLayout w:type="fixed"/>
        <w:tblLook w:val="04A0"/>
      </w:tblPr>
      <w:tblGrid>
        <w:gridCol w:w="567"/>
        <w:gridCol w:w="1702"/>
        <w:gridCol w:w="851"/>
        <w:gridCol w:w="1559"/>
        <w:gridCol w:w="709"/>
        <w:gridCol w:w="4819"/>
      </w:tblGrid>
      <w:tr w:rsidR="00B41997">
        <w:trPr>
          <w:trHeight w:val="7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3746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3746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3746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学历要求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3746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要求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3746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3746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工作地点</w:t>
            </w:r>
          </w:p>
        </w:tc>
      </w:tr>
      <w:tr w:rsidR="00B41997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997" w:rsidRDefault="003746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电厂生产类岗位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3746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集控运行、新能源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3746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大专及以上学历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3746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同等应聘条件下，英语过四级者优先考虑录用。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3746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90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3746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、湖北：阳新、谷城、松滋、崇阳、江陵、赤壁</w:t>
            </w:r>
          </w:p>
          <w:p w:rsidR="00B41997" w:rsidRDefault="003746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、重庆：丰都</w:t>
            </w:r>
          </w:p>
          <w:p w:rsidR="00B41997" w:rsidRDefault="003746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、广西：北流</w:t>
            </w:r>
          </w:p>
          <w:p w:rsidR="00B41997" w:rsidRDefault="003746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、江西：永新</w:t>
            </w:r>
          </w:p>
          <w:p w:rsidR="00B41997" w:rsidRDefault="003746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、吉林：蛟河、汪清、桦甸</w:t>
            </w:r>
          </w:p>
          <w:p w:rsidR="00B41997" w:rsidRDefault="003746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、安徽：南陵、金寨、宣城</w:t>
            </w:r>
          </w:p>
          <w:p w:rsidR="00B41997" w:rsidRDefault="003746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、湖南：祁阳、安仁</w:t>
            </w:r>
          </w:p>
          <w:p w:rsidR="00B41997" w:rsidRDefault="003746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、贵州：从江</w:t>
            </w:r>
          </w:p>
          <w:p w:rsidR="00B41997" w:rsidRDefault="003746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、陕西：勉县</w:t>
            </w:r>
          </w:p>
          <w:p w:rsidR="00B41997" w:rsidRDefault="003746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、四川：洪雅</w:t>
            </w:r>
          </w:p>
        </w:tc>
      </w:tr>
      <w:tr w:rsidR="00B41997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3746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热能与动力工程、热能动力装置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</w:tr>
      <w:tr w:rsidR="00B41997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3746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电气工程及其自动化</w:t>
            </w:r>
          </w:p>
          <w:p w:rsidR="00B41997" w:rsidRDefault="003746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电力系统及其自动化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</w:tr>
      <w:tr w:rsidR="00B41997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3746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火电厂热工检测及仪表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</w:tr>
      <w:tr w:rsidR="00B41997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3746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发电厂及电力系统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</w:tr>
      <w:tr w:rsidR="00B41997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3746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电厂化学、环境工程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97" w:rsidRDefault="00B4199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</w:tr>
    </w:tbl>
    <w:p w:rsidR="00B41997" w:rsidRDefault="003746F0">
      <w:pPr>
        <w:spacing w:line="360" w:lineRule="auto"/>
        <w:ind w:firstLineChars="148" w:firstLine="446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六、员工福利</w:t>
      </w:r>
    </w:p>
    <w:p w:rsidR="00B41997" w:rsidRDefault="003746F0">
      <w:pPr>
        <w:spacing w:line="360" w:lineRule="auto"/>
        <w:ind w:firstLineChars="200" w:firstLine="48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</w:t>
      </w:r>
      <w:r>
        <w:rPr>
          <w:rFonts w:ascii="宋体" w:hAnsi="宋体" w:hint="eastAsia"/>
          <w:bCs/>
          <w:sz w:val="24"/>
          <w:szCs w:val="24"/>
        </w:rPr>
        <w:t>、薪酬：依据公司岗位薪酬制度规定给予具有市场竞争的薪酬。</w:t>
      </w:r>
    </w:p>
    <w:p w:rsidR="00B41997" w:rsidRDefault="003746F0">
      <w:pPr>
        <w:spacing w:line="360" w:lineRule="auto"/>
        <w:ind w:firstLineChars="200" w:firstLine="48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</w:t>
      </w:r>
      <w:r>
        <w:rPr>
          <w:rFonts w:ascii="宋体" w:hAnsi="宋体" w:hint="eastAsia"/>
          <w:bCs/>
          <w:sz w:val="24"/>
          <w:szCs w:val="24"/>
        </w:rPr>
        <w:t>、奖金：依据公司岗位薪酬制度规定给予相应岗位具有激励的工作奖金（定岗后享有工作绩效奖金、专项奖金、利润分享奖金等）。</w:t>
      </w:r>
    </w:p>
    <w:p w:rsidR="00B41997" w:rsidRDefault="003746F0">
      <w:pPr>
        <w:spacing w:line="360" w:lineRule="auto"/>
        <w:ind w:firstLineChars="200" w:firstLine="48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</w:t>
      </w:r>
      <w:r>
        <w:rPr>
          <w:rFonts w:ascii="宋体" w:hAnsi="宋体" w:hint="eastAsia"/>
          <w:bCs/>
          <w:sz w:val="24"/>
          <w:szCs w:val="24"/>
        </w:rPr>
        <w:t>、其他福利待遇：社会统筹保险、住房补贴、司龄工资、个人办公通讯补贴、班车、工作餐补贴、免费体检、团队旅游、贺仪、过节慰问金、工会福利……以及更多我们持续完善、提升的福利。</w:t>
      </w:r>
    </w:p>
    <w:p w:rsidR="00B41997" w:rsidRDefault="003746F0">
      <w:pPr>
        <w:spacing w:line="360" w:lineRule="auto"/>
        <w:ind w:firstLineChars="200" w:firstLine="48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lastRenderedPageBreak/>
        <w:t>4</w:t>
      </w:r>
      <w:r>
        <w:rPr>
          <w:rFonts w:ascii="宋体" w:hAnsi="宋体" w:hint="eastAsia"/>
          <w:bCs/>
          <w:sz w:val="24"/>
          <w:szCs w:val="24"/>
        </w:rPr>
        <w:t>、生产类新员工的见习期为</w:t>
      </w:r>
      <w:r>
        <w:rPr>
          <w:rFonts w:ascii="宋体" w:hAnsi="宋体" w:hint="eastAsia"/>
          <w:bCs/>
          <w:sz w:val="24"/>
          <w:szCs w:val="24"/>
        </w:rPr>
        <w:t>5</w:t>
      </w:r>
      <w:r>
        <w:rPr>
          <w:rFonts w:ascii="宋体" w:hAnsi="宋体" w:hint="eastAsia"/>
          <w:bCs/>
          <w:sz w:val="24"/>
          <w:szCs w:val="24"/>
        </w:rPr>
        <w:t>个月，</w:t>
      </w:r>
      <w:r>
        <w:rPr>
          <w:rFonts w:ascii="宋体" w:hAnsi="宋体" w:hint="eastAsia"/>
          <w:bCs/>
          <w:sz w:val="24"/>
          <w:szCs w:val="24"/>
        </w:rPr>
        <w:t>5</w:t>
      </w:r>
      <w:r>
        <w:rPr>
          <w:rFonts w:ascii="宋体" w:hAnsi="宋体" w:hint="eastAsia"/>
          <w:bCs/>
          <w:sz w:val="24"/>
          <w:szCs w:val="24"/>
        </w:rPr>
        <w:t>个月后进行定岗考核。</w:t>
      </w:r>
    </w:p>
    <w:p w:rsidR="00B41997" w:rsidRDefault="003746F0">
      <w:pPr>
        <w:spacing w:line="360" w:lineRule="auto"/>
        <w:ind w:firstLineChars="196" w:firstLine="551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七、</w:t>
      </w:r>
      <w:r>
        <w:rPr>
          <w:rFonts w:ascii="宋体" w:hAnsi="宋体"/>
          <w:b/>
          <w:color w:val="000000"/>
          <w:sz w:val="28"/>
          <w:szCs w:val="28"/>
        </w:rPr>
        <w:t>招聘流程</w:t>
      </w:r>
    </w:p>
    <w:p w:rsidR="00B41997" w:rsidRDefault="003746F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、发布招聘信息</w:t>
      </w:r>
    </w:p>
    <w:p w:rsidR="00B41997" w:rsidRDefault="003746F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学生可通过网络将应聘简历投递至公司指定的电子邮箱</w:t>
      </w:r>
      <w:r>
        <w:rPr>
          <w:rFonts w:ascii="宋体" w:hAnsi="宋体" w:hint="eastAsia"/>
          <w:sz w:val="24"/>
          <w:szCs w:val="24"/>
        </w:rPr>
        <w:t>。</w:t>
      </w:r>
    </w:p>
    <w:p w:rsidR="00B41997" w:rsidRDefault="003844D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3746F0">
        <w:rPr>
          <w:rFonts w:ascii="宋体" w:hAnsi="宋体" w:hint="eastAsia"/>
          <w:sz w:val="24"/>
          <w:szCs w:val="24"/>
        </w:rPr>
        <w:t>、应聘简历的筛选</w:t>
      </w:r>
    </w:p>
    <w:p w:rsidR="00B41997" w:rsidRDefault="003844D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3746F0">
        <w:rPr>
          <w:rFonts w:ascii="宋体" w:hAnsi="宋体" w:hint="eastAsia"/>
          <w:sz w:val="24"/>
          <w:szCs w:val="24"/>
        </w:rPr>
        <w:t>、应聘资料审核</w:t>
      </w:r>
    </w:p>
    <w:p w:rsidR="00B41997" w:rsidRDefault="003746F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请接到面试通知的同学</w:t>
      </w:r>
      <w:r>
        <w:rPr>
          <w:rFonts w:ascii="宋体" w:hAnsi="宋体" w:hint="eastAsia"/>
          <w:sz w:val="24"/>
          <w:szCs w:val="24"/>
        </w:rPr>
        <w:t>携带就业推荐表、成绩单（院校盖章）、奖学金证书、英语证书、身份证、学生证及其他相关资格证书的原件及复印件用于审核。</w:t>
      </w:r>
    </w:p>
    <w:p w:rsidR="00B41997" w:rsidRDefault="003844D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3746F0">
        <w:rPr>
          <w:rFonts w:ascii="宋体" w:hAnsi="宋体" w:hint="eastAsia"/>
          <w:sz w:val="24"/>
          <w:szCs w:val="24"/>
        </w:rPr>
        <w:t>、笔试（</w:t>
      </w:r>
      <w:r w:rsidR="003746F0">
        <w:rPr>
          <w:rFonts w:ascii="宋体" w:hAnsi="宋体" w:hint="eastAsia"/>
          <w:sz w:val="24"/>
          <w:szCs w:val="24"/>
        </w:rPr>
        <w:t>部分</w:t>
      </w:r>
      <w:r w:rsidR="003746F0">
        <w:rPr>
          <w:rFonts w:ascii="宋体" w:hAnsi="宋体" w:hint="eastAsia"/>
          <w:sz w:val="24"/>
          <w:szCs w:val="24"/>
        </w:rPr>
        <w:t>相关岗位</w:t>
      </w:r>
      <w:r w:rsidR="003746F0">
        <w:rPr>
          <w:rFonts w:ascii="宋体" w:hAnsi="宋体" w:hint="eastAsia"/>
          <w:sz w:val="24"/>
          <w:szCs w:val="24"/>
        </w:rPr>
        <w:t>，根据实际情况确定</w:t>
      </w:r>
      <w:r w:rsidR="003746F0">
        <w:rPr>
          <w:rFonts w:ascii="宋体" w:hAnsi="宋体" w:hint="eastAsia"/>
          <w:sz w:val="24"/>
          <w:szCs w:val="24"/>
        </w:rPr>
        <w:t>）</w:t>
      </w:r>
    </w:p>
    <w:p w:rsidR="00B41997" w:rsidRDefault="003844D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="003746F0">
        <w:rPr>
          <w:rFonts w:ascii="宋体" w:hAnsi="宋体"/>
          <w:sz w:val="24"/>
          <w:szCs w:val="24"/>
        </w:rPr>
        <w:t>、面试</w:t>
      </w:r>
    </w:p>
    <w:p w:rsidR="00B41997" w:rsidRDefault="003844D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 w:rsidR="003746F0">
        <w:rPr>
          <w:rFonts w:ascii="宋体" w:hAnsi="宋体"/>
          <w:sz w:val="24"/>
          <w:szCs w:val="24"/>
        </w:rPr>
        <w:t>、</w:t>
      </w:r>
      <w:r w:rsidR="003746F0">
        <w:rPr>
          <w:rFonts w:ascii="宋体" w:hAnsi="宋体" w:hint="eastAsia"/>
          <w:sz w:val="24"/>
          <w:szCs w:val="24"/>
        </w:rPr>
        <w:t>拟录用候选人资料审核及录用审批签订</w:t>
      </w:r>
    </w:p>
    <w:p w:rsidR="00B41997" w:rsidRDefault="003844D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</w:t>
      </w:r>
      <w:r w:rsidR="003746F0">
        <w:rPr>
          <w:rFonts w:ascii="宋体" w:hAnsi="宋体" w:hint="eastAsia"/>
          <w:sz w:val="24"/>
          <w:szCs w:val="24"/>
        </w:rPr>
        <w:t>、签订《签约承诺书》、《</w:t>
      </w:r>
      <w:r w:rsidR="003746F0">
        <w:rPr>
          <w:rFonts w:ascii="宋体" w:hAnsi="宋体"/>
          <w:sz w:val="24"/>
          <w:szCs w:val="24"/>
        </w:rPr>
        <w:t>就业协议书</w:t>
      </w:r>
      <w:r w:rsidR="003746F0">
        <w:rPr>
          <w:rFonts w:ascii="宋体" w:hAnsi="宋体" w:hint="eastAsia"/>
          <w:sz w:val="24"/>
          <w:szCs w:val="24"/>
        </w:rPr>
        <w:t>》</w:t>
      </w:r>
    </w:p>
    <w:p w:rsidR="00B41997" w:rsidRDefault="003844D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8</w:t>
      </w:r>
      <w:r w:rsidR="003746F0">
        <w:rPr>
          <w:rFonts w:ascii="宋体" w:hAnsi="宋体" w:hint="eastAsia"/>
          <w:sz w:val="24"/>
          <w:szCs w:val="24"/>
        </w:rPr>
        <w:t>、新员工报到通知</w:t>
      </w:r>
    </w:p>
    <w:p w:rsidR="00B41997" w:rsidRDefault="003844D9">
      <w:pPr>
        <w:spacing w:line="360" w:lineRule="auto"/>
        <w:ind w:firstLineChars="150" w:firstLine="3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9</w:t>
      </w:r>
      <w:r w:rsidR="003746F0">
        <w:rPr>
          <w:rFonts w:ascii="宋体" w:hAnsi="宋体"/>
          <w:sz w:val="24"/>
          <w:szCs w:val="24"/>
        </w:rPr>
        <w:t>、</w:t>
      </w:r>
      <w:r w:rsidR="003746F0">
        <w:rPr>
          <w:rFonts w:ascii="宋体" w:hAnsi="宋体" w:hint="eastAsia"/>
          <w:sz w:val="24"/>
          <w:szCs w:val="24"/>
        </w:rPr>
        <w:t>新员工</w:t>
      </w:r>
      <w:r w:rsidR="003746F0">
        <w:rPr>
          <w:rFonts w:ascii="宋体" w:hAnsi="宋体"/>
          <w:sz w:val="24"/>
          <w:szCs w:val="24"/>
        </w:rPr>
        <w:t>报到</w:t>
      </w:r>
      <w:r w:rsidR="003746F0">
        <w:rPr>
          <w:rFonts w:ascii="宋体" w:hAnsi="宋体" w:hint="eastAsia"/>
          <w:sz w:val="24"/>
          <w:szCs w:val="24"/>
        </w:rPr>
        <w:t>、入职体检、入职手续办理及培训</w:t>
      </w:r>
    </w:p>
    <w:p w:rsidR="00B41997" w:rsidRDefault="003746F0">
      <w:pPr>
        <w:spacing w:line="360" w:lineRule="auto"/>
        <w:ind w:firstLineChars="147" w:firstLine="413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八、应聘方式</w:t>
      </w:r>
    </w:p>
    <w:p w:rsidR="00B41997" w:rsidRDefault="003746F0" w:rsidP="003844D9">
      <w:pPr>
        <w:adjustRightInd w:val="0"/>
        <w:snapToGrid w:val="0"/>
        <w:spacing w:beforeLines="100" w:afterLines="50"/>
        <w:ind w:firstLineChars="200" w:firstLine="560"/>
        <w:rPr>
          <w:rFonts w:asciiTheme="majorEastAsia" w:eastAsiaTheme="majorEastAsia" w:hAnsiTheme="majorEastAsia"/>
          <w:color w:val="0000FF"/>
          <w:sz w:val="28"/>
          <w:szCs w:val="24"/>
          <w:u w:val="single"/>
        </w:rPr>
      </w:pPr>
      <w:r>
        <w:rPr>
          <w:rFonts w:asciiTheme="majorEastAsia" w:eastAsiaTheme="majorEastAsia" w:hAnsiTheme="majorEastAsia" w:hint="eastAsia"/>
          <w:color w:val="000000" w:themeColor="text1"/>
          <w:sz w:val="28"/>
          <w:szCs w:val="24"/>
        </w:rPr>
        <w:t>请将应聘简历投递至以下电子邮箱</w:t>
      </w:r>
      <w:r>
        <w:rPr>
          <w:rFonts w:asciiTheme="majorEastAsia" w:eastAsiaTheme="majorEastAsia" w:hAnsiTheme="majorEastAsia" w:hint="eastAsia"/>
          <w:color w:val="000000" w:themeColor="text1"/>
          <w:sz w:val="28"/>
          <w:szCs w:val="24"/>
        </w:rPr>
        <w:t>：</w:t>
      </w:r>
      <w:r w:rsidR="003844D9">
        <w:rPr>
          <w:rFonts w:asciiTheme="majorEastAsia" w:eastAsiaTheme="majorEastAsia" w:hAnsiTheme="majorEastAsia" w:hint="eastAsia"/>
          <w:color w:val="000000" w:themeColor="text1"/>
          <w:sz w:val="28"/>
          <w:szCs w:val="24"/>
        </w:rPr>
        <w:t>271011590@qq</w:t>
      </w:r>
      <w:r>
        <w:rPr>
          <w:rFonts w:asciiTheme="majorEastAsia" w:eastAsiaTheme="majorEastAsia" w:hAnsiTheme="majorEastAsia" w:hint="eastAsia"/>
          <w:color w:val="000000" w:themeColor="text1"/>
          <w:sz w:val="28"/>
          <w:szCs w:val="24"/>
        </w:rPr>
        <w:t>.com</w:t>
      </w:r>
    </w:p>
    <w:p w:rsidR="00B41997" w:rsidRDefault="003746F0" w:rsidP="003844D9">
      <w:pPr>
        <w:adjustRightInd w:val="0"/>
        <w:snapToGrid w:val="0"/>
        <w:spacing w:beforeLines="100" w:afterLines="50"/>
        <w:ind w:firstLineChars="200" w:firstLine="560"/>
        <w:rPr>
          <w:rFonts w:asciiTheme="majorEastAsia" w:eastAsiaTheme="majorEastAsia" w:hAnsiTheme="majorEastAsia"/>
          <w:color w:val="000000" w:themeColor="text1"/>
          <w:sz w:val="28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8"/>
          <w:szCs w:val="24"/>
        </w:rPr>
        <w:t>校园招聘咨询人：</w:t>
      </w:r>
      <w:r w:rsidR="003844D9">
        <w:rPr>
          <w:rFonts w:asciiTheme="majorEastAsia" w:eastAsiaTheme="majorEastAsia" w:hAnsiTheme="majorEastAsia" w:hint="eastAsia"/>
          <w:color w:val="000000" w:themeColor="text1"/>
          <w:sz w:val="28"/>
          <w:szCs w:val="24"/>
        </w:rPr>
        <w:t>张主管13307230002</w:t>
      </w:r>
    </w:p>
    <w:p w:rsidR="00B41997" w:rsidRDefault="00B41997" w:rsidP="003844D9">
      <w:pPr>
        <w:spacing w:beforeLines="50" w:afterLines="50"/>
        <w:ind w:firstLineChars="150" w:firstLine="360"/>
        <w:rPr>
          <w:rFonts w:asciiTheme="majorEastAsia" w:eastAsiaTheme="majorEastAsia" w:hAnsiTheme="majorEastAsia"/>
          <w:color w:val="000000" w:themeColor="text1"/>
          <w:sz w:val="24"/>
          <w:szCs w:val="24"/>
          <w:u w:val="single"/>
        </w:rPr>
      </w:pPr>
    </w:p>
    <w:p w:rsidR="00B41997" w:rsidRDefault="00B41997">
      <w:pPr>
        <w:spacing w:line="360" w:lineRule="auto"/>
        <w:ind w:firstLineChars="196" w:firstLine="551"/>
        <w:rPr>
          <w:rFonts w:ascii="宋体" w:hAnsi="宋体"/>
          <w:b/>
          <w:color w:val="FF0000"/>
          <w:sz w:val="28"/>
          <w:szCs w:val="28"/>
        </w:rPr>
      </w:pPr>
      <w:bookmarkStart w:id="0" w:name="_GoBack"/>
      <w:bookmarkEnd w:id="0"/>
    </w:p>
    <w:sectPr w:rsidR="00B41997" w:rsidSect="00B419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6F0" w:rsidRDefault="003746F0" w:rsidP="003844D9">
      <w:r>
        <w:separator/>
      </w:r>
    </w:p>
  </w:endnote>
  <w:endnote w:type="continuationSeparator" w:id="1">
    <w:p w:rsidR="003746F0" w:rsidRDefault="003746F0" w:rsidP="00384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6F0" w:rsidRDefault="003746F0" w:rsidP="003844D9">
      <w:r>
        <w:separator/>
      </w:r>
    </w:p>
  </w:footnote>
  <w:footnote w:type="continuationSeparator" w:id="1">
    <w:p w:rsidR="003746F0" w:rsidRDefault="003746F0" w:rsidP="003844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BhYTYwNTYxYTNiMWZkMDUzMTQyZTRiZGU2MjQ4ODUifQ=="/>
  </w:docVars>
  <w:rsids>
    <w:rsidRoot w:val="00BD3914"/>
    <w:rsid w:val="FF7A7E2D"/>
    <w:rsid w:val="00000C2E"/>
    <w:rsid w:val="00001CB7"/>
    <w:rsid w:val="000060D7"/>
    <w:rsid w:val="00010091"/>
    <w:rsid w:val="00034053"/>
    <w:rsid w:val="0005413C"/>
    <w:rsid w:val="00057926"/>
    <w:rsid w:val="00074C32"/>
    <w:rsid w:val="0007542B"/>
    <w:rsid w:val="00080A8B"/>
    <w:rsid w:val="000879C3"/>
    <w:rsid w:val="000B4D88"/>
    <w:rsid w:val="000E5009"/>
    <w:rsid w:val="000F3DE5"/>
    <w:rsid w:val="000F73D9"/>
    <w:rsid w:val="0012366F"/>
    <w:rsid w:val="00140893"/>
    <w:rsid w:val="00144DF6"/>
    <w:rsid w:val="00145660"/>
    <w:rsid w:val="00147CE2"/>
    <w:rsid w:val="00164B24"/>
    <w:rsid w:val="0018722E"/>
    <w:rsid w:val="00193B61"/>
    <w:rsid w:val="001A2939"/>
    <w:rsid w:val="001D3E82"/>
    <w:rsid w:val="001E3E96"/>
    <w:rsid w:val="00202D9B"/>
    <w:rsid w:val="00205F55"/>
    <w:rsid w:val="00205FEB"/>
    <w:rsid w:val="00227B0D"/>
    <w:rsid w:val="002305F4"/>
    <w:rsid w:val="00230F7C"/>
    <w:rsid w:val="00246ED0"/>
    <w:rsid w:val="002543EC"/>
    <w:rsid w:val="002707CE"/>
    <w:rsid w:val="002708B3"/>
    <w:rsid w:val="00280DFF"/>
    <w:rsid w:val="00287938"/>
    <w:rsid w:val="002938E2"/>
    <w:rsid w:val="002A3335"/>
    <w:rsid w:val="002A58B1"/>
    <w:rsid w:val="002C3F72"/>
    <w:rsid w:val="002D4312"/>
    <w:rsid w:val="002D478D"/>
    <w:rsid w:val="002D686A"/>
    <w:rsid w:val="002E211C"/>
    <w:rsid w:val="002F1468"/>
    <w:rsid w:val="002F4CAA"/>
    <w:rsid w:val="003069E4"/>
    <w:rsid w:val="003104B3"/>
    <w:rsid w:val="00312716"/>
    <w:rsid w:val="00316517"/>
    <w:rsid w:val="0031797C"/>
    <w:rsid w:val="003262D3"/>
    <w:rsid w:val="0036392B"/>
    <w:rsid w:val="003746F0"/>
    <w:rsid w:val="003808EE"/>
    <w:rsid w:val="003844D9"/>
    <w:rsid w:val="003B6B7D"/>
    <w:rsid w:val="003C5903"/>
    <w:rsid w:val="003D4D73"/>
    <w:rsid w:val="003D5CB5"/>
    <w:rsid w:val="003D64B7"/>
    <w:rsid w:val="003F19AF"/>
    <w:rsid w:val="003F4E34"/>
    <w:rsid w:val="003F6AD3"/>
    <w:rsid w:val="00420B5D"/>
    <w:rsid w:val="00440A8F"/>
    <w:rsid w:val="00453181"/>
    <w:rsid w:val="00481B44"/>
    <w:rsid w:val="0049016C"/>
    <w:rsid w:val="00496BDC"/>
    <w:rsid w:val="004C70A5"/>
    <w:rsid w:val="004D03AE"/>
    <w:rsid w:val="004D74D2"/>
    <w:rsid w:val="004E504F"/>
    <w:rsid w:val="00524699"/>
    <w:rsid w:val="00535410"/>
    <w:rsid w:val="005414BE"/>
    <w:rsid w:val="005435D0"/>
    <w:rsid w:val="00564EB9"/>
    <w:rsid w:val="00566359"/>
    <w:rsid w:val="0057074A"/>
    <w:rsid w:val="00571BA7"/>
    <w:rsid w:val="00577416"/>
    <w:rsid w:val="005A5C10"/>
    <w:rsid w:val="005A5E76"/>
    <w:rsid w:val="005C0CC0"/>
    <w:rsid w:val="005C0D2E"/>
    <w:rsid w:val="005C3BA4"/>
    <w:rsid w:val="005E0812"/>
    <w:rsid w:val="005F19B0"/>
    <w:rsid w:val="005F7D35"/>
    <w:rsid w:val="00606C87"/>
    <w:rsid w:val="00636748"/>
    <w:rsid w:val="00644D9F"/>
    <w:rsid w:val="00660A85"/>
    <w:rsid w:val="006A04E9"/>
    <w:rsid w:val="006A5501"/>
    <w:rsid w:val="006B30F9"/>
    <w:rsid w:val="006C04C1"/>
    <w:rsid w:val="006D3095"/>
    <w:rsid w:val="006D4868"/>
    <w:rsid w:val="006D77DA"/>
    <w:rsid w:val="00703D4E"/>
    <w:rsid w:val="00705303"/>
    <w:rsid w:val="00727203"/>
    <w:rsid w:val="007472EE"/>
    <w:rsid w:val="00753BD9"/>
    <w:rsid w:val="00771E30"/>
    <w:rsid w:val="007727AD"/>
    <w:rsid w:val="00773E4F"/>
    <w:rsid w:val="0077733C"/>
    <w:rsid w:val="007822F5"/>
    <w:rsid w:val="00782E34"/>
    <w:rsid w:val="00783786"/>
    <w:rsid w:val="007A078A"/>
    <w:rsid w:val="007B53B9"/>
    <w:rsid w:val="007C2913"/>
    <w:rsid w:val="007C2F98"/>
    <w:rsid w:val="007D423A"/>
    <w:rsid w:val="007D4AB5"/>
    <w:rsid w:val="007D5D2D"/>
    <w:rsid w:val="007E177E"/>
    <w:rsid w:val="00830CFF"/>
    <w:rsid w:val="008425CD"/>
    <w:rsid w:val="00854AB3"/>
    <w:rsid w:val="008565D1"/>
    <w:rsid w:val="00856E24"/>
    <w:rsid w:val="00862BD3"/>
    <w:rsid w:val="00871218"/>
    <w:rsid w:val="008766B6"/>
    <w:rsid w:val="0088185B"/>
    <w:rsid w:val="00881C17"/>
    <w:rsid w:val="008A3550"/>
    <w:rsid w:val="008B1432"/>
    <w:rsid w:val="008B724D"/>
    <w:rsid w:val="008D324A"/>
    <w:rsid w:val="008D37D8"/>
    <w:rsid w:val="008E3DBB"/>
    <w:rsid w:val="008F7A9C"/>
    <w:rsid w:val="009029A8"/>
    <w:rsid w:val="009046F4"/>
    <w:rsid w:val="0090625C"/>
    <w:rsid w:val="00911CD8"/>
    <w:rsid w:val="009458BB"/>
    <w:rsid w:val="00947B71"/>
    <w:rsid w:val="0095524E"/>
    <w:rsid w:val="00960C7E"/>
    <w:rsid w:val="009700D3"/>
    <w:rsid w:val="009767CD"/>
    <w:rsid w:val="00977E08"/>
    <w:rsid w:val="009835EC"/>
    <w:rsid w:val="009860B0"/>
    <w:rsid w:val="009A1D96"/>
    <w:rsid w:val="009A1E16"/>
    <w:rsid w:val="009A3A05"/>
    <w:rsid w:val="009C0645"/>
    <w:rsid w:val="009C3779"/>
    <w:rsid w:val="009C5881"/>
    <w:rsid w:val="009D07CF"/>
    <w:rsid w:val="009D4DD8"/>
    <w:rsid w:val="009D5472"/>
    <w:rsid w:val="009E1320"/>
    <w:rsid w:val="00A07BCE"/>
    <w:rsid w:val="00A16895"/>
    <w:rsid w:val="00A17D20"/>
    <w:rsid w:val="00A471E5"/>
    <w:rsid w:val="00A54933"/>
    <w:rsid w:val="00A748BE"/>
    <w:rsid w:val="00A76DD8"/>
    <w:rsid w:val="00A77407"/>
    <w:rsid w:val="00AA05CF"/>
    <w:rsid w:val="00AA26C4"/>
    <w:rsid w:val="00AB7C9F"/>
    <w:rsid w:val="00AD790E"/>
    <w:rsid w:val="00AE0269"/>
    <w:rsid w:val="00AE7EB2"/>
    <w:rsid w:val="00AF184A"/>
    <w:rsid w:val="00B0747E"/>
    <w:rsid w:val="00B303EF"/>
    <w:rsid w:val="00B41997"/>
    <w:rsid w:val="00B50D8D"/>
    <w:rsid w:val="00B541BD"/>
    <w:rsid w:val="00B57A5A"/>
    <w:rsid w:val="00B678F9"/>
    <w:rsid w:val="00BB3713"/>
    <w:rsid w:val="00BB7303"/>
    <w:rsid w:val="00BC4A34"/>
    <w:rsid w:val="00BD06D9"/>
    <w:rsid w:val="00BD278F"/>
    <w:rsid w:val="00BD3914"/>
    <w:rsid w:val="00BD6F49"/>
    <w:rsid w:val="00BE15CA"/>
    <w:rsid w:val="00BE21DB"/>
    <w:rsid w:val="00BF5300"/>
    <w:rsid w:val="00C0487C"/>
    <w:rsid w:val="00C20577"/>
    <w:rsid w:val="00C30729"/>
    <w:rsid w:val="00C44588"/>
    <w:rsid w:val="00C70232"/>
    <w:rsid w:val="00CA420A"/>
    <w:rsid w:val="00CB64F3"/>
    <w:rsid w:val="00CC04FE"/>
    <w:rsid w:val="00CC0883"/>
    <w:rsid w:val="00CC6F84"/>
    <w:rsid w:val="00CD4B52"/>
    <w:rsid w:val="00CE0C7A"/>
    <w:rsid w:val="00D01146"/>
    <w:rsid w:val="00D02784"/>
    <w:rsid w:val="00D04F25"/>
    <w:rsid w:val="00D16DEA"/>
    <w:rsid w:val="00D532E1"/>
    <w:rsid w:val="00D63DB1"/>
    <w:rsid w:val="00D826CC"/>
    <w:rsid w:val="00D83AF5"/>
    <w:rsid w:val="00D92F9E"/>
    <w:rsid w:val="00DA59E1"/>
    <w:rsid w:val="00DB0FF8"/>
    <w:rsid w:val="00DD3792"/>
    <w:rsid w:val="00DD3D4D"/>
    <w:rsid w:val="00DE2E57"/>
    <w:rsid w:val="00DE3881"/>
    <w:rsid w:val="00E42900"/>
    <w:rsid w:val="00E55524"/>
    <w:rsid w:val="00E5704D"/>
    <w:rsid w:val="00E57C65"/>
    <w:rsid w:val="00E606EB"/>
    <w:rsid w:val="00E65B91"/>
    <w:rsid w:val="00E84CFA"/>
    <w:rsid w:val="00E96CE5"/>
    <w:rsid w:val="00E96DD4"/>
    <w:rsid w:val="00EA0324"/>
    <w:rsid w:val="00EB7F68"/>
    <w:rsid w:val="00EC56C6"/>
    <w:rsid w:val="00EC5A71"/>
    <w:rsid w:val="00EC7B30"/>
    <w:rsid w:val="00F21F77"/>
    <w:rsid w:val="00F313B1"/>
    <w:rsid w:val="00F4467E"/>
    <w:rsid w:val="00F5208E"/>
    <w:rsid w:val="00F527CE"/>
    <w:rsid w:val="00F554E0"/>
    <w:rsid w:val="00F849C9"/>
    <w:rsid w:val="00F84AD2"/>
    <w:rsid w:val="00F857D2"/>
    <w:rsid w:val="00F87957"/>
    <w:rsid w:val="00F909CF"/>
    <w:rsid w:val="00F92F4E"/>
    <w:rsid w:val="00F9646A"/>
    <w:rsid w:val="00FA46DD"/>
    <w:rsid w:val="00FB2D76"/>
    <w:rsid w:val="00FB4BAA"/>
    <w:rsid w:val="00FD0CAA"/>
    <w:rsid w:val="00FD1DD7"/>
    <w:rsid w:val="00FD291D"/>
    <w:rsid w:val="00FD64D9"/>
    <w:rsid w:val="00FD7E1E"/>
    <w:rsid w:val="0FF21F63"/>
    <w:rsid w:val="115763ED"/>
    <w:rsid w:val="169E6AE5"/>
    <w:rsid w:val="1DF3750F"/>
    <w:rsid w:val="21205B4A"/>
    <w:rsid w:val="26166901"/>
    <w:rsid w:val="35B21B89"/>
    <w:rsid w:val="3AE55824"/>
    <w:rsid w:val="540A6CA8"/>
    <w:rsid w:val="6C0C19D0"/>
    <w:rsid w:val="6CC34F87"/>
    <w:rsid w:val="71E10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9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B419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419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B419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rsid w:val="00B41997"/>
    <w:pPr>
      <w:jc w:val="left"/>
    </w:pPr>
    <w:rPr>
      <w:rFonts w:cs="Times New Roman"/>
      <w:kern w:val="0"/>
      <w:sz w:val="24"/>
      <w:szCs w:val="24"/>
    </w:rPr>
  </w:style>
  <w:style w:type="character" w:styleId="a7">
    <w:name w:val="Hyperlink"/>
    <w:basedOn w:val="a0"/>
    <w:uiPriority w:val="99"/>
    <w:unhideWhenUsed/>
    <w:qFormat/>
    <w:rsid w:val="00B41997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semiHidden/>
    <w:qFormat/>
    <w:rsid w:val="00B4199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B41997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B41997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B419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245</Words>
  <Characters>1403</Characters>
  <Application>Microsoft Office Word</Application>
  <DocSecurity>0</DocSecurity>
  <Lines>11</Lines>
  <Paragraphs>3</Paragraphs>
  <ScaleCrop>false</ScaleCrop>
  <Company>Microsoft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张明</cp:lastModifiedBy>
  <cp:revision>72</cp:revision>
  <cp:lastPrinted>2015-09-23T10:57:00Z</cp:lastPrinted>
  <dcterms:created xsi:type="dcterms:W3CDTF">2015-09-23T09:33:00Z</dcterms:created>
  <dcterms:modified xsi:type="dcterms:W3CDTF">2024-05-08T02:06:00Z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8ABD912E910B47A880E70AE031621F2B</vt:lpwstr>
  </property>
</Properties>
</file>