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D4E8">
      <w:pPr>
        <w:pStyle w:val="2"/>
      </w:pPr>
      <w:r>
        <w:t>阿尔卑斯阿尔派集团 2025 年校园招聘简章（实习生版）</w:t>
      </w:r>
    </w:p>
    <w:p w14:paraId="44BC95B9">
      <w:pPr>
        <w:pStyle w:val="3"/>
      </w:pPr>
      <w:r>
        <w:t>一、公司简介</w:t>
      </w:r>
    </w:p>
    <w:p w14:paraId="18CDCBD8">
      <w:pPr>
        <w:pStyle w:val="4"/>
      </w:pPr>
      <w:r>
        <w:t>（一）集团概要</w:t>
      </w:r>
    </w:p>
    <w:p w14:paraId="57B8ABDD">
      <w:pPr>
        <w:pStyle w:val="16"/>
        <w:numPr>
          <w:ilvl w:val="0"/>
          <w:numId w:val="1"/>
        </w:numPr>
      </w:pPr>
      <w:r>
        <w:rPr>
          <w:b/>
          <w:bCs/>
        </w:rPr>
        <w:t>创立背景</w:t>
      </w:r>
      <w:r>
        <w:t>：阿尔卑斯（ALPS）于 1948 年创立，业务覆盖电子部品业（东证 1 部）、音响制品业（东证 1 部）；2019 年 1 月 1 日，阿尔卑斯与阿尔派正式合并，组建为 ALPSALPINE（阿尔卑斯阿尔派集团）；旗下还包含 1964 年创立的物流事业板块 ——PILZ 物流株式会社（东证 2 部）。</w:t>
      </w:r>
    </w:p>
    <w:p w14:paraId="2BDEF8DD">
      <w:pPr>
        <w:pStyle w:val="16"/>
        <w:numPr>
          <w:ilvl w:val="0"/>
          <w:numId w:val="1"/>
        </w:numPr>
      </w:pPr>
      <w:r>
        <w:rPr>
          <w:b/>
          <w:bCs/>
        </w:rPr>
        <w:t>核心定位</w:t>
      </w:r>
      <w:r>
        <w:t>：作为日资高新技术企业，集团专注于电子部品、车载相关产品等领域的研发与生产，凭借技术创新实力，拥有多项世界首创技术成果，在行业内具有领先地位。</w:t>
      </w:r>
    </w:p>
    <w:p w14:paraId="3DABE775">
      <w:pPr>
        <w:pStyle w:val="4"/>
      </w:pPr>
      <w:r>
        <w:t>（二）事业历程</w:t>
      </w:r>
    </w:p>
    <w:p w14:paraId="24DDE6AB">
      <w:pPr>
        <w:pStyle w:val="16"/>
      </w:pPr>
    </w:p>
    <w:tbl>
      <w:tblPr>
        <w:tblStyle w:val="10"/>
        <w:tblW w:w="93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70"/>
        <w:gridCol w:w="7971"/>
      </w:tblGrid>
      <w:tr w14:paraId="46B0A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7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8F04C1">
            <w:pPr>
              <w:pStyle w:val="16"/>
            </w:pPr>
            <w:r>
              <w:t>时间</w:t>
            </w:r>
          </w:p>
        </w:tc>
        <w:tc>
          <w:tcPr>
            <w:tcW w:w="797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E49BA2">
            <w:pPr>
              <w:pStyle w:val="16"/>
            </w:pPr>
            <w:r>
              <w:t>关键成果</w:t>
            </w:r>
          </w:p>
        </w:tc>
      </w:tr>
      <w:tr w14:paraId="74D28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7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318614">
            <w:pPr>
              <w:pStyle w:val="16"/>
            </w:pPr>
            <w:r>
              <w:t>1954 年</w:t>
            </w:r>
          </w:p>
        </w:tc>
        <w:tc>
          <w:tcPr>
            <w:tcW w:w="797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72C241">
            <w:pPr>
              <w:pStyle w:val="16"/>
            </w:pPr>
            <w:r>
              <w:t>日本首次实现电视机 6 频道调谐器量产；日本首次实现电视机 UHF 调谐器量产</w:t>
            </w:r>
          </w:p>
        </w:tc>
      </w:tr>
      <w:tr w14:paraId="1EE24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7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371377">
            <w:pPr>
              <w:pStyle w:val="16"/>
            </w:pPr>
            <w:r>
              <w:t>1963 年</w:t>
            </w:r>
          </w:p>
        </w:tc>
        <w:tc>
          <w:tcPr>
            <w:tcW w:w="797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AB8EA7">
            <w:pPr>
              <w:pStyle w:val="16"/>
            </w:pPr>
            <w:r>
              <w:t>-</w:t>
            </w:r>
          </w:p>
        </w:tc>
      </w:tr>
      <w:tr w14:paraId="22F93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7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1DD76A">
            <w:pPr>
              <w:pStyle w:val="16"/>
            </w:pPr>
            <w:r>
              <w:t>1983 年</w:t>
            </w:r>
          </w:p>
        </w:tc>
        <w:tc>
          <w:tcPr>
            <w:tcW w:w="797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EAB9B6">
            <w:pPr>
              <w:pStyle w:val="16"/>
            </w:pPr>
            <w:r>
              <w:t>日本首次成功开发、量产电脑鼠标</w:t>
            </w:r>
          </w:p>
        </w:tc>
      </w:tr>
      <w:tr w14:paraId="388F2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7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FF6314">
            <w:pPr>
              <w:pStyle w:val="16"/>
            </w:pPr>
            <w:r>
              <w:t>1986 年</w:t>
            </w:r>
          </w:p>
        </w:tc>
        <w:tc>
          <w:tcPr>
            <w:tcW w:w="797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358EF3">
            <w:pPr>
              <w:pStyle w:val="16"/>
            </w:pPr>
            <w:r>
              <w:t>世界首次发布车载用全方面输入屏（即当今广泛应用的触摸屏）</w:t>
            </w:r>
          </w:p>
        </w:tc>
      </w:tr>
      <w:tr w14:paraId="15F94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7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3C5B71">
            <w:pPr>
              <w:pStyle w:val="16"/>
            </w:pPr>
            <w:r>
              <w:t>2000 年</w:t>
            </w:r>
          </w:p>
        </w:tc>
        <w:tc>
          <w:tcPr>
            <w:tcW w:w="797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966E18">
            <w:pPr>
              <w:pStyle w:val="16"/>
            </w:pPr>
            <w:r>
              <w:t>世界首次取得 Bluetooth ® 模块认证</w:t>
            </w:r>
          </w:p>
        </w:tc>
      </w:tr>
      <w:tr w14:paraId="487F0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7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9C562B">
            <w:pPr>
              <w:pStyle w:val="16"/>
            </w:pPr>
            <w:r>
              <w:t>2010 年</w:t>
            </w:r>
          </w:p>
        </w:tc>
        <w:tc>
          <w:tcPr>
            <w:tcW w:w="797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207ACB">
            <w:pPr>
              <w:pStyle w:val="16"/>
            </w:pPr>
            <w:r>
              <w:t>世界首次实现车载静电触摸板量产</w:t>
            </w:r>
          </w:p>
        </w:tc>
      </w:tr>
    </w:tbl>
    <w:p w14:paraId="58DB64F7">
      <w:pPr>
        <w:pStyle w:val="4"/>
      </w:pPr>
      <w:r>
        <w:t>（三）服务的客户</w:t>
      </w:r>
    </w:p>
    <w:p w14:paraId="5850B9E8">
      <w:pPr>
        <w:pStyle w:val="16"/>
        <w:numPr>
          <w:ilvl w:val="0"/>
          <w:numId w:val="1"/>
        </w:numPr>
      </w:pPr>
      <w:r>
        <w:rPr>
          <w:b/>
          <w:bCs/>
        </w:rPr>
        <w:t>汽车领域</w:t>
      </w:r>
      <w:r>
        <w:t>：长期服务于 TOYOTA（丰田）、HONDA（本田）、NISSAN（日产）、mazDa（马自达）、SUZUKI（铃木）、SUBARU（斯巴鲁）、JAGUAR（捷豹）、Volkswagen（大众）、CHRYSLER（克莱斯勒）、RENAULT（雷诺）、BMW（宝马）、YAMAHA（雅马哈）等全球知名汽车品牌。</w:t>
      </w:r>
    </w:p>
    <w:p w14:paraId="01E708ED">
      <w:pPr>
        <w:pStyle w:val="16"/>
        <w:numPr>
          <w:ilvl w:val="0"/>
          <w:numId w:val="1"/>
        </w:numPr>
      </w:pPr>
      <w:r>
        <w:rPr>
          <w:b/>
          <w:bCs/>
        </w:rPr>
        <w:t>电子与设备领域</w:t>
      </w:r>
      <w:r>
        <w:t>：合作客户包括 Sony Ericsson（索尼爱立信）、Panasonic（松下）、TOSHIBA（东芝）、BOSCH（博世）、DENSO（电装）、FUjiTSU（富士通）、NOKIA（诺基亚）、SIEMENS（西门子）、SAMSUNG（三星）、SHARP（夏普）、PHILIPS（飞利浦）、DELL（戴尔）、Canon（佳能）、ERICSSON（爱立信）、QUALCOMM（高通）等行业领军企业。</w:t>
      </w:r>
    </w:p>
    <w:p w14:paraId="4A2086F6">
      <w:pPr>
        <w:pStyle w:val="4"/>
      </w:pPr>
      <w:r>
        <w:t>（四）在中国大陆的业务布局</w:t>
      </w:r>
    </w:p>
    <w:p w14:paraId="0138D12A">
      <w:pPr>
        <w:pStyle w:val="16"/>
      </w:pPr>
    </w:p>
    <w:tbl>
      <w:tblPr>
        <w:tblStyle w:val="10"/>
        <w:tblW w:w="93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06"/>
        <w:gridCol w:w="8011"/>
      </w:tblGrid>
      <w:tr w14:paraId="0F58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0012AD">
            <w:pPr>
              <w:pStyle w:val="16"/>
            </w:pPr>
            <w:r>
              <w:t>类型</w:t>
            </w:r>
          </w:p>
        </w:tc>
        <w:tc>
          <w:tcPr>
            <w:tcW w:w="801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647990">
            <w:pPr>
              <w:pStyle w:val="16"/>
            </w:pPr>
            <w:r>
              <w:t>具体机构</w:t>
            </w:r>
          </w:p>
        </w:tc>
      </w:tr>
      <w:tr w14:paraId="79CA8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B84923">
            <w:pPr>
              <w:pStyle w:val="16"/>
            </w:pPr>
            <w:r>
              <w:t>生产基地</w:t>
            </w:r>
          </w:p>
        </w:tc>
        <w:tc>
          <w:tcPr>
            <w:tcW w:w="801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F1FEAC">
            <w:pPr>
              <w:pStyle w:val="16"/>
            </w:pPr>
            <w:r>
              <w:t>大连阿尔卑斯、无锡阿尔卑斯、东莞阿尔卑斯、宁波阿尔卑斯、丹东阿尔卑斯</w:t>
            </w:r>
          </w:p>
        </w:tc>
      </w:tr>
      <w:tr w14:paraId="11A17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4F2559">
            <w:pPr>
              <w:pStyle w:val="16"/>
            </w:pPr>
            <w:r>
              <w:t>销售基地</w:t>
            </w:r>
          </w:p>
        </w:tc>
        <w:tc>
          <w:tcPr>
            <w:tcW w:w="801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F1BF31">
            <w:pPr>
              <w:pStyle w:val="16"/>
            </w:pPr>
            <w:r>
              <w:t>大连阿尔派、太仓阿尔派</w:t>
            </w:r>
          </w:p>
        </w:tc>
      </w:tr>
      <w:tr w14:paraId="70A6B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B8186E">
            <w:pPr>
              <w:pStyle w:val="16"/>
            </w:pPr>
            <w:r>
              <w:t>开发基地</w:t>
            </w:r>
          </w:p>
        </w:tc>
        <w:tc>
          <w:tcPr>
            <w:tcW w:w="801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C12421">
            <w:pPr>
              <w:pStyle w:val="16"/>
            </w:pPr>
            <w:r>
              <w:t>阿尔卑斯国际贸易（上海）、阿尔卑斯阿尔派中国、无锡研发中心、阿尔卑斯通信器件技术（上海）、香港阿尔卑斯</w:t>
            </w:r>
          </w:p>
        </w:tc>
      </w:tr>
    </w:tbl>
    <w:p w14:paraId="6EB75434">
      <w:pPr>
        <w:pStyle w:val="4"/>
      </w:pPr>
      <w:r>
        <w:t>（五）宁波阿尔卑斯概要</w:t>
      </w:r>
    </w:p>
    <w:p w14:paraId="7EC6305C">
      <w:pPr>
        <w:pStyle w:val="16"/>
        <w:numPr>
          <w:ilvl w:val="0"/>
          <w:numId w:val="2"/>
        </w:numPr>
      </w:pPr>
      <w:r>
        <w:rPr>
          <w:b/>
          <w:bCs/>
        </w:rPr>
        <w:t>基本信息</w:t>
      </w:r>
      <w:r>
        <w:t>：</w:t>
      </w:r>
    </w:p>
    <w:p w14:paraId="178B1582">
      <w:pPr>
        <w:pStyle w:val="16"/>
        <w:numPr>
          <w:ilvl w:val="1"/>
          <w:numId w:val="1"/>
        </w:numPr>
      </w:pPr>
      <w:r>
        <w:t>公司名：宁波阿尔卑斯电子有限公司（简称 ALNB）</w:t>
      </w:r>
    </w:p>
    <w:p w14:paraId="74F329B9">
      <w:pPr>
        <w:pStyle w:val="16"/>
        <w:numPr>
          <w:ilvl w:val="1"/>
          <w:numId w:val="1"/>
        </w:numPr>
      </w:pPr>
      <w:r>
        <w:t>成立时间：1993 年 5 月 28 日</w:t>
      </w:r>
    </w:p>
    <w:p w14:paraId="440D73E4">
      <w:pPr>
        <w:pStyle w:val="16"/>
        <w:numPr>
          <w:ilvl w:val="1"/>
          <w:numId w:val="1"/>
        </w:numPr>
      </w:pPr>
      <w:r>
        <w:t>经营期限：30 年</w:t>
      </w:r>
    </w:p>
    <w:p w14:paraId="7736877B">
      <w:pPr>
        <w:pStyle w:val="16"/>
        <w:numPr>
          <w:ilvl w:val="1"/>
          <w:numId w:val="1"/>
        </w:numPr>
      </w:pPr>
      <w:r>
        <w:t>人员规模：200</w:t>
      </w:r>
      <w:r>
        <w:rPr>
          <w:rFonts w:hint="eastAsia"/>
          <w:lang w:val="en-US" w:eastAsia="zh-CN"/>
        </w:rPr>
        <w:t>0</w:t>
      </w:r>
      <w:r>
        <w:t xml:space="preserve"> 名（2023 年 9 月统计数据）</w:t>
      </w:r>
    </w:p>
    <w:p w14:paraId="02A27275">
      <w:pPr>
        <w:pStyle w:val="16"/>
        <w:numPr>
          <w:ilvl w:val="1"/>
          <w:numId w:val="1"/>
        </w:numPr>
      </w:pPr>
      <w:r>
        <w:t>资本额：总投资额 1 亿 2,920 万美金，注册资本 4,306 万美金</w:t>
      </w:r>
    </w:p>
    <w:p w14:paraId="1E06F9D7">
      <w:pPr>
        <w:pStyle w:val="16"/>
        <w:numPr>
          <w:ilvl w:val="0"/>
          <w:numId w:val="3"/>
        </w:numPr>
      </w:pPr>
      <w:r>
        <w:rPr>
          <w:b/>
          <w:bCs/>
        </w:rPr>
        <w:t>投资方</w:t>
      </w:r>
      <w:r>
        <w:t>：</w:t>
      </w:r>
    </w:p>
    <w:p w14:paraId="5CE42D64">
      <w:pPr>
        <w:pStyle w:val="16"/>
        <w:numPr>
          <w:ilvl w:val="1"/>
          <w:numId w:val="1"/>
        </w:numPr>
      </w:pPr>
      <w:r>
        <w:t>阿尔卑斯（中国）有限公司：持股 77.28%</w:t>
      </w:r>
    </w:p>
    <w:p w14:paraId="0132C72C">
      <w:pPr>
        <w:pStyle w:val="16"/>
        <w:numPr>
          <w:ilvl w:val="1"/>
          <w:numId w:val="1"/>
        </w:numPr>
      </w:pPr>
      <w:r>
        <w:t>阿尔派电子（中国）有限公司：持股 16.02%</w:t>
      </w:r>
    </w:p>
    <w:p w14:paraId="1E4697F5">
      <w:pPr>
        <w:pStyle w:val="16"/>
        <w:numPr>
          <w:ilvl w:val="1"/>
          <w:numId w:val="1"/>
        </w:numPr>
      </w:pPr>
      <w:r>
        <w:t>阿尔卑斯香港有限公司：持股 6.70%</w:t>
      </w:r>
    </w:p>
    <w:p w14:paraId="68D8F992">
      <w:pPr>
        <w:pStyle w:val="16"/>
        <w:numPr>
          <w:ilvl w:val="0"/>
          <w:numId w:val="4"/>
        </w:numPr>
      </w:pPr>
      <w:r>
        <w:rPr>
          <w:b/>
          <w:bCs/>
        </w:rPr>
        <w:t>经营层</w:t>
      </w:r>
      <w:r>
        <w:t>：</w:t>
      </w:r>
    </w:p>
    <w:p w14:paraId="40C7049B">
      <w:pPr>
        <w:pStyle w:val="16"/>
        <w:numPr>
          <w:ilvl w:val="1"/>
          <w:numId w:val="1"/>
        </w:numPr>
      </w:pPr>
      <w:r>
        <w:t>董事长：菅野一親（标有￮为常驻人员）</w:t>
      </w:r>
    </w:p>
    <w:p w14:paraId="3ED37353">
      <w:pPr>
        <w:pStyle w:val="16"/>
        <w:numPr>
          <w:ilvl w:val="1"/>
          <w:numId w:val="1"/>
        </w:numPr>
      </w:pPr>
      <w:r>
        <w:t>总经理：武田清人</w:t>
      </w:r>
    </w:p>
    <w:p w14:paraId="019AA845">
      <w:pPr>
        <w:pStyle w:val="3"/>
      </w:pPr>
      <w:r>
        <w:t>二、2025 届校园招聘岗位</w:t>
      </w:r>
    </w:p>
    <w:p w14:paraId="47FBC786">
      <w:pPr>
        <w:pStyle w:val="4"/>
      </w:pPr>
      <w:r>
        <w:t>（一）招聘岗位及需求</w:t>
      </w:r>
    </w:p>
    <w:p w14:paraId="62F77E38">
      <w:pPr>
        <w:pStyle w:val="16"/>
        <w:numPr>
          <w:ilvl w:val="0"/>
          <w:numId w:val="5"/>
        </w:numPr>
      </w:pPr>
      <w:r>
        <w:rPr>
          <w:b/>
          <w:bCs/>
        </w:rPr>
        <w:t>岗位类别与人数</w:t>
      </w:r>
      <w:r>
        <w:t>：</w:t>
      </w:r>
    </w:p>
    <w:p w14:paraId="5F34B8CC">
      <w:pPr>
        <w:pStyle w:val="16"/>
        <w:numPr>
          <w:ilvl w:val="1"/>
          <w:numId w:val="1"/>
        </w:numPr>
      </w:pPr>
      <w:r>
        <w:t>设备维修岗：20~30 名</w:t>
      </w:r>
    </w:p>
    <w:p w14:paraId="7291F5E1">
      <w:pPr>
        <w:pStyle w:val="16"/>
        <w:numPr>
          <w:ilvl w:val="1"/>
          <w:numId w:val="1"/>
        </w:numPr>
      </w:pPr>
      <w:r>
        <w:t>设备工程岗：30~40 名</w:t>
      </w:r>
    </w:p>
    <w:p w14:paraId="774114B1">
      <w:pPr>
        <w:pStyle w:val="16"/>
        <w:numPr>
          <w:ilvl w:val="1"/>
          <w:numId w:val="1"/>
        </w:numPr>
      </w:pPr>
      <w:r>
        <w:t>管理储备岗：10~20 名</w:t>
      </w:r>
    </w:p>
    <w:p w14:paraId="3BDE85EA">
      <w:pPr>
        <w:pStyle w:val="16"/>
        <w:numPr>
          <w:ilvl w:val="1"/>
          <w:numId w:val="1"/>
        </w:numPr>
      </w:pPr>
      <w:r>
        <w:t>其他方向：工艺改善、品质分析、文职等（将结合公司实际需求与个人能力进行匹配）</w:t>
      </w:r>
    </w:p>
    <w:p w14:paraId="259C12BB">
      <w:pPr>
        <w:pStyle w:val="16"/>
        <w:numPr>
          <w:ilvl w:val="0"/>
          <w:numId w:val="6"/>
        </w:numPr>
      </w:pPr>
      <w:r>
        <w:rPr>
          <w:b/>
          <w:bCs/>
        </w:rPr>
        <w:t>专业要求</w:t>
      </w:r>
      <w:r>
        <w:t>：</w:t>
      </w:r>
    </w:p>
    <w:p w14:paraId="4F74E366">
      <w:pPr>
        <w:pStyle w:val="16"/>
        <w:numPr>
          <w:ilvl w:val="1"/>
          <w:numId w:val="1"/>
        </w:numPr>
      </w:pPr>
      <w:r>
        <w:t>优先专业：机械、机电、自动化、工业机器人、电子电工、智能制造大类、机电一体化、集成电路、电子计算机、机器人相关专业</w:t>
      </w:r>
    </w:p>
    <w:p w14:paraId="7CFC41B7">
      <w:pPr>
        <w:pStyle w:val="16"/>
        <w:numPr>
          <w:ilvl w:val="1"/>
          <w:numId w:val="1"/>
        </w:numPr>
      </w:pPr>
      <w:r>
        <w:t>部分岗位：专业不限，欢迎对相关领域感兴趣的学生投递</w:t>
      </w:r>
    </w:p>
    <w:p w14:paraId="71E94769">
      <w:pPr>
        <w:pStyle w:val="16"/>
        <w:numPr>
          <w:ilvl w:val="0"/>
          <w:numId w:val="7"/>
        </w:numPr>
      </w:pPr>
      <w:r>
        <w:rPr>
          <w:b/>
          <w:bCs/>
        </w:rPr>
        <w:t>工作时间</w:t>
      </w:r>
      <w:r>
        <w:t>：实行两班倒制度（一周更换一次班次），做六休一，每天实际工作 10 小时</w:t>
      </w:r>
    </w:p>
    <w:p w14:paraId="4F752548">
      <w:pPr>
        <w:pStyle w:val="4"/>
      </w:pPr>
      <w:r>
        <w:t>（二）薪资福利</w:t>
      </w:r>
    </w:p>
    <w:p w14:paraId="49C43041">
      <w:pPr>
        <w:pStyle w:val="5"/>
      </w:pPr>
      <w:r>
        <w:t>1. 整体薪酬构成</w:t>
      </w:r>
    </w:p>
    <w:p w14:paraId="01A94DA1">
      <w:pPr>
        <w:pStyle w:val="16"/>
      </w:pPr>
    </w:p>
    <w:tbl>
      <w:tblPr>
        <w:tblStyle w:val="10"/>
        <w:tblW w:w="93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8"/>
        <w:gridCol w:w="7133"/>
      </w:tblGrid>
      <w:tr w14:paraId="0A59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08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9E79A9">
            <w:pPr>
              <w:pStyle w:val="16"/>
            </w:pPr>
            <w:r>
              <w:t>类别</w:t>
            </w:r>
          </w:p>
        </w:tc>
        <w:tc>
          <w:tcPr>
            <w:tcW w:w="7133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A31FB1">
            <w:pPr>
              <w:pStyle w:val="16"/>
            </w:pPr>
            <w:r>
              <w:t>具体说明</w:t>
            </w:r>
          </w:p>
        </w:tc>
      </w:tr>
      <w:tr w14:paraId="2D93A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8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EDFCBE">
            <w:pPr>
              <w:pStyle w:val="16"/>
            </w:pPr>
            <w:r>
              <w:t>基本工资（8 小时）</w:t>
            </w:r>
          </w:p>
        </w:tc>
        <w:tc>
          <w:tcPr>
            <w:tcW w:w="7133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D1173D">
            <w:pPr>
              <w:pStyle w:val="16"/>
            </w:pPr>
            <w:r>
              <w:rPr>
                <w:color w:val="0000FF"/>
              </w:rPr>
              <w:t>实习期底薪 2600-2760 元 / 月（大专实习生）；转正后底薪 3100-3600 元 / 月（实习中期及转正时会根据表现酌情调整）</w:t>
            </w:r>
          </w:p>
        </w:tc>
      </w:tr>
      <w:tr w14:paraId="383A2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8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347EBB">
            <w:pPr>
              <w:pStyle w:val="16"/>
            </w:pPr>
            <w:r>
              <w:t>加班工资</w:t>
            </w:r>
          </w:p>
        </w:tc>
        <w:tc>
          <w:tcPr>
            <w:tcW w:w="7133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ABA18D">
            <w:pPr>
              <w:pStyle w:val="16"/>
            </w:pPr>
            <w:r>
              <w:t>一天计薪时间 10.34 小时；工作日加班按 1.5 倍薪资计算，周末加班按 2 倍薪资计算，法定节假日加班按 3 倍薪资计算</w:t>
            </w:r>
          </w:p>
        </w:tc>
      </w:tr>
      <w:tr w14:paraId="6BF0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8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A7C74D">
            <w:pPr>
              <w:pStyle w:val="16"/>
            </w:pPr>
            <w:r>
              <w:t>奖金</w:t>
            </w:r>
          </w:p>
        </w:tc>
        <w:tc>
          <w:tcPr>
            <w:tcW w:w="7133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AA421B">
            <w:pPr>
              <w:pStyle w:val="16"/>
            </w:pPr>
            <w:r>
              <w:t>包含月次奖励金与年终奖（年终奖为 1.5~2.5 薪，具体金额依据公司年度业绩调整）</w:t>
            </w:r>
          </w:p>
        </w:tc>
      </w:tr>
      <w:tr w14:paraId="403FF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8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78CAB9">
            <w:pPr>
              <w:pStyle w:val="16"/>
            </w:pPr>
            <w:r>
              <w:t>各类补贴</w:t>
            </w:r>
          </w:p>
        </w:tc>
        <w:tc>
          <w:tcPr>
            <w:tcW w:w="7133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F63817">
            <w:pPr>
              <w:pStyle w:val="16"/>
            </w:pPr>
            <w:r>
              <w:t>详情可参考下文 “补贴构成” 板块</w:t>
            </w:r>
          </w:p>
        </w:tc>
      </w:tr>
      <w:tr w14:paraId="3DB25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8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4BB9C3">
            <w:pPr>
              <w:pStyle w:val="16"/>
            </w:pPr>
            <w:r>
              <w:t>社保</w:t>
            </w:r>
          </w:p>
        </w:tc>
        <w:tc>
          <w:tcPr>
            <w:tcW w:w="7133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BAE53E">
            <w:pPr>
              <w:pStyle w:val="16"/>
            </w:pPr>
            <w:r>
              <w:t>足额缴纳五险（根据个人年度收入确定缴纳基数，远高于最低基数，全面保障员工养老、医疗等权益）</w:t>
            </w:r>
          </w:p>
        </w:tc>
      </w:tr>
      <w:tr w14:paraId="0AAA7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8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467643">
            <w:pPr>
              <w:pStyle w:val="16"/>
            </w:pPr>
            <w:r>
              <w:t>公积金</w:t>
            </w:r>
          </w:p>
        </w:tc>
        <w:tc>
          <w:tcPr>
            <w:tcW w:w="7133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728FF3">
            <w:pPr>
              <w:pStyle w:val="16"/>
            </w:pPr>
            <w:r>
              <w:t>足额缴纳住房公积金，公司与个人各承担 8%（缴纳基数远高于最低标准，助力员工购房还贷）</w:t>
            </w:r>
          </w:p>
        </w:tc>
      </w:tr>
      <w:tr w14:paraId="6574B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8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A6F0FF">
            <w:pPr>
              <w:pStyle w:val="16"/>
            </w:pPr>
            <w:r>
              <w:t>综合薪资</w:t>
            </w:r>
          </w:p>
        </w:tc>
        <w:tc>
          <w:tcPr>
            <w:tcW w:w="7133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577F34">
            <w:pPr>
              <w:pStyle w:val="16"/>
            </w:pPr>
            <w:r>
              <w:t>5500 元左右 - 8500 元以上 / 月（具体薪资根据岗位、绩效等因素有所差异）</w:t>
            </w:r>
          </w:p>
        </w:tc>
      </w:tr>
    </w:tbl>
    <w:p w14:paraId="0128C91C">
      <w:pPr>
        <w:pStyle w:val="5"/>
      </w:pPr>
      <w:r>
        <w:t>2. 补贴构成</w:t>
      </w:r>
    </w:p>
    <w:p w14:paraId="5514ACB9">
      <w:pPr>
        <w:pStyle w:val="16"/>
      </w:pPr>
    </w:p>
    <w:tbl>
      <w:tblPr>
        <w:tblStyle w:val="10"/>
        <w:tblW w:w="9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26"/>
        <w:gridCol w:w="7994"/>
      </w:tblGrid>
      <w:tr w14:paraId="1052B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C17999">
            <w:pPr>
              <w:pStyle w:val="16"/>
            </w:pPr>
            <w:r>
              <w:t>补贴类型</w:t>
            </w:r>
          </w:p>
        </w:tc>
        <w:tc>
          <w:tcPr>
            <w:tcW w:w="799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9F2135">
            <w:pPr>
              <w:pStyle w:val="16"/>
            </w:pPr>
            <w:r>
              <w:t>标准</w:t>
            </w:r>
          </w:p>
        </w:tc>
      </w:tr>
      <w:tr w14:paraId="5ED1E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7607BC">
            <w:pPr>
              <w:pStyle w:val="16"/>
            </w:pPr>
            <w:r>
              <w:t>住房补贴</w:t>
            </w:r>
          </w:p>
        </w:tc>
        <w:tc>
          <w:tcPr>
            <w:tcW w:w="799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95D742">
            <w:pPr>
              <w:pStyle w:val="16"/>
            </w:pPr>
            <w:r>
              <w:t>全日制毕业生自签订劳动合同当月起享受；第一年 600 元 / 月，第二年 500 元 / 月，第三年 500 元 / 月</w:t>
            </w:r>
          </w:p>
        </w:tc>
      </w:tr>
      <w:tr w14:paraId="50F73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89C4EB">
            <w:pPr>
              <w:pStyle w:val="16"/>
            </w:pPr>
            <w:r>
              <w:t>日语补贴</w:t>
            </w:r>
          </w:p>
        </w:tc>
        <w:tc>
          <w:tcPr>
            <w:tcW w:w="799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04A1BC">
            <w:pPr>
              <w:pStyle w:val="16"/>
            </w:pPr>
            <w:r>
              <w:t>每年年底组织日语 J-TEST 测试，员工根据测试分数可享受 50~500 元 / 月的补贴</w:t>
            </w:r>
          </w:p>
        </w:tc>
      </w:tr>
      <w:tr w14:paraId="56597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0D8383">
            <w:pPr>
              <w:pStyle w:val="16"/>
            </w:pPr>
            <w:r>
              <w:t>夜班补贴</w:t>
            </w:r>
          </w:p>
        </w:tc>
        <w:tc>
          <w:tcPr>
            <w:tcW w:w="799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271CE9">
            <w:pPr>
              <w:pStyle w:val="16"/>
            </w:pPr>
            <w:r>
              <w:t>员工上夜班时，每天补助 20 元</w:t>
            </w:r>
          </w:p>
        </w:tc>
      </w:tr>
      <w:tr w14:paraId="1D370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0E7825">
            <w:pPr>
              <w:pStyle w:val="16"/>
            </w:pPr>
            <w:r>
              <w:t>岗位补贴</w:t>
            </w:r>
          </w:p>
        </w:tc>
        <w:tc>
          <w:tcPr>
            <w:tcW w:w="799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545274">
            <w:pPr>
              <w:pStyle w:val="16"/>
            </w:pPr>
            <w:r>
              <w:t>30-150 元 / 月（根据工作环境的不同进行调整）</w:t>
            </w:r>
          </w:p>
        </w:tc>
      </w:tr>
      <w:tr w14:paraId="174F0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CE3231">
            <w:pPr>
              <w:pStyle w:val="16"/>
            </w:pPr>
            <w:r>
              <w:t>特殊技能补贴</w:t>
            </w:r>
          </w:p>
        </w:tc>
        <w:tc>
          <w:tcPr>
            <w:tcW w:w="799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2B7953">
            <w:pPr>
              <w:pStyle w:val="16"/>
            </w:pPr>
            <w:r>
              <w:t>100-1000 元 / 月（包含 GRR 补贴、精密加工技能补贴、1 人多台机操作技能奖励等）</w:t>
            </w:r>
          </w:p>
        </w:tc>
      </w:tr>
      <w:tr w14:paraId="7191A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68C6C2">
            <w:pPr>
              <w:pStyle w:val="16"/>
            </w:pPr>
            <w:r>
              <w:t>职务津贴</w:t>
            </w:r>
          </w:p>
        </w:tc>
        <w:tc>
          <w:tcPr>
            <w:tcW w:w="799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53ECBA">
            <w:pPr>
              <w:pStyle w:val="16"/>
            </w:pPr>
            <w:r>
              <w:t>200-500 元 / 月（根据员工所担任的职务等级进行调整）</w:t>
            </w:r>
          </w:p>
        </w:tc>
      </w:tr>
    </w:tbl>
    <w:p w14:paraId="20596B69">
      <w:pPr>
        <w:pStyle w:val="4"/>
      </w:pPr>
      <w:r>
        <w:t>（三）人才培养</w:t>
      </w:r>
    </w:p>
    <w:p w14:paraId="4D8FEA37">
      <w:pPr>
        <w:pStyle w:val="5"/>
      </w:pPr>
      <w:r>
        <w:t>1. 实习期培养路径</w:t>
      </w:r>
    </w:p>
    <w:p w14:paraId="0AEC6671">
      <w:pPr>
        <w:pStyle w:val="16"/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14"/>
        <w:gridCol w:w="1380"/>
        <w:gridCol w:w="3296"/>
        <w:gridCol w:w="3276"/>
      </w:tblGrid>
      <w:tr w14:paraId="46954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A05A18">
            <w:pPr>
              <w:pStyle w:val="16"/>
            </w:pPr>
            <w:r>
              <w:t>岗位阶段</w:t>
            </w:r>
          </w:p>
        </w:tc>
        <w:tc>
          <w:tcPr>
            <w:tcW w:w="138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66C972">
            <w:pPr>
              <w:pStyle w:val="16"/>
            </w:pPr>
            <w:r>
              <w:t>时间周期</w:t>
            </w:r>
          </w:p>
        </w:tc>
        <w:tc>
          <w:tcPr>
            <w:tcW w:w="329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E07BC6">
            <w:pPr>
              <w:pStyle w:val="16"/>
            </w:pPr>
            <w:r>
              <w:t>培养内容</w:t>
            </w:r>
          </w:p>
        </w:tc>
        <w:tc>
          <w:tcPr>
            <w:tcW w:w="327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7415C7">
            <w:pPr>
              <w:pStyle w:val="16"/>
            </w:pPr>
            <w:r>
              <w:t>薪资调整</w:t>
            </w:r>
          </w:p>
        </w:tc>
      </w:tr>
      <w:tr w14:paraId="6CFF5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1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9B6842">
            <w:pPr>
              <w:pStyle w:val="16"/>
            </w:pPr>
            <w:r>
              <w:t>新人入职</w:t>
            </w:r>
          </w:p>
        </w:tc>
        <w:tc>
          <w:tcPr>
            <w:tcW w:w="138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645B4A">
            <w:pPr>
              <w:pStyle w:val="16"/>
            </w:pPr>
            <w:r>
              <w:t>0~3 个月</w:t>
            </w:r>
          </w:p>
        </w:tc>
        <w:tc>
          <w:tcPr>
            <w:tcW w:w="329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3785F4">
            <w:pPr>
              <w:pStyle w:val="16"/>
            </w:pPr>
            <w:r>
              <w:t>开展入职培训、5S5T 培训；储备员工初期先参与一线作业，熟悉公司生产流程与业务</w:t>
            </w:r>
          </w:p>
        </w:tc>
        <w:tc>
          <w:tcPr>
            <w:tcW w:w="327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68A7EB">
            <w:pPr>
              <w:pStyle w:val="16"/>
            </w:pPr>
            <w:r>
              <w:t>储备员工工资为 2760 元 + 其他补贴 / 奖金</w:t>
            </w:r>
          </w:p>
        </w:tc>
      </w:tr>
      <w:tr w14:paraId="6E532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1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4E777F">
            <w:pPr>
              <w:pStyle w:val="16"/>
            </w:pPr>
            <w:r>
              <w:t>技术员培训</w:t>
            </w:r>
          </w:p>
        </w:tc>
        <w:tc>
          <w:tcPr>
            <w:tcW w:w="138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0ECA93">
            <w:pPr>
              <w:pStyle w:val="16"/>
            </w:pPr>
            <w:r>
              <w:t>3~6 个月</w:t>
            </w:r>
          </w:p>
        </w:tc>
        <w:tc>
          <w:tcPr>
            <w:tcW w:w="329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B25128">
            <w:pPr>
              <w:pStyle w:val="16"/>
            </w:pPr>
            <w:r>
              <w:t>进行设备维护专项培训、部门针对性维修技能培训，提升专业技术能力</w:t>
            </w:r>
          </w:p>
        </w:tc>
        <w:tc>
          <w:tcPr>
            <w:tcW w:w="3276" w:type="dxa"/>
            <w:vMerge w:val="restart"/>
            <w:tcBorders>
              <w:top w:val="single" w:color="DEE0E3" w:sz="0" w:space="0"/>
              <w:left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BC9F21">
            <w:pPr>
              <w:pStyle w:val="16"/>
            </w:pPr>
            <w:r>
              <w:t>-</w:t>
            </w:r>
          </w:p>
          <w:p w14:paraId="35FB56E9">
            <w:pPr>
              <w:pStyle w:val="16"/>
            </w:pPr>
            <w:r>
              <w:t>考核通过的人员，入职 6 个月后初步调整工资为 3000 元 + 其他；获得毕业证后，签订劳动合同，工资调整为转正工资（3500 元 + 600 元住房补贴 + 其他）</w:t>
            </w:r>
          </w:p>
        </w:tc>
      </w:tr>
      <w:tr w14:paraId="1D3DB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1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077281">
            <w:pPr>
              <w:pStyle w:val="16"/>
            </w:pPr>
            <w:r>
              <w:t>定岗工作</w:t>
            </w:r>
          </w:p>
        </w:tc>
        <w:tc>
          <w:tcPr>
            <w:tcW w:w="138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406B42">
            <w:pPr>
              <w:pStyle w:val="16"/>
            </w:pPr>
            <w:r>
              <w:t>6~12 个月</w:t>
            </w:r>
          </w:p>
        </w:tc>
        <w:tc>
          <w:tcPr>
            <w:tcW w:w="329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A36CE9">
            <w:pPr>
              <w:pStyle w:val="16"/>
            </w:pPr>
            <w:r>
              <w:t>进一步提升维修能力，逐步独立负责岗位工作，积累实战经验</w:t>
            </w:r>
          </w:p>
        </w:tc>
        <w:tc>
          <w:tcPr>
            <w:tcW w:w="3276" w:type="dxa"/>
            <w:vMerge w:val="continue"/>
            <w:tcBorders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48BC96">
            <w:pPr>
              <w:pStyle w:val="16"/>
            </w:pPr>
          </w:p>
        </w:tc>
      </w:tr>
    </w:tbl>
    <w:p w14:paraId="36CDC349">
      <w:pPr>
        <w:pStyle w:val="5"/>
      </w:pPr>
      <w:r>
        <w:t>2. 转正后发展路径（技术 &amp; 管理双通道）</w:t>
      </w:r>
    </w:p>
    <w:p w14:paraId="2A00096D">
      <w:pPr>
        <w:pStyle w:val="16"/>
      </w:pPr>
    </w:p>
    <w:tbl>
      <w:tblPr>
        <w:tblStyle w:val="10"/>
        <w:tblW w:w="92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32"/>
        <w:gridCol w:w="1324"/>
        <w:gridCol w:w="5721"/>
      </w:tblGrid>
      <w:tr w14:paraId="52CE6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32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3BED29">
            <w:pPr>
              <w:pStyle w:val="16"/>
            </w:pPr>
            <w:r>
              <w:t>发展阶段</w:t>
            </w:r>
          </w:p>
        </w:tc>
        <w:tc>
          <w:tcPr>
            <w:tcW w:w="132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5F3F0B">
            <w:pPr>
              <w:pStyle w:val="16"/>
            </w:pPr>
            <w:r>
              <w:t>时间周期</w:t>
            </w:r>
          </w:p>
        </w:tc>
        <w:tc>
          <w:tcPr>
            <w:tcW w:w="572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19065A">
            <w:pPr>
              <w:pStyle w:val="16"/>
            </w:pPr>
            <w:r>
              <w:t>培养内容</w:t>
            </w:r>
          </w:p>
        </w:tc>
      </w:tr>
      <w:tr w14:paraId="77BF2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32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58C31A">
            <w:pPr>
              <w:pStyle w:val="16"/>
            </w:pPr>
            <w:r>
              <w:t>初级工程师</w:t>
            </w:r>
          </w:p>
        </w:tc>
        <w:tc>
          <w:tcPr>
            <w:tcW w:w="132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BCD7D5">
            <w:pPr>
              <w:pStyle w:val="16"/>
            </w:pPr>
            <w:r>
              <w:t>1~2 年</w:t>
            </w:r>
          </w:p>
        </w:tc>
        <w:tc>
          <w:tcPr>
            <w:tcW w:w="572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E0E17A">
            <w:pPr>
              <w:pStyle w:val="16"/>
            </w:pPr>
            <w:r>
              <w:t>开展岗位基础能力培训、日语培训，夯实专业基础与语言能力</w:t>
            </w:r>
          </w:p>
        </w:tc>
      </w:tr>
      <w:tr w14:paraId="55780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32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6497A1">
            <w:pPr>
              <w:pStyle w:val="16"/>
            </w:pPr>
            <w:r>
              <w:t>中级工程师</w:t>
            </w:r>
          </w:p>
        </w:tc>
        <w:tc>
          <w:tcPr>
            <w:tcW w:w="132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6AD6E7">
            <w:pPr>
              <w:pStyle w:val="16"/>
            </w:pPr>
            <w:r>
              <w:t>2~5 年</w:t>
            </w:r>
          </w:p>
        </w:tc>
        <w:tc>
          <w:tcPr>
            <w:tcW w:w="572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A17CC3">
            <w:pPr>
              <w:pStyle w:val="16"/>
            </w:pPr>
            <w:r>
              <w:t>进行 TWI 培训、人事制度教育、技术者 OJT 研修、QC7 工具教育，提升综合能力与管理意识</w:t>
            </w:r>
          </w:p>
        </w:tc>
      </w:tr>
      <w:tr w14:paraId="6E7AC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32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5549BF">
            <w:pPr>
              <w:pStyle w:val="16"/>
            </w:pPr>
            <w:r>
              <w:t>高级工程师</w:t>
            </w:r>
          </w:p>
        </w:tc>
        <w:tc>
          <w:tcPr>
            <w:tcW w:w="132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30F5F9">
            <w:pPr>
              <w:pStyle w:val="16"/>
            </w:pPr>
            <w:r>
              <w:t>5~8 年</w:t>
            </w:r>
          </w:p>
        </w:tc>
        <w:tc>
          <w:tcPr>
            <w:tcW w:w="572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1A8617">
            <w:pPr>
              <w:pStyle w:val="16"/>
            </w:pPr>
            <w:r>
              <w:t>组织管理能力培训、技术深度培训、日本研修交流、改善・革新技能提升培训及外部研修，打造复合型人才</w:t>
            </w:r>
          </w:p>
        </w:tc>
      </w:tr>
      <w:tr w14:paraId="47E84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32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BF7964">
            <w:pPr>
              <w:pStyle w:val="16"/>
            </w:pPr>
            <w:r>
              <w:t>高层管理 / 技术专家</w:t>
            </w:r>
          </w:p>
        </w:tc>
        <w:tc>
          <w:tcPr>
            <w:tcW w:w="1324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6172EE">
            <w:pPr>
              <w:pStyle w:val="16"/>
            </w:pPr>
            <w:r>
              <w:t>8 年以上</w:t>
            </w:r>
          </w:p>
        </w:tc>
        <w:tc>
          <w:tcPr>
            <w:tcW w:w="5721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66EF59">
            <w:pPr>
              <w:pStyle w:val="16"/>
            </w:pPr>
            <w:r>
              <w:t>开展高层领导能力培训，安排主导核心项目，参与行业前沿技术研究，引领企业发展</w:t>
            </w:r>
          </w:p>
        </w:tc>
      </w:tr>
    </w:tbl>
    <w:p w14:paraId="5EEEFEB4">
      <w:pPr>
        <w:pStyle w:val="3"/>
      </w:pPr>
      <w:r>
        <w:t>三、企业文化</w:t>
      </w:r>
    </w:p>
    <w:p w14:paraId="4BB916FA">
      <w:pPr>
        <w:pStyle w:val="4"/>
      </w:pPr>
      <w:r>
        <w:t>（一）核心文化 “3 Hard”</w:t>
      </w:r>
    </w:p>
    <w:p w14:paraId="7FDFD882">
      <w:pPr>
        <w:pStyle w:val="16"/>
        <w:numPr>
          <w:ilvl w:val="0"/>
          <w:numId w:val="8"/>
        </w:numPr>
      </w:pPr>
      <w:r>
        <w:rPr>
          <w:b/>
          <w:bCs/>
        </w:rPr>
        <w:t>Work Hard（诚实）</w:t>
      </w:r>
      <w:r>
        <w:t>：</w:t>
      </w:r>
      <w:bookmarkStart w:id="0" w:name="_GoBack"/>
      <w:bookmarkEnd w:id="0"/>
    </w:p>
    <w:p w14:paraId="7ACEBB4B">
      <w:pPr>
        <w:pStyle w:val="16"/>
        <w:numPr>
          <w:ilvl w:val="1"/>
          <w:numId w:val="1"/>
        </w:numPr>
      </w:pPr>
      <w:r>
        <w:t>核心理念：秉持 “企业发展在人” 的价值观，始终坚持诚实、认真、积极进取的工作态度，以诚信立足行业。</w:t>
      </w:r>
    </w:p>
    <w:p w14:paraId="2B54935F">
      <w:pPr>
        <w:pStyle w:val="16"/>
        <w:numPr>
          <w:ilvl w:val="1"/>
          <w:numId w:val="1"/>
        </w:numPr>
      </w:pPr>
      <w:r>
        <w:t>落地方式：采用开放式办公室布局，便于员工之间高效沟通交流，促进信息透明化，增强团队协作效率。</w:t>
      </w:r>
    </w:p>
    <w:p w14:paraId="40F8A7D6">
      <w:pPr>
        <w:pStyle w:val="16"/>
        <w:numPr>
          <w:ilvl w:val="0"/>
          <w:numId w:val="9"/>
        </w:numPr>
      </w:pPr>
      <w:r>
        <w:rPr>
          <w:b/>
          <w:bCs/>
        </w:rPr>
        <w:t>Study Hard（挑战）</w:t>
      </w:r>
      <w:r>
        <w:t>：</w:t>
      </w:r>
    </w:p>
    <w:p w14:paraId="78BAA3ED">
      <w:pPr>
        <w:pStyle w:val="16"/>
        <w:numPr>
          <w:ilvl w:val="1"/>
          <w:numId w:val="1"/>
        </w:numPr>
      </w:pPr>
      <w:r>
        <w:t>核心理念：倡导 “每个人都应该有自己的一技之长”，鼓励员工以所学知识为基础，不断向新事物、新领域发起挑战，突破自我。</w:t>
      </w:r>
    </w:p>
    <w:p w14:paraId="2F00DF03">
      <w:pPr>
        <w:pStyle w:val="16"/>
        <w:numPr>
          <w:ilvl w:val="1"/>
          <w:numId w:val="1"/>
        </w:numPr>
      </w:pPr>
      <w:r>
        <w:t>落地方式：通过体验式培训模式，让员工在实践操作中学习新知识、新技能，提升专业能力与解决实际问题的能力。</w:t>
      </w:r>
    </w:p>
    <w:p w14:paraId="27B7827F">
      <w:pPr>
        <w:pStyle w:val="16"/>
        <w:numPr>
          <w:ilvl w:val="0"/>
          <w:numId w:val="10"/>
        </w:numPr>
      </w:pPr>
      <w:r>
        <w:rPr>
          <w:b/>
          <w:bCs/>
        </w:rPr>
        <w:t>Play Hard（合作）</w:t>
      </w:r>
      <w:r>
        <w:t>：</w:t>
      </w:r>
    </w:p>
    <w:p w14:paraId="55539B92">
      <w:pPr>
        <w:pStyle w:val="16"/>
        <w:numPr>
          <w:ilvl w:val="1"/>
          <w:numId w:val="1"/>
        </w:numPr>
      </w:pPr>
      <w:r>
        <w:t>核心理念：坚信 “人不可能只生存在工作之中”，强调劳逸结合，注重团队合作，以集体力量创造更大价值。</w:t>
      </w:r>
    </w:p>
    <w:p w14:paraId="59E6FDA5">
      <w:pPr>
        <w:pStyle w:val="16"/>
        <w:numPr>
          <w:ilvl w:val="1"/>
          <w:numId w:val="1"/>
        </w:numPr>
      </w:pPr>
      <w:r>
        <w:t>落地方式：定期组织各类团队活动，如团建、文体比赛等，增强员工之间的凝聚力与归属感，让团队精神成为企业发展的坚实后盾。</w:t>
      </w:r>
    </w:p>
    <w:p w14:paraId="0FA30138">
      <w:pPr>
        <w:pStyle w:val="4"/>
      </w:pPr>
      <w:r>
        <w:t>（二）日本文化体验活动</w:t>
      </w:r>
    </w:p>
    <w:p w14:paraId="69CF36DD">
      <w:pPr>
        <w:pStyle w:val="16"/>
        <w:numPr>
          <w:ilvl w:val="0"/>
          <w:numId w:val="1"/>
        </w:numPr>
      </w:pPr>
      <w:r>
        <w:t>懇親会（联谊会）：定期举办联谊会，为员工提供轻松交流的平台，促进员工之间的情感联结与文化融合。</w:t>
      </w:r>
    </w:p>
    <w:p w14:paraId="60F6D375">
      <w:pPr>
        <w:pStyle w:val="16"/>
        <w:numPr>
          <w:ilvl w:val="0"/>
          <w:numId w:val="1"/>
        </w:numPr>
      </w:pPr>
      <w:r>
        <w:t>富士山登り（富士山登山）：组织员工参与富士山登山活动，体验日本特色文化，在登山过程中增强团队协作意识与凝聚力。</w:t>
      </w:r>
    </w:p>
    <w:p w14:paraId="7ADDE04B">
      <w:pPr>
        <w:pStyle w:val="16"/>
        <w:numPr>
          <w:ilvl w:val="0"/>
          <w:numId w:val="1"/>
        </w:numPr>
      </w:pPr>
      <w:r>
        <w:t>其他活动：安排江戸時代の建物（江户时代建筑）参观、世界一の四尺玉（世界最大四尺玉烟花）观赏等活动，丰富员工的文化体验，拓宽国际视野。</w:t>
      </w:r>
    </w:p>
    <w:p w14:paraId="430914F0">
      <w:pPr>
        <w:pStyle w:val="4"/>
      </w:pPr>
      <w:r>
        <w:t>（三）基础设施</w:t>
      </w:r>
    </w:p>
    <w:p w14:paraId="163200A4">
      <w:pPr>
        <w:pStyle w:val="16"/>
      </w:pPr>
    </w:p>
    <w:tbl>
      <w:tblPr>
        <w:tblStyle w:val="10"/>
        <w:tblW w:w="94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58"/>
        <w:gridCol w:w="7946"/>
      </w:tblGrid>
      <w:tr w14:paraId="71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8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1EDD1A">
            <w:pPr>
              <w:pStyle w:val="16"/>
            </w:pPr>
            <w:r>
              <w:t>设施类型</w:t>
            </w:r>
          </w:p>
        </w:tc>
        <w:tc>
          <w:tcPr>
            <w:tcW w:w="794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AAAAB2">
            <w:pPr>
              <w:pStyle w:val="16"/>
            </w:pPr>
            <w:r>
              <w:t>具体配置</w:t>
            </w:r>
          </w:p>
        </w:tc>
      </w:tr>
      <w:tr w14:paraId="01A31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8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3E5230">
            <w:pPr>
              <w:pStyle w:val="16"/>
            </w:pPr>
            <w:r>
              <w:t>餐饮设施</w:t>
            </w:r>
          </w:p>
        </w:tc>
        <w:tc>
          <w:tcPr>
            <w:tcW w:w="794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0C8C3F">
            <w:pPr>
              <w:pStyle w:val="16"/>
            </w:pPr>
            <w:r>
              <w:t>设有公司专属食堂，提供多样化的餐饮选择，注重食材安全与营养搭配，保障员工饮食健康</w:t>
            </w:r>
          </w:p>
        </w:tc>
      </w:tr>
      <w:tr w14:paraId="66540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8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7DF452">
            <w:pPr>
              <w:pStyle w:val="16"/>
            </w:pPr>
            <w:r>
              <w:t>住宿设施</w:t>
            </w:r>
          </w:p>
        </w:tc>
        <w:tc>
          <w:tcPr>
            <w:tcW w:w="794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4C6412">
            <w:pPr>
              <w:pStyle w:val="16"/>
            </w:pPr>
            <w:r>
              <w:t>配备配套完善的员工宿舍，满足员工基本居住需求，为员工营造舒适的休息环境</w:t>
            </w:r>
          </w:p>
        </w:tc>
      </w:tr>
      <w:tr w14:paraId="69C65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8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9715CF">
            <w:pPr>
              <w:pStyle w:val="16"/>
            </w:pPr>
            <w:r>
              <w:t>运动设施</w:t>
            </w:r>
          </w:p>
        </w:tc>
        <w:tc>
          <w:tcPr>
            <w:tcW w:w="7946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AC690F">
            <w:pPr>
              <w:pStyle w:val="16"/>
            </w:pPr>
            <w:r>
              <w:t>建有健身房、台球厅等运动场所，方便员工在工作之余锻炼身体、放松身心，平衡工作与生活</w:t>
            </w:r>
          </w:p>
        </w:tc>
      </w:tr>
    </w:tbl>
    <w:p w14:paraId="69BED7F4">
      <w:pPr>
        <w:pStyle w:val="3"/>
      </w:pPr>
      <w:r>
        <w:t>四、校招说明与联系方式</w:t>
      </w:r>
    </w:p>
    <w:p w14:paraId="2C1DF72C">
      <w:pPr>
        <w:pStyle w:val="4"/>
      </w:pPr>
      <w:r>
        <w:t>（一）校招核心说明</w:t>
      </w:r>
    </w:p>
    <w:p w14:paraId="3CBB8F69">
      <w:pPr>
        <w:pStyle w:val="16"/>
        <w:numPr>
          <w:ilvl w:val="0"/>
          <w:numId w:val="11"/>
        </w:numPr>
      </w:pPr>
      <w:r>
        <w:rPr>
          <w:b/>
          <w:bCs/>
        </w:rPr>
        <w:t>招聘对象</w:t>
      </w:r>
      <w:r>
        <w:t>：2025 届应届毕业生，岗位方向涵盖管理储备、工艺技术储备、设备技术储备、设备维修工程、技术管理、文职等。</w:t>
      </w:r>
    </w:p>
    <w:p w14:paraId="4FAC5AB5">
      <w:pPr>
        <w:pStyle w:val="16"/>
        <w:numPr>
          <w:ilvl w:val="0"/>
          <w:numId w:val="11"/>
        </w:numPr>
      </w:pPr>
      <w:r>
        <w:rPr>
          <w:b/>
          <w:bCs/>
        </w:rPr>
        <w:t>用工形式</w:t>
      </w:r>
      <w:r>
        <w:t>：入职学生将与公司直接签署实习协议；实习结束后，结合员工本人意愿与实习期间表现，符合公司要求者可转为正式员工。</w:t>
      </w:r>
    </w:p>
    <w:p w14:paraId="59A53BF3">
      <w:pPr>
        <w:pStyle w:val="16"/>
        <w:numPr>
          <w:ilvl w:val="0"/>
          <w:numId w:val="11"/>
        </w:numPr>
      </w:pPr>
      <w:r>
        <w:rPr>
          <w:b/>
          <w:bCs/>
        </w:rPr>
        <w:t>专业匹配</w:t>
      </w:r>
      <w:r>
        <w:t>：优先录用机电、电子、自动化等相关专业学生，确保员工专业知识与岗位需求高度契合，实现 “学以致用”，充分发挥专业优势。</w:t>
      </w:r>
    </w:p>
    <w:p w14:paraId="18E3CBAE">
      <w:pPr>
        <w:pStyle w:val="4"/>
      </w:pPr>
      <w:r>
        <w:t>（二）报名与咨询</w:t>
      </w:r>
    </w:p>
    <w:p w14:paraId="4080EC7A">
      <w:pPr>
        <w:pStyle w:val="16"/>
        <w:numPr>
          <w:ilvl w:val="0"/>
          <w:numId w:val="1"/>
        </w:numPr>
      </w:pPr>
      <w:r>
        <w:t>咨询电话：</w:t>
      </w:r>
      <w:r>
        <w:rPr>
          <w:rFonts w:hint="eastAsia"/>
          <w:lang w:val="en-US" w:eastAsia="zh-CN"/>
        </w:rPr>
        <w:t>19555187825</w:t>
      </w:r>
      <w:r>
        <w:t>（可直接致电咨询岗位细节、报名流程等相关问题）</w:t>
      </w:r>
    </w:p>
    <w:p w14:paraId="691F2647">
      <w:pPr>
        <w:pStyle w:val="16"/>
        <w:numPr>
          <w:ilvl w:val="0"/>
          <w:numId w:val="1"/>
        </w:numPr>
      </w:pPr>
      <w:r>
        <w:t>简历投递：可扫描招聘宣讲会现场的 “扫一扫，投简历” 二维码进行投递，或联系咨询电话获取专属简历投递通道</w:t>
      </w:r>
    </w:p>
    <w:p w14:paraId="25A21AB5">
      <w:pPr>
        <w:pStyle w:val="16"/>
        <w:numPr>
          <w:ilvl w:val="0"/>
          <w:numId w:val="1"/>
        </w:numPr>
      </w:pPr>
      <w:r>
        <w:t>微信沟通：扫描对应二维码添加微信，实时获取校招动态、面试通知等信息，便捷沟通交流</w:t>
      </w:r>
    </w:p>
    <w:p w14:paraId="6EB0DAE3">
      <w:pPr>
        <w:pStyle w:val="4"/>
      </w:pPr>
      <w:r>
        <w:t>（三）工作地址</w:t>
      </w:r>
    </w:p>
    <w:p w14:paraId="757AF615">
      <w:pPr>
        <w:pStyle w:val="16"/>
      </w:pPr>
      <w:r>
        <w:t>宁波市镇海区蛟川街道金元路 299 号（宁波阿尔卑斯电子有限公司）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•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bullet"/>
      <w:lvlText w:val="◦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bullet"/>
      <w:lvlText w:val="▪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bullet"/>
      <w:lvlText w:val="•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bullet"/>
      <w:lvlText w:val="◦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bullet"/>
      <w:lvlText w:val="▪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bullet"/>
      <w:lvlText w:val="•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bullet"/>
      <w:lvlText w:val="◦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bullet"/>
      <w:lvlText w:val="▪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1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4F275B8"/>
    <w:rsid w:val="26583AE6"/>
    <w:rsid w:val="4B187071"/>
    <w:rsid w:val="610F54C5"/>
    <w:rsid w:val="79DA35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rPr>
      <w:sz w:val="21"/>
      <w:szCs w:val="22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  <w:style w:type="paragraph" w:customStyle="1" w:styleId="16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1942</Words>
  <Characters>2313</Characters>
  <TotalTime>3</TotalTime>
  <ScaleCrop>false</ScaleCrop>
  <LinksUpToDate>false</LinksUpToDate>
  <CharactersWithSpaces>2477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2025-10-19T01:59:00Z</dcterms:created>
  <dc:creator>Un-named</dc:creator>
  <cp:lastModifiedBy>Aaron</cp:lastModifiedBy>
  <dcterms:modified xsi:type="dcterms:W3CDTF">2025-10-19T02:31:17Z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eyJoZGlkIjoiMzEwNTM5NzYwMDRjMzkwZTVkZjY2ODkwMGIxNGU0OTUiLCJ1c2VySWQiOiIxNjAzMzAxMTI0In0=</vt:lpwstr>
  </property>
  <property fmtid="{D5CDD505-2E9C-101B-9397-08002B2CF9AE}" pid="3" name="KSOProductBuildVer">
    <vt:lpwstr>2052-12.1.0.22529</vt:lpwstr>
  </property>
  <property fmtid="{D5CDD505-2E9C-101B-9397-08002B2CF9AE}" pid="4" name="ICV">
    <vt:lpwstr>EB3A05D079824958951B8A08E4F05FCF_12</vt:lpwstr>
  </property>
</Properties>
</file>