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EFF07">
      <w:pPr>
        <w:spacing w:before="78" w:line="221" w:lineRule="auto"/>
        <w:jc w:val="center"/>
        <w:outlineLvl w:val="0"/>
        <w:rPr>
          <w:rFonts w:hint="default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  <w:t xml:space="preserve"> 桂 林 深 科 技 有 限 公 司</w:t>
      </w:r>
    </w:p>
    <w:p w14:paraId="153E6B43">
      <w:pPr>
        <w:spacing w:line="256" w:lineRule="auto"/>
        <w:rPr>
          <w:rFonts w:hint="eastAsia" w:ascii="宋体" w:hAnsi="宋体" w:eastAsia="宋体" w:cs="宋体"/>
          <w:sz w:val="21"/>
        </w:rPr>
      </w:pPr>
    </w:p>
    <w:p w14:paraId="4B92B41B">
      <w:pPr>
        <w:pStyle w:val="2"/>
        <w:spacing w:before="78" w:line="219" w:lineRule="auto"/>
        <w:ind w:left="13"/>
        <w:outlineLvl w:val="1"/>
        <w:rPr>
          <w:rFonts w:hint="eastAsia" w:eastAsia="宋体"/>
          <w:lang w:eastAsia="zh-CN"/>
        </w:rPr>
      </w:pPr>
      <w:r>
        <w:rPr>
          <w:b/>
          <w:bCs/>
          <w:spacing w:val="-5"/>
          <w:sz w:val="32"/>
          <w:szCs w:val="32"/>
        </w:rPr>
        <w:t>一、公司简介</w:t>
      </w:r>
    </w:p>
    <w:p w14:paraId="655010A3">
      <w:pPr>
        <w:pStyle w:val="2"/>
        <w:spacing w:before="116" w:line="288" w:lineRule="auto"/>
        <w:ind w:left="8" w:right="7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9"/>
          <w:sz w:val="30"/>
          <w:szCs w:val="30"/>
        </w:rPr>
        <w:t>深科技（深圳长城开发科技股份有限公司）成立于</w:t>
      </w:r>
      <w:r>
        <w:rPr>
          <w:rFonts w:hint="eastAsia" w:ascii="宋体" w:hAnsi="宋体" w:eastAsia="宋体" w:cs="宋体"/>
          <w:b/>
          <w:bCs/>
          <w:spacing w:val="-2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9"/>
          <w:sz w:val="30"/>
          <w:szCs w:val="30"/>
        </w:rPr>
        <w:t>1985</w:t>
      </w:r>
      <w:r>
        <w:rPr>
          <w:rFonts w:hint="eastAsia" w:ascii="宋体" w:hAnsi="宋体" w:eastAsia="宋体" w:cs="宋体"/>
          <w:b/>
          <w:bCs/>
          <w:spacing w:val="19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pacing w:val="9"/>
          <w:sz w:val="30"/>
          <w:szCs w:val="30"/>
        </w:rPr>
        <w:t>年，</w:t>
      </w:r>
      <w:r>
        <w:rPr>
          <w:rFonts w:hint="eastAsia" w:ascii="宋体" w:hAnsi="宋体" w:eastAsia="宋体" w:cs="宋体"/>
          <w:spacing w:val="9"/>
          <w:sz w:val="30"/>
          <w:szCs w:val="30"/>
        </w:rPr>
        <w:t>总部位于中国深</w:t>
      </w:r>
      <w:r>
        <w:rPr>
          <w:rFonts w:hint="eastAsia" w:ascii="宋体" w:hAnsi="宋体" w:eastAsia="宋体" w:cs="宋体"/>
          <w:spacing w:val="8"/>
          <w:sz w:val="30"/>
          <w:szCs w:val="30"/>
        </w:rPr>
        <w:t>圳，是一家在深交所上市的知名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科技企业</w:t>
      </w:r>
      <w:r>
        <w:rPr>
          <w:rFonts w:hint="eastAsia" w:ascii="宋体" w:hAnsi="宋体" w:eastAsia="宋体" w:cs="宋体"/>
          <w:spacing w:val="-32"/>
          <w:sz w:val="30"/>
          <w:szCs w:val="30"/>
        </w:rPr>
        <w:t>，（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股票代码为000021）公司致力于为客户提供多样化的产品与服务，涵盖数据存储、医疗器械制造、汽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9"/>
          <w:sz w:val="30"/>
          <w:szCs w:val="30"/>
        </w:rPr>
        <w:t>车电子、消费电子、商业与工业产品等多个领域。</w:t>
      </w:r>
    </w:p>
    <w:p w14:paraId="2FEAC75F">
      <w:pPr>
        <w:pStyle w:val="2"/>
        <w:spacing w:before="1" w:line="226" w:lineRule="auto"/>
        <w:ind w:left="428"/>
        <w:jc w:val="both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深科技的主营业务包括：</w:t>
      </w:r>
    </w:p>
    <w:p w14:paraId="73902F3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227" w:lineRule="auto"/>
        <w:jc w:val="both"/>
        <w:textAlignment w:val="baseline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数据存储</w:t>
      </w: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 xml:space="preserve"> 2.</w:t>
      </w:r>
      <w:r>
        <w:rPr>
          <w:rFonts w:hint="eastAsia" w:ascii="宋体" w:hAnsi="宋体" w:eastAsia="宋体" w:cs="宋体"/>
          <w:spacing w:val="9"/>
          <w:sz w:val="30"/>
          <w:szCs w:val="30"/>
        </w:rPr>
        <w:t>医疗器械制造服务</w:t>
      </w:r>
      <w:r>
        <w:rPr>
          <w:rFonts w:hint="eastAsia" w:ascii="宋体" w:hAnsi="宋体" w:eastAsia="宋体" w:cs="宋体"/>
          <w:spacing w:val="9"/>
          <w:sz w:val="30"/>
          <w:szCs w:val="30"/>
          <w:lang w:val="en-US" w:eastAsia="zh-CN"/>
        </w:rPr>
        <w:t xml:space="preserve"> 3.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汽车电子制造服务</w:t>
      </w: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消费电子制造服务</w:t>
      </w: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 xml:space="preserve"> 5.</w:t>
      </w:r>
      <w:r>
        <w:rPr>
          <w:rFonts w:hint="eastAsia" w:ascii="宋体" w:hAnsi="宋体" w:eastAsia="宋体" w:cs="宋体"/>
          <w:spacing w:val="10"/>
          <w:sz w:val="30"/>
          <w:szCs w:val="30"/>
        </w:rPr>
        <w:t>商业与工业产品制造服务</w:t>
      </w:r>
      <w:bookmarkStart w:id="0" w:name="_GoBack"/>
      <w:bookmarkEnd w:id="0"/>
    </w:p>
    <w:p w14:paraId="2B77C92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288" w:lineRule="auto"/>
        <w:ind w:left="8" w:right="70" w:firstLine="419"/>
        <w:jc w:val="both"/>
        <w:textAlignment w:val="baseline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9"/>
          <w:sz w:val="30"/>
          <w:szCs w:val="30"/>
        </w:rPr>
        <w:t>深科技在中国多个城市设有研发制造基地，包括深圳、苏州、惠州、东莞、成都、重庆、合肥等地，总面积超</w:t>
      </w:r>
      <w:r>
        <w:rPr>
          <w:rFonts w:hint="eastAsia" w:ascii="宋体" w:hAnsi="宋体" w:eastAsia="宋体" w:cs="宋体"/>
          <w:spacing w:val="3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9"/>
          <w:sz w:val="30"/>
          <w:szCs w:val="30"/>
        </w:rPr>
        <w:t>过</w:t>
      </w:r>
      <w:r>
        <w:rPr>
          <w:rFonts w:hint="eastAsia" w:ascii="宋体" w:hAnsi="宋体" w:eastAsia="宋体" w:cs="宋体"/>
          <w:spacing w:val="-3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9"/>
          <w:sz w:val="30"/>
          <w:szCs w:val="30"/>
        </w:rPr>
        <w:t>65</w:t>
      </w:r>
      <w:r>
        <w:rPr>
          <w:rFonts w:hint="eastAsia" w:ascii="宋体" w:hAnsi="宋体" w:eastAsia="宋体" w:cs="宋体"/>
          <w:spacing w:val="23"/>
          <w:w w:val="10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9"/>
          <w:sz w:val="30"/>
          <w:szCs w:val="30"/>
        </w:rPr>
        <w:t>万平方米。此外，公司在美国、英国、荷兰、新加坡、中国香港等国家和地区设有分支机构或研发团队，形</w:t>
      </w:r>
      <w:r>
        <w:rPr>
          <w:rFonts w:hint="eastAsia" w:ascii="宋体" w:hAnsi="宋体" w:eastAsia="宋体" w:cs="宋体"/>
          <w:spacing w:val="8"/>
          <w:sz w:val="30"/>
          <w:szCs w:val="30"/>
        </w:rPr>
        <w:t>成了全球化的市场布局</w:t>
      </w:r>
    </w:p>
    <w:p w14:paraId="79163694">
      <w:pPr>
        <w:pStyle w:val="2"/>
        <w:spacing w:before="1" w:line="226" w:lineRule="auto"/>
        <w:ind w:left="428"/>
        <w:jc w:val="both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最新动态与市场表现</w:t>
      </w:r>
    </w:p>
    <w:p w14:paraId="645BDD6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288" w:lineRule="auto"/>
        <w:ind w:left="8" w:right="70" w:firstLine="419"/>
        <w:jc w:val="both"/>
        <w:textAlignment w:val="baseline"/>
        <w:rPr>
          <w:rFonts w:hint="eastAsia" w:ascii="宋体" w:hAnsi="宋体" w:eastAsia="宋体" w:cs="宋体"/>
          <w:spacing w:val="9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2035810</wp:posOffset>
            </wp:positionV>
            <wp:extent cx="6941820" cy="3776980"/>
            <wp:effectExtent l="0" t="0" r="7620" b="254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182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9"/>
          <w:sz w:val="30"/>
          <w:szCs w:val="30"/>
        </w:rPr>
        <w:t>深科技在 2024 年一季报中显示，公司主营业务利润同比增长，导致净利润同比大幅增长，净现金流由负转正</w:t>
      </w:r>
      <w:r>
        <w:rPr>
          <w:rFonts w:hint="eastAsia" w:cs="宋体"/>
          <w:spacing w:val="9"/>
          <w:sz w:val="30"/>
          <w:szCs w:val="30"/>
          <w:lang w:eastAsia="zh-CN"/>
        </w:rPr>
        <w:t>。</w:t>
      </w:r>
      <w:r>
        <w:rPr>
          <w:rFonts w:hint="eastAsia" w:ascii="宋体" w:hAnsi="宋体" w:eastAsia="宋体" w:cs="宋体"/>
          <w:spacing w:val="9"/>
          <w:sz w:val="30"/>
          <w:szCs w:val="30"/>
        </w:rPr>
        <w:t>公司在全球市场上表现出色，特别是在数据存储和医疗器械制造领域，持续推动技术创新和市场拓展。</w:t>
      </w:r>
    </w:p>
    <w:p w14:paraId="60F69905">
      <w:pPr>
        <w:tabs>
          <w:tab w:val="left" w:pos="861"/>
        </w:tabs>
        <w:bidi w:val="0"/>
        <w:jc w:val="left"/>
        <w:rPr>
          <w:rFonts w:hint="eastAsia" w:eastAsia="宋体"/>
          <w:lang w:eastAsia="zh-CN"/>
        </w:rPr>
      </w:pPr>
    </w:p>
    <w:p w14:paraId="0A8E8E1F">
      <w:pPr>
        <w:tabs>
          <w:tab w:val="left" w:pos="861"/>
        </w:tabs>
        <w:bidi w:val="0"/>
        <w:jc w:val="left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二、招聘岗位：</w:t>
      </w:r>
    </w:p>
    <w:p w14:paraId="60EBD5F7">
      <w:pPr>
        <w:bidi w:val="0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7C1A377C">
      <w:pPr>
        <w:tabs>
          <w:tab w:val="left" w:pos="801"/>
        </w:tabs>
        <w:bidi w:val="0"/>
        <w:jc w:val="left"/>
        <w:rPr>
          <w:rFonts w:hint="eastAsia"/>
          <w:lang w:val="en-US" w:eastAsia="zh-CN"/>
        </w:rPr>
        <w:sectPr>
          <w:headerReference r:id="rId5" w:type="default"/>
          <w:pgSz w:w="11906" w:h="16839"/>
          <w:pgMar w:top="400" w:right="651" w:bottom="0" w:left="720" w:header="0" w:footer="0" w:gutter="0"/>
          <w:cols w:space="720" w:num="1"/>
        </w:sectPr>
      </w:pPr>
    </w:p>
    <w:p w14:paraId="6EF357E6">
      <w:pPr>
        <w:pStyle w:val="2"/>
        <w:spacing w:before="201" w:line="228" w:lineRule="auto"/>
        <w:outlineLvl w:val="1"/>
      </w:pPr>
    </w:p>
    <w:p w14:paraId="0D95147D">
      <w:pPr>
        <w:tabs>
          <w:tab w:val="left" w:pos="861"/>
        </w:tabs>
        <w:bidi w:val="0"/>
        <w:jc w:val="left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eastAsia="宋体"/>
          <w:b/>
          <w:bCs/>
          <w:sz w:val="32"/>
          <w:szCs w:val="32"/>
          <w:lang w:eastAsia="zh-CN"/>
        </w:rPr>
        <w:t>、福利待遇：</w:t>
      </w:r>
    </w:p>
    <w:p w14:paraId="0460C379">
      <w:pPr>
        <w:keepNext w:val="0"/>
        <w:keepLines w:val="0"/>
        <w:pageBreakBefore w:val="0"/>
        <w:widowControl/>
        <w:tabs>
          <w:tab w:val="left" w:pos="86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实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实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习期：综合底薪 27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7"/>
          <w:w w:val="101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元+加班工资：平时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28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1.5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8"/>
          <w:w w:val="101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倍，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周末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3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8"/>
          <w:w w:val="101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倍，法定假日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3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倍+绩效奖金：200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9"/>
          <w:w w:val="102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元/月+全勤</w:t>
      </w:r>
    </w:p>
    <w:p w14:paraId="23FFB2A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279" w:lineRule="exact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补贴：60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20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元/月+伙食补贴：180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7"/>
          <w:w w:val="101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元/月（综合月薪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41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6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00-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8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position w:val="2"/>
          <w:sz w:val="30"/>
          <w:szCs w:val="30"/>
          <w14:textFill>
            <w14:solidFill>
              <w14:schemeClr w14:val="tx1"/>
            </w14:solidFill>
          </w14:textFill>
        </w:rPr>
        <w:t>元）</w:t>
      </w:r>
    </w:p>
    <w:p w14:paraId="5D59F5C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6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转正后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6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综合月薪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35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5500-8000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17"/>
          <w:w w:val="10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元（转正涨幅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25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10%~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-26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5"/>
          <w:sz w:val="30"/>
          <w:szCs w:val="30"/>
          <w14:textFill>
            <w14:solidFill>
              <w14:schemeClr w14:val="tx1"/>
            </w14:solidFill>
          </w14:textFill>
        </w:rPr>
        <w:t>15%）</w:t>
      </w:r>
    </w:p>
    <w:p w14:paraId="29EF2CC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/>
        <w:jc w:val="left"/>
        <w:textAlignment w:val="baseline"/>
        <w:rPr>
          <w:rFonts w:ascii="Arial"/>
          <w:sz w:val="21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五险一金、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节假日福利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带薪年假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免费4-6人间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餐补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健身房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KTV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瑜伽室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图书馆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各种运动器材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spacing w:val="7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免费医疗就诊、评优激励(卓越之星 6000 元，优秀之星 3000 元）、带薪年假、节日礼品</w:t>
      </w:r>
      <w:r>
        <w:rPr>
          <w:rFonts w:hint="eastAsia" w:cs="宋体"/>
          <w:b w:val="0"/>
          <w:bCs w:val="0"/>
          <w:color w:val="000000" w:themeColor="text1"/>
          <w:spacing w:val="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A9EB15D">
      <w:pPr>
        <w:pStyle w:val="2"/>
        <w:spacing w:before="66" w:line="228" w:lineRule="auto"/>
        <w:ind w:left="71"/>
        <w:rPr>
          <w:b/>
          <w:bCs/>
          <w:spacing w:val="9"/>
          <w:sz w:val="21"/>
          <w:szCs w:val="21"/>
        </w:rPr>
      </w:pPr>
    </w:p>
    <w:p w14:paraId="2E55CAF3">
      <w:pPr>
        <w:pStyle w:val="2"/>
        <w:spacing w:before="66" w:line="228" w:lineRule="auto"/>
        <w:ind w:left="71"/>
        <w:rPr>
          <w:b/>
          <w:bCs/>
          <w:spacing w:val="9"/>
          <w:sz w:val="21"/>
          <w:szCs w:val="21"/>
        </w:rPr>
      </w:pPr>
    </w:p>
    <w:p w14:paraId="672AA133">
      <w:pPr>
        <w:pStyle w:val="2"/>
        <w:spacing w:before="66" w:line="228" w:lineRule="auto"/>
        <w:ind w:left="73"/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工作地址：</w:t>
      </w:r>
    </w:p>
    <w:p w14:paraId="02EE6FF2">
      <w:pPr>
        <w:pStyle w:val="2"/>
        <w:spacing w:before="65" w:line="227" w:lineRule="auto"/>
        <w:ind w:left="72"/>
        <w:rPr>
          <w:rFonts w:hint="eastAsia" w:ascii="Arial" w:hAnsi="Arial" w:eastAsia="宋体" w:cs="Arial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30"/>
          <w:szCs w:val="30"/>
          <w:lang w:val="en-US" w:eastAsia="zh-CN" w:bidi="ar-SA"/>
        </w:rPr>
        <w:t>桂林基地：</w:t>
      </w:r>
      <w:r>
        <w:rPr>
          <w:rFonts w:hint="eastAsia" w:ascii="Arial" w:hAnsi="Arial" w:eastAsia="宋体" w:cs="Arial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广西桂林市临桂区深科路 1 号</w:t>
      </w:r>
    </w:p>
    <w:p w14:paraId="2F543DBA">
      <w:pPr>
        <w:pStyle w:val="2"/>
        <w:spacing w:before="66" w:line="227" w:lineRule="auto"/>
        <w:ind w:left="77"/>
        <w:rPr>
          <w:rFonts w:hint="eastAsia" w:ascii="Arial" w:hAnsi="Arial" w:eastAsia="宋体" w:cs="Arial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30"/>
          <w:szCs w:val="30"/>
          <w:lang w:val="en-US" w:eastAsia="zh-CN" w:bidi="ar-SA"/>
        </w:rPr>
        <w:t>东莞基地：</w:t>
      </w:r>
      <w:r>
        <w:rPr>
          <w:rFonts w:hint="eastAsia" w:ascii="Arial" w:hAnsi="Arial" w:eastAsia="宋体" w:cs="Arial"/>
          <w:b w:val="0"/>
          <w:bCs w:val="0"/>
          <w:snapToGrid w:val="0"/>
          <w:color w:val="000000"/>
          <w:kern w:val="0"/>
          <w:sz w:val="30"/>
          <w:szCs w:val="30"/>
          <w:lang w:val="en-US" w:eastAsia="zh-CN" w:bidi="ar-SA"/>
        </w:rPr>
        <w:t>广东东莞市虎门镇赤岗骏马路 2 号</w:t>
      </w:r>
    </w:p>
    <w:sectPr>
      <w:headerReference r:id="rId6" w:type="default"/>
      <w:pgSz w:w="11906" w:h="16839"/>
      <w:pgMar w:top="1425" w:right="165" w:bottom="0" w:left="657" w:header="48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FB3C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ABA5A">
    <w:pPr>
      <w:spacing w:before="11" w:line="5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C126FE"/>
    <w:rsid w:val="25F539CE"/>
    <w:rsid w:val="36B17F33"/>
    <w:rsid w:val="377170BA"/>
    <w:rsid w:val="4AF313B8"/>
    <w:rsid w:val="538C4F44"/>
    <w:rsid w:val="79332C74"/>
    <w:rsid w:val="7B296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627</Words>
  <Characters>685</Characters>
  <TotalTime>8</TotalTime>
  <ScaleCrop>false</ScaleCrop>
  <LinksUpToDate>false</LinksUpToDate>
  <CharactersWithSpaces>734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2025-04-21T15:02:00Z</dcterms:created>
  <dc:creator>Administrator</dc:creator>
  <cp:lastModifiedBy>徐鹏程</cp:lastModifiedBy>
  <dcterms:modified xsi:type="dcterms:W3CDTF">2025-10-21T02:44:36Z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2025-05-03T15:49:04Z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439EC1892EF4450EBD218194B030561F_13</vt:lpwstr>
  </property>
</Properties>
</file>