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仿宋" w:hAnsi="仿宋" w:eastAsia="仿宋" w:cs="仿宋"/>
          <w:color w:val="000000"/>
          <w:kern w:val="0"/>
          <w:sz w:val="48"/>
          <w:szCs w:val="48"/>
          <w:lang w:val="en-US" w:eastAsia="zh-CN" w:bidi="ar"/>
        </w:rPr>
      </w:pPr>
      <w:r>
        <w:rPr>
          <w:rFonts w:hint="eastAsia" w:ascii="仿宋" w:hAnsi="仿宋" w:eastAsia="仿宋" w:cs="仿宋"/>
          <w:color w:val="000000"/>
          <w:kern w:val="0"/>
          <w:sz w:val="48"/>
          <w:szCs w:val="48"/>
          <w:lang w:val="en-US" w:eastAsia="zh-CN" w:bidi="ar"/>
        </w:rPr>
        <w:t>江投集团能源技术研究院</w:t>
      </w:r>
    </w:p>
    <w:p>
      <w:pPr>
        <w:keepNext w:val="0"/>
        <w:keepLines w:val="0"/>
        <w:widowControl/>
        <w:suppressLineNumbers w:val="0"/>
        <w:jc w:val="center"/>
        <w:rPr>
          <w:rFonts w:hint="eastAsia" w:ascii="仿宋" w:hAnsi="仿宋" w:eastAsia="仿宋" w:cs="仿宋"/>
          <w:color w:val="000000"/>
          <w:kern w:val="0"/>
          <w:sz w:val="48"/>
          <w:szCs w:val="48"/>
          <w:lang w:val="en-US" w:eastAsia="zh-CN" w:bidi="ar"/>
        </w:rPr>
      </w:pPr>
      <w:r>
        <w:rPr>
          <w:rFonts w:hint="eastAsia" w:ascii="仿宋" w:hAnsi="仿宋" w:eastAsia="仿宋" w:cs="仿宋"/>
          <w:color w:val="000000"/>
          <w:kern w:val="0"/>
          <w:sz w:val="48"/>
          <w:szCs w:val="48"/>
          <w:lang w:val="en-US" w:eastAsia="zh-CN" w:bidi="ar"/>
        </w:rPr>
        <w:t>（江西江投能源技术研究有限公司）</w:t>
      </w:r>
    </w:p>
    <w:p>
      <w:pPr>
        <w:keepNext w:val="0"/>
        <w:keepLines w:val="0"/>
        <w:widowControl/>
        <w:suppressLineNumbers w:val="0"/>
        <w:jc w:val="center"/>
        <w:rPr>
          <w:rFonts w:hint="eastAsia" w:ascii="仿宋" w:hAnsi="仿宋" w:eastAsia="仿宋" w:cs="仿宋"/>
          <w:sz w:val="48"/>
          <w:szCs w:val="48"/>
        </w:rPr>
      </w:pPr>
      <w:r>
        <w:rPr>
          <w:rFonts w:hint="eastAsia" w:ascii="仿宋" w:hAnsi="仿宋" w:eastAsia="仿宋" w:cs="仿宋"/>
          <w:color w:val="000000"/>
          <w:kern w:val="0"/>
          <w:sz w:val="48"/>
          <w:szCs w:val="48"/>
          <w:lang w:val="en-US" w:eastAsia="zh-CN" w:bidi="ar"/>
        </w:rPr>
        <w:t>2024年校园招聘简章</w:t>
      </w:r>
    </w:p>
    <w:p>
      <w:pPr>
        <w:keepNext w:val="0"/>
        <w:keepLines w:val="0"/>
        <w:widowControl/>
        <w:suppressLineNumbers w:val="0"/>
        <w:jc w:val="left"/>
      </w:pPr>
      <w:r>
        <w:rPr>
          <w:rFonts w:ascii="黑体" w:hAnsi="宋体" w:eastAsia="黑体" w:cs="黑体"/>
          <w:color w:val="000000"/>
          <w:kern w:val="0"/>
          <w:sz w:val="31"/>
          <w:szCs w:val="31"/>
          <w:lang w:val="en-US" w:eastAsia="zh-CN" w:bidi="ar"/>
        </w:rPr>
        <w:t>一、研究院简介</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sz w:val="28"/>
          <w:szCs w:val="28"/>
        </w:rPr>
      </w:pPr>
      <w:r>
        <w:rPr>
          <w:rFonts w:ascii="仿宋" w:hAnsi="仿宋" w:eastAsia="仿宋" w:cs="仿宋"/>
          <w:color w:val="202020"/>
          <w:kern w:val="0"/>
          <w:sz w:val="28"/>
          <w:szCs w:val="28"/>
          <w:lang w:val="en-US" w:eastAsia="zh-CN" w:bidi="ar"/>
        </w:rPr>
        <w:t>江投集团能源技术研究院是江西省投资集团大能源产</w:t>
      </w:r>
      <w:r>
        <w:rPr>
          <w:rFonts w:hint="eastAsia" w:ascii="仿宋" w:hAnsi="仿宋" w:eastAsia="仿宋" w:cs="仿宋"/>
          <w:color w:val="202020"/>
          <w:kern w:val="0"/>
          <w:sz w:val="28"/>
          <w:szCs w:val="28"/>
          <w:lang w:val="en-US" w:eastAsia="zh-CN" w:bidi="ar"/>
        </w:rPr>
        <w:t>业技术支撑和科技创新平台，致力于成为江西省能源碳中和领域的“问题解决者、价值创造者”，围绕能源供给和能源消费全产业链，建设为在能源碳中和领域具有核心竞争力的一流能源技术研究院。研究院聚焦可再生能源（风、光、水）、煤炭高效清洁利用、储能（电化学、抽蓄、机械）、氢能等产业发展方向，围绕火储联合、源网荷储、多能互补、数字能源、综合能源、零碳园区、减污降碳协同等相关技术开展科研攻关，依托科技创新支撑能源产业升级发展，助力碳达峰碳中和目标的实现。所属</w:t>
      </w:r>
      <w:r>
        <w:rPr>
          <w:rFonts w:hint="eastAsia" w:ascii="仿宋" w:hAnsi="仿宋" w:eastAsia="仿宋" w:cs="仿宋"/>
          <w:sz w:val="28"/>
          <w:szCs w:val="28"/>
        </w:rPr>
        <w:t>江西江投</w:t>
      </w:r>
      <w:r>
        <w:rPr>
          <w:rFonts w:hint="eastAsia" w:ascii="仿宋" w:hAnsi="仿宋" w:eastAsia="仿宋" w:cs="仿宋"/>
          <w:sz w:val="28"/>
          <w:szCs w:val="28"/>
          <w:lang w:val="en-US" w:eastAsia="zh-CN"/>
        </w:rPr>
        <w:t>能源</w:t>
      </w:r>
      <w:r>
        <w:rPr>
          <w:rFonts w:hint="eastAsia" w:ascii="仿宋" w:hAnsi="仿宋" w:eastAsia="仿宋" w:cs="仿宋"/>
          <w:sz w:val="28"/>
          <w:szCs w:val="28"/>
        </w:rPr>
        <w:t>技术研究有限公司是于2021年6月3日在江西省南昌市行政审批局注册成立的有限公司，注册地为江西省南昌市南昌高新技术产业开发区火炬大街201号创新大厦205室。公司注册资本5000万元。公司经营范围为电力行业高效节能技术研发，工程和技术研究和试验发展，新兴能源技术研发，技术服务、咨询、转让、推广等。</w:t>
      </w:r>
    </w:p>
    <w:p>
      <w:pPr>
        <w:keepNext w:val="0"/>
        <w:keepLines w:val="0"/>
        <w:widowControl/>
        <w:suppressLineNumbers w:val="0"/>
        <w:ind w:firstLine="560" w:firstLineChars="200"/>
        <w:jc w:val="left"/>
        <w:rPr>
          <w:sz w:val="28"/>
          <w:szCs w:val="28"/>
        </w:rPr>
      </w:pPr>
      <w:r>
        <w:rPr>
          <w:rFonts w:hint="eastAsia" w:ascii="仿宋" w:hAnsi="仿宋" w:eastAsia="仿宋" w:cs="仿宋"/>
          <w:color w:val="202020"/>
          <w:kern w:val="0"/>
          <w:sz w:val="28"/>
          <w:szCs w:val="28"/>
          <w:lang w:val="en-US" w:eastAsia="zh-CN" w:bidi="ar"/>
        </w:rPr>
        <w:t>江西省投资集团是江西省省属重点企业和国有资本投资运营平台。江投</w:t>
      </w:r>
      <w:r>
        <w:rPr>
          <w:rFonts w:hint="eastAsia" w:ascii="仿宋" w:hAnsi="仿宋" w:eastAsia="仿宋" w:cs="仿宋"/>
          <w:color w:val="000000"/>
          <w:kern w:val="0"/>
          <w:sz w:val="28"/>
          <w:szCs w:val="28"/>
          <w:lang w:val="en-US" w:eastAsia="zh-CN" w:bidi="ar"/>
        </w:rPr>
        <w:t>集团管理企业逾 200 家，代省国资委持有省建材股权，拥有赣能股份、安源煤业、万年青等三家 A 股上市公司，员工 2.45 万人，产业涉及能源、环保、数字、路桥物流、建筑工程、金融、设计等业务板块，90%以上的产业集中在关系江西省经济命脉和国计民生的重要行业和关键领域。</w:t>
      </w:r>
    </w:p>
    <w:p>
      <w:pPr>
        <w:keepNext w:val="0"/>
        <w:keepLines w:val="0"/>
        <w:widowControl/>
        <w:suppressLineNumbers w:val="0"/>
        <w:jc w:val="left"/>
      </w:pPr>
      <w:r>
        <w:rPr>
          <w:rFonts w:hint="eastAsia" w:ascii="黑体" w:hAnsi="宋体" w:eastAsia="黑体" w:cs="黑体"/>
          <w:color w:val="000000"/>
          <w:kern w:val="0"/>
          <w:sz w:val="31"/>
          <w:szCs w:val="31"/>
          <w:lang w:val="en-US" w:eastAsia="zh-CN" w:bidi="ar"/>
        </w:rPr>
        <w:t>二、产业布局</w:t>
      </w:r>
    </w:p>
    <w:p>
      <w:pPr>
        <w:keepNext w:val="0"/>
        <w:keepLines w:val="0"/>
        <w:widowControl/>
        <w:suppressLineNumbers w:val="0"/>
        <w:jc w:val="left"/>
        <w:rPr>
          <w:rFonts w:hint="eastAsia" w:ascii="仿宋" w:hAnsi="仿宋" w:eastAsia="仿宋" w:cs="仿宋"/>
          <w:sz w:val="28"/>
          <w:szCs w:val="28"/>
        </w:rPr>
      </w:pPr>
      <w:r>
        <w:rPr>
          <w:rFonts w:hint="eastAsia" w:ascii="仿宋" w:hAnsi="仿宋" w:eastAsia="仿宋" w:cs="仿宋"/>
          <w:b/>
          <w:bCs/>
          <w:color w:val="000000"/>
          <w:kern w:val="0"/>
          <w:sz w:val="28"/>
          <w:szCs w:val="28"/>
          <w:lang w:val="en-US" w:eastAsia="zh-CN" w:bidi="ar"/>
        </w:rPr>
        <w:t>清洁能源：</w:t>
      </w:r>
      <w:r>
        <w:rPr>
          <w:rFonts w:hint="eastAsia" w:ascii="仿宋" w:hAnsi="仿宋" w:eastAsia="仿宋" w:cs="仿宋"/>
          <w:color w:val="000000"/>
          <w:kern w:val="0"/>
          <w:sz w:val="28"/>
          <w:szCs w:val="28"/>
          <w:lang w:val="en-US" w:eastAsia="zh-CN" w:bidi="ar"/>
        </w:rPr>
        <w:t>围绕新能源为主体的新型电力系统，开展清洁发电技术研究。可再生能源（风、光、水）发电；燃煤高效清洁利用；煤电机组灵活性运行；智慧电厂；CCUS；生物质耦合发电；二氧化硫、氮氧化物、粉尘多污染物高效脱除；废水零排放；风光火储多能互补协调控制等。</w:t>
      </w:r>
    </w:p>
    <w:p>
      <w:pPr>
        <w:keepNext w:val="0"/>
        <w:keepLines w:val="0"/>
        <w:widowControl/>
        <w:suppressLineNumbers w:val="0"/>
        <w:jc w:val="left"/>
        <w:rPr>
          <w:rFonts w:hint="eastAsia" w:ascii="仿宋" w:hAnsi="仿宋" w:eastAsia="仿宋" w:cs="仿宋"/>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储能及氢能：</w:t>
      </w:r>
      <w:r>
        <w:rPr>
          <w:rFonts w:hint="eastAsia" w:ascii="仿宋" w:hAnsi="仿宋" w:eastAsia="仿宋" w:cs="仿宋"/>
          <w:color w:val="000000"/>
          <w:kern w:val="0"/>
          <w:sz w:val="28"/>
          <w:szCs w:val="28"/>
          <w:lang w:val="en-US" w:eastAsia="zh-CN" w:bidi="ar"/>
        </w:rPr>
        <w:t>紧跟储能和氢能技术进步和产业发展方向，围绕储能及氢能的安全性、可靠性、延寿性开展技术研究。为电化学储能、抽水蓄能、飞轮机械储能等大容量集中式储能系统提供调试、试验、评价、优化等技术支撑；焦炉气中氢提纯技术研究；高耗能企业个性化储能产品及技术服务；工商业储能（电、冷、热）技术及产品等。</w:t>
      </w:r>
    </w:p>
    <w:p>
      <w:pPr>
        <w:keepNext w:val="0"/>
        <w:keepLines w:val="0"/>
        <w:widowControl/>
        <w:suppressLineNumbers w:val="0"/>
        <w:jc w:val="left"/>
        <w:rPr>
          <w:rFonts w:hint="eastAsia" w:ascii="仿宋" w:hAnsi="仿宋" w:eastAsia="仿宋" w:cs="仿宋"/>
          <w:sz w:val="28"/>
          <w:szCs w:val="28"/>
        </w:rPr>
      </w:pPr>
      <w:r>
        <w:rPr>
          <w:rFonts w:hint="eastAsia" w:ascii="仿宋" w:hAnsi="仿宋" w:eastAsia="仿宋" w:cs="仿宋"/>
          <w:b/>
          <w:bCs/>
          <w:color w:val="000000"/>
          <w:kern w:val="0"/>
          <w:sz w:val="28"/>
          <w:szCs w:val="28"/>
          <w:lang w:val="en-US" w:eastAsia="zh-CN" w:bidi="ar"/>
        </w:rPr>
        <w:t>智慧能源：</w:t>
      </w:r>
      <w:r>
        <w:rPr>
          <w:rFonts w:hint="eastAsia" w:ascii="仿宋" w:hAnsi="仿宋" w:eastAsia="仿宋" w:cs="仿宋"/>
          <w:color w:val="000000"/>
          <w:kern w:val="0"/>
          <w:sz w:val="28"/>
          <w:szCs w:val="28"/>
          <w:lang w:val="en-US" w:eastAsia="zh-CN" w:bidi="ar"/>
        </w:rPr>
        <w:t>围绕能源消费侧的数字化、综合能源、节能降碳等相关领域的技术研究、业务拓展、产品研发、软件开发、系统研建、设备研制、方案制定、项目管理、工程实施、安全生产、政策研读开展工作。将“云、大、物、移、智”技术赋能于能源领域，将数字化技术应用于能耗监测、碳排管理、节能服务、项目管理、企业管理、虚拟电厂等场景。</w:t>
      </w:r>
    </w:p>
    <w:p>
      <w:pPr>
        <w:keepNext w:val="0"/>
        <w:keepLines w:val="0"/>
        <w:widowControl/>
        <w:suppressLineNumbers w:val="0"/>
        <w:jc w:val="left"/>
        <w:rPr>
          <w:rFonts w:hint="eastAsia" w:ascii="仿宋" w:hAnsi="仿宋" w:eastAsia="仿宋" w:cs="仿宋"/>
          <w:sz w:val="28"/>
          <w:szCs w:val="28"/>
        </w:rPr>
      </w:pPr>
      <w:r>
        <w:rPr>
          <w:rFonts w:hint="eastAsia" w:ascii="仿宋" w:hAnsi="仿宋" w:eastAsia="仿宋" w:cs="仿宋"/>
          <w:b/>
          <w:bCs/>
          <w:color w:val="000000"/>
          <w:kern w:val="0"/>
          <w:sz w:val="28"/>
          <w:szCs w:val="28"/>
          <w:lang w:val="en-US" w:eastAsia="zh-CN" w:bidi="ar"/>
        </w:rPr>
        <w:t>检验检测：</w:t>
      </w:r>
      <w:r>
        <w:rPr>
          <w:rFonts w:hint="eastAsia" w:ascii="仿宋" w:hAnsi="仿宋" w:eastAsia="仿宋" w:cs="仿宋"/>
          <w:color w:val="000000"/>
          <w:kern w:val="0"/>
          <w:sz w:val="28"/>
          <w:szCs w:val="28"/>
          <w:lang w:val="en-US" w:eastAsia="zh-CN" w:bidi="ar"/>
        </w:rPr>
        <w:t>围绕能源供给和能源消费全产业链检验检测业务需求，构建江投集团能源碳中和实验室。涵盖燃料（煤、生物质、垃圾、油品等）检测；电气绝缘介质（绝缘油、SF6）检测；润滑油性能检测；金属材料检测；设备振动监测；设备故障无损检测诊断；环境污染物（水、气、声、渣、电磁）检测等。</w:t>
      </w:r>
    </w:p>
    <w:p>
      <w:pPr>
        <w:keepNext w:val="0"/>
        <w:keepLines w:val="0"/>
        <w:widowControl/>
        <w:suppressLineNumbers w:val="0"/>
        <w:jc w:val="left"/>
      </w:pPr>
      <w:r>
        <w:rPr>
          <w:rFonts w:hint="eastAsia" w:ascii="黑体" w:hAnsi="宋体" w:eastAsia="黑体" w:cs="黑体"/>
          <w:color w:val="000000"/>
          <w:kern w:val="0"/>
          <w:sz w:val="31"/>
          <w:szCs w:val="31"/>
          <w:lang w:val="en-US" w:eastAsia="zh-CN" w:bidi="ar"/>
        </w:rPr>
        <w:t>三、薪酬福利待遇及人事政策</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28"/>
          <w:szCs w:val="28"/>
          <w:lang w:eastAsia="zh-CN"/>
        </w:rPr>
      </w:pPr>
      <w:r>
        <w:rPr>
          <w:rFonts w:hint="eastAsia" w:ascii="仿宋" w:hAnsi="仿宋" w:eastAsia="仿宋" w:cs="仿宋"/>
          <w:color w:val="000000"/>
          <w:kern w:val="0"/>
          <w:sz w:val="28"/>
          <w:szCs w:val="28"/>
          <w:lang w:val="en-US" w:eastAsia="zh-CN" w:bidi="ar"/>
        </w:rPr>
        <w:t>（1）工资待遇：</w:t>
      </w:r>
      <w:r>
        <w:rPr>
          <w:rFonts w:hint="eastAsia" w:ascii="仿宋" w:hAnsi="仿宋" w:eastAsia="仿宋" w:cs="仿宋"/>
          <w:sz w:val="28"/>
          <w:szCs w:val="28"/>
          <w:lang w:val="en-US" w:eastAsia="zh-CN"/>
        </w:rPr>
        <w:t>实习期工资、正式入岗工资，</w:t>
      </w:r>
      <w:r>
        <w:rPr>
          <w:rFonts w:hint="eastAsia" w:ascii="仿宋" w:hAnsi="仿宋" w:eastAsia="仿宋" w:cs="仿宋"/>
          <w:color w:val="000000"/>
          <w:kern w:val="0"/>
          <w:sz w:val="28"/>
          <w:szCs w:val="28"/>
          <w:lang w:val="en-US" w:eastAsia="zh-CN" w:bidi="ar"/>
        </w:rPr>
        <w:t>提供技能竞争力的薪资，</w:t>
      </w:r>
      <w:r>
        <w:rPr>
          <w:rFonts w:hint="eastAsia" w:ascii="仿宋" w:hAnsi="仿宋" w:eastAsia="仿宋" w:cs="仿宋"/>
          <w:sz w:val="28"/>
          <w:szCs w:val="28"/>
          <w:lang w:val="en-US" w:eastAsia="zh-CN"/>
        </w:rPr>
        <w:t>实习期工资2000元/月，试用期4000</w:t>
      </w:r>
      <w:r>
        <w:rPr>
          <w:rFonts w:hint="eastAsia" w:ascii="微软雅黑" w:hAnsi="微软雅黑" w:eastAsia="微软雅黑" w:cs="微软雅黑"/>
          <w:sz w:val="28"/>
          <w:szCs w:val="28"/>
          <w:lang w:val="en-US" w:eastAsia="zh-CN"/>
        </w:rPr>
        <w:t>~</w:t>
      </w:r>
      <w:r>
        <w:rPr>
          <w:rFonts w:hint="eastAsia" w:ascii="仿宋" w:hAnsi="仿宋" w:eastAsia="仿宋" w:cs="仿宋"/>
          <w:sz w:val="28"/>
          <w:szCs w:val="28"/>
          <w:lang w:val="en-US" w:eastAsia="zh-CN"/>
        </w:rPr>
        <w:t>5000元/月，正式入岗工资8-10万/</w:t>
      </w:r>
      <w:bookmarkStart w:id="0" w:name="_GoBack"/>
      <w:bookmarkEnd w:id="0"/>
      <w:r>
        <w:rPr>
          <w:rFonts w:hint="eastAsia" w:ascii="仿宋" w:hAnsi="仿宋" w:eastAsia="仿宋" w:cs="仿宋"/>
          <w:sz w:val="28"/>
          <w:szCs w:val="28"/>
          <w:lang w:val="en-US" w:eastAsia="zh-CN"/>
        </w:rPr>
        <w:t>年。</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（2）福利保障：</w:t>
      </w:r>
      <w:r>
        <w:rPr>
          <w:rFonts w:hint="eastAsia" w:ascii="仿宋" w:hAnsi="仿宋" w:eastAsia="仿宋" w:cs="仿宋"/>
          <w:sz w:val="28"/>
          <w:szCs w:val="28"/>
        </w:rPr>
        <w:t>按规定缴纳养老、医疗、工伤、生育、失业保险、住房公积金</w:t>
      </w:r>
      <w:r>
        <w:rPr>
          <w:rFonts w:hint="eastAsia" w:ascii="仿宋" w:hAnsi="仿宋" w:eastAsia="仿宋" w:cs="仿宋"/>
          <w:sz w:val="28"/>
          <w:szCs w:val="28"/>
          <w:lang w:val="en-US" w:eastAsia="zh-CN"/>
        </w:rPr>
        <w:t>等</w:t>
      </w:r>
      <w:r>
        <w:rPr>
          <w:rFonts w:hint="eastAsia" w:ascii="仿宋" w:hAnsi="仿宋" w:eastAsia="仿宋" w:cs="仿宋"/>
          <w:sz w:val="28"/>
          <w:szCs w:val="28"/>
        </w:rPr>
        <w:t>。</w:t>
      </w:r>
    </w:p>
    <w:p>
      <w:pPr>
        <w:keepNext w:val="0"/>
        <w:keepLines w:val="0"/>
        <w:widowControl/>
        <w:suppressLineNumbers w:val="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（3）后勤保障：</w:t>
      </w:r>
      <w:r>
        <w:rPr>
          <w:rFonts w:hint="eastAsia" w:ascii="仿宋" w:hAnsi="仿宋" w:eastAsia="仿宋" w:cs="仿宋"/>
          <w:sz w:val="28"/>
          <w:szCs w:val="28"/>
        </w:rPr>
        <w:t>有餐补、高温津贴、</w:t>
      </w:r>
      <w:r>
        <w:rPr>
          <w:rFonts w:hint="eastAsia" w:ascii="仿宋" w:hAnsi="仿宋" w:eastAsia="仿宋" w:cs="仿宋"/>
          <w:sz w:val="28"/>
          <w:szCs w:val="28"/>
          <w:lang w:val="en-US" w:eastAsia="zh-CN"/>
        </w:rPr>
        <w:t>取暖费</w:t>
      </w:r>
      <w:r>
        <w:rPr>
          <w:rFonts w:hint="eastAsia" w:ascii="仿宋" w:hAnsi="仿宋" w:eastAsia="仿宋" w:cs="仿宋"/>
          <w:sz w:val="28"/>
          <w:szCs w:val="28"/>
        </w:rPr>
        <w:t>等</w:t>
      </w:r>
      <w:r>
        <w:rPr>
          <w:rFonts w:hint="eastAsia" w:ascii="仿宋" w:hAnsi="仿宋" w:eastAsia="仿宋" w:cs="仿宋"/>
          <w:sz w:val="28"/>
          <w:szCs w:val="28"/>
          <w:lang w:eastAsia="zh-CN"/>
        </w:rPr>
        <w:t>，</w:t>
      </w:r>
      <w:r>
        <w:rPr>
          <w:rFonts w:hint="eastAsia" w:ascii="仿宋" w:hAnsi="仿宋" w:eastAsia="仿宋" w:cs="仿宋"/>
          <w:color w:val="000000"/>
          <w:kern w:val="0"/>
          <w:sz w:val="28"/>
          <w:szCs w:val="28"/>
          <w:lang w:val="en-US" w:eastAsia="zh-CN" w:bidi="ar"/>
        </w:rPr>
        <w:t>提供员工食堂（每月提供定额餐费补贴）。</w:t>
      </w:r>
    </w:p>
    <w:p>
      <w:pPr>
        <w:keepNext w:val="0"/>
        <w:keepLines w:val="0"/>
        <w:widowControl/>
        <w:suppressLineNumbers w:val="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（4）员工关怀：以人为本，关爱员工工作生活，享有定期健康体检，节日福利、员工生日慰问等。</w:t>
      </w:r>
    </w:p>
    <w:p>
      <w:pPr>
        <w:keepNext w:val="0"/>
        <w:keepLines w:val="0"/>
        <w:widowControl/>
        <w:suppressLineNumbers w:val="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（5）团建生活：定期举办各类技能、文体竞赛以及户外登山、摄影、书画等职工团建活动。</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（6）劳动合同关系：与第三方人力资源公司签订劳动合同。</w:t>
      </w:r>
    </w:p>
    <w:p>
      <w:pPr>
        <w:keepNext w:val="0"/>
        <w:keepLines w:val="0"/>
        <w:widowControl/>
        <w:suppressLineNumbers w:val="0"/>
        <w:jc w:val="left"/>
      </w:pPr>
      <w:r>
        <w:rPr>
          <w:rFonts w:hint="eastAsia" w:ascii="黑体" w:hAnsi="宋体" w:eastAsia="黑体" w:cs="黑体"/>
          <w:color w:val="000000"/>
          <w:kern w:val="0"/>
          <w:sz w:val="31"/>
          <w:szCs w:val="31"/>
          <w:lang w:val="en-US" w:eastAsia="zh-CN" w:bidi="ar"/>
        </w:rPr>
        <w:t>四、职业发展</w:t>
      </w:r>
    </w:p>
    <w:p>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实行入职培训、员工发展培训、师带徒培养模式等多形式人才培养方式，搭建人才成长平台，提供多技能发展体系，实现员工个性化成长。</w:t>
      </w:r>
    </w:p>
    <w:p>
      <w:pPr>
        <w:keepNext w:val="0"/>
        <w:keepLines w:val="0"/>
        <w:widowControl/>
        <w:suppressLineNumbers w:val="0"/>
        <w:jc w:val="left"/>
        <w:rPr>
          <w:rFonts w:hint="default"/>
          <w:lang w:val="en-US"/>
        </w:rPr>
      </w:pPr>
      <w:r>
        <w:rPr>
          <w:rFonts w:hint="eastAsia" w:ascii="黑体" w:hAnsi="宋体" w:eastAsia="黑体" w:cs="黑体"/>
          <w:color w:val="000000"/>
          <w:kern w:val="0"/>
          <w:sz w:val="31"/>
          <w:szCs w:val="31"/>
          <w:lang w:val="en-US" w:eastAsia="zh-CN" w:bidi="ar"/>
        </w:rPr>
        <w:t>五、招聘岗位及要求</w:t>
      </w:r>
    </w:p>
    <w:p>
      <w:pPr>
        <w:keepNext w:val="0"/>
        <w:keepLines w:val="0"/>
        <w:widowControl/>
        <w:suppressLineNumbers w:val="0"/>
        <w:jc w:val="left"/>
        <w:rPr>
          <w:sz w:val="28"/>
          <w:szCs w:val="28"/>
        </w:rPr>
      </w:pPr>
      <w:r>
        <w:rPr>
          <w:rFonts w:hint="eastAsia" w:ascii="仿宋" w:hAnsi="仿宋" w:eastAsia="仿宋" w:cs="仿宋"/>
          <w:color w:val="000000"/>
          <w:kern w:val="0"/>
          <w:sz w:val="28"/>
          <w:szCs w:val="28"/>
          <w:lang w:val="en-US" w:eastAsia="zh-CN" w:bidi="ar"/>
        </w:rPr>
        <w:t>1、需求岗位专业:热能动力相关专业测试工程师（含动力与机械专业）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2、</w:t>
      </w:r>
      <w:r>
        <w:rPr>
          <w:rFonts w:hint="eastAsia" w:ascii="仿宋" w:hAnsi="仿宋" w:eastAsia="仿宋" w:cs="仿宋"/>
          <w:sz w:val="28"/>
          <w:szCs w:val="28"/>
        </w:rPr>
        <w:t>岗位职责：</w:t>
      </w:r>
      <w:r>
        <w:rPr>
          <w:rFonts w:hint="eastAsia" w:ascii="仿宋" w:hAnsi="仿宋" w:eastAsia="仿宋"/>
          <w:sz w:val="28"/>
          <w:szCs w:val="28"/>
        </w:rPr>
        <w:t>从事火电厂、水电厂的锅炉、汽轮机、环保、水轮机的现场测试试验工作，能熟练使用各种测试仪器设备，具备较强的数据处理能力，可单独完成常规测试项目</w:t>
      </w:r>
      <w:r>
        <w:rPr>
          <w:rFonts w:hint="eastAsia" w:ascii="仿宋" w:hAnsi="仿宋" w:eastAsia="仿宋"/>
          <w:sz w:val="28"/>
          <w:szCs w:val="28"/>
          <w:lang w:val="en-US" w:eastAsia="zh-CN"/>
        </w:rPr>
        <w:t>技术方案、</w:t>
      </w:r>
      <w:r>
        <w:rPr>
          <w:rFonts w:hint="eastAsia" w:ascii="仿宋" w:hAnsi="仿宋" w:eastAsia="仿宋"/>
          <w:sz w:val="28"/>
          <w:szCs w:val="28"/>
        </w:rPr>
        <w:t>技术报告的编制工作。工作认真负责，吃苦耐劳</w:t>
      </w:r>
      <w:r>
        <w:rPr>
          <w:rFonts w:hint="eastAsia" w:ascii="仿宋" w:hAnsi="仿宋" w:eastAsia="仿宋"/>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要求：</w:t>
      </w:r>
      <w:r>
        <w:rPr>
          <w:rFonts w:hint="eastAsia" w:ascii="仿宋" w:hAnsi="仿宋" w:eastAsia="仿宋" w:cs="仿宋"/>
          <w:color w:val="000000"/>
          <w:kern w:val="0"/>
          <w:sz w:val="28"/>
          <w:szCs w:val="28"/>
          <w:lang w:val="en-US" w:eastAsia="zh-CN" w:bidi="ar"/>
        </w:rPr>
        <w:t>全日制大专及以上学历</w:t>
      </w:r>
      <w:r>
        <w:rPr>
          <w:rFonts w:hint="eastAsia" w:ascii="仿宋" w:hAnsi="仿宋" w:eastAsia="仿宋" w:cs="仿宋"/>
          <w:sz w:val="28"/>
          <w:szCs w:val="28"/>
        </w:rPr>
        <w:t>热能动力、动力机械、水利机械等相关专业。身体健康，无恐高症状，能适应一定强度的出差。</w:t>
      </w:r>
    </w:p>
    <w:p>
      <w:pPr>
        <w:keepNext w:val="0"/>
        <w:keepLines w:val="0"/>
        <w:widowControl/>
        <w:suppressLineNumbers w:val="0"/>
        <w:jc w:val="left"/>
      </w:pPr>
      <w:r>
        <w:rPr>
          <w:rFonts w:hint="eastAsia" w:ascii="黑体" w:hAnsi="宋体" w:eastAsia="黑体" w:cs="黑体"/>
          <w:color w:val="000000"/>
          <w:kern w:val="0"/>
          <w:sz w:val="31"/>
          <w:szCs w:val="31"/>
          <w:lang w:val="en-US" w:eastAsia="zh-CN" w:bidi="ar"/>
        </w:rPr>
        <w:t>六、应聘流程</w:t>
      </w:r>
    </w:p>
    <w:p>
      <w:pPr>
        <w:keepNext w:val="0"/>
        <w:keepLines w:val="0"/>
        <w:widowControl/>
        <w:suppressLineNumbers w:val="0"/>
        <w:jc w:val="left"/>
        <w:rPr>
          <w:sz w:val="28"/>
          <w:szCs w:val="28"/>
        </w:rPr>
      </w:pPr>
      <w:r>
        <w:rPr>
          <w:rFonts w:hint="eastAsia" w:ascii="仿宋" w:hAnsi="仿宋" w:eastAsia="仿宋" w:cs="仿宋"/>
          <w:color w:val="000000"/>
          <w:kern w:val="0"/>
          <w:sz w:val="28"/>
          <w:szCs w:val="28"/>
          <w:lang w:val="en-US" w:eastAsia="zh-CN" w:bidi="ar"/>
        </w:rPr>
        <w:t>报名登记——简历筛选——甄选测试——双向选择——签订三方协议——报到办理入职手续</w:t>
      </w:r>
    </w:p>
    <w:p>
      <w:pPr>
        <w:keepNext w:val="0"/>
        <w:keepLines w:val="0"/>
        <w:widowControl/>
        <w:suppressLineNumbers w:val="0"/>
        <w:jc w:val="left"/>
      </w:pPr>
      <w:r>
        <w:rPr>
          <w:rFonts w:hint="eastAsia" w:ascii="黑体" w:hAnsi="宋体" w:eastAsia="黑体" w:cs="黑体"/>
          <w:color w:val="000000"/>
          <w:kern w:val="0"/>
          <w:sz w:val="31"/>
          <w:szCs w:val="31"/>
          <w:lang w:val="en-US" w:eastAsia="zh-CN" w:bidi="ar"/>
        </w:rPr>
        <w:t xml:space="preserve">七、报名方式 </w:t>
      </w:r>
    </w:p>
    <w:p>
      <w:pPr>
        <w:keepNext w:val="0"/>
        <w:keepLines w:val="0"/>
        <w:widowControl/>
        <w:suppressLineNumbers w:val="0"/>
        <w:ind w:firstLine="620" w:firstLineChars="200"/>
        <w:jc w:val="left"/>
      </w:pPr>
      <w:r>
        <w:rPr>
          <w:rFonts w:hint="eastAsia" w:ascii="仿宋" w:hAnsi="仿宋" w:eastAsia="仿宋" w:cs="仿宋"/>
          <w:color w:val="000000" w:themeColor="text1"/>
          <w:kern w:val="0"/>
          <w:sz w:val="31"/>
          <w:szCs w:val="31"/>
          <w:lang w:val="en-US" w:eastAsia="zh-CN" w:bidi="ar"/>
          <w14:textFill>
            <w14:solidFill>
              <w14:schemeClr w14:val="tx1"/>
            </w14:solidFill>
          </w14:textFill>
        </w:rPr>
        <w:t>请将个人简历发送至21356618@qq.com或现场提交纸质版简历。联系人：吴杨辉  13576027702</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2NzRmMDYzZGRlNTA2MDkwNTIwN2JiYTc2OWVmNWUifQ=="/>
  </w:docVars>
  <w:rsids>
    <w:rsidRoot w:val="00000000"/>
    <w:rsid w:val="054C7052"/>
    <w:rsid w:val="0C461EA0"/>
    <w:rsid w:val="14A34BFB"/>
    <w:rsid w:val="223C13C0"/>
    <w:rsid w:val="5F4E0EAC"/>
    <w:rsid w:val="7B5C7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qFormat/>
    <w:uiPriority w:val="0"/>
    <w:pPr>
      <w:ind w:firstLine="643" w:firstLineChars="200"/>
      <w:outlineLvl w:val="1"/>
    </w:pPr>
    <w:rPr>
      <w:rFonts w:ascii="仿宋" w:hAnsi="仿宋" w:eastAsia="仿宋" w:cs="仿宋"/>
      <w:b/>
      <w:bCs/>
      <w:sz w:val="32"/>
      <w:szCs w:val="32"/>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2024-01-04T04:26:00Z</dcterms:created>
  <dc:creator>wuyanghui</dc:creator>
  <cp:lastModifiedBy>吴杨辉</cp:lastModifiedBy>
  <dcterms:modified xsi:type="dcterms:W3CDTF">2024-03-13T09:04:29Z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0BE0D05FE46B4E538D73994EEB3FCD3F_13</vt:lpwstr>
  </property>
</Properties>
</file>