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鹰潭耀宁新能源科技有限公司招聘简章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（江西安驰新能源科技有限公司鹰潭基地）</w:t>
      </w:r>
    </w:p>
    <w:p>
      <w:pPr>
        <w:spacing w:line="400" w:lineRule="exact"/>
        <w:ind w:firstLine="2640" w:firstLineChars="1100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 w:bidi="ar-SA"/>
        </w:rPr>
        <w:t>安驰“芯”星，耀你同行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微软雅黑" w:hAnsi="微软雅黑" w:eastAsia="微软雅黑" w:cs="Calibri"/>
          <w:b/>
          <w:bCs/>
          <w:color w:val="auto"/>
          <w:kern w:val="0"/>
          <w:sz w:val="22"/>
          <w:szCs w:val="24"/>
          <w:lang w:eastAsia="zh-CN"/>
        </w:rPr>
      </w:pPr>
      <w:r>
        <w:rPr>
          <w:rFonts w:hint="eastAsia" w:ascii="微软雅黑" w:hAnsi="微软雅黑" w:eastAsia="微软雅黑" w:cs="Calibri"/>
          <w:b/>
          <w:bCs/>
          <w:color w:val="auto"/>
          <w:kern w:val="0"/>
          <w:sz w:val="22"/>
          <w:szCs w:val="24"/>
        </w:rPr>
        <w:t>一、</w:t>
      </w:r>
      <w:r>
        <w:rPr>
          <w:rFonts w:hint="eastAsia" w:ascii="微软雅黑" w:hAnsi="微软雅黑" w:eastAsia="微软雅黑" w:cs="Calibri"/>
          <w:b/>
          <w:bCs/>
          <w:color w:val="auto"/>
          <w:kern w:val="0"/>
          <w:sz w:val="22"/>
          <w:szCs w:val="24"/>
          <w:lang w:eastAsia="zh-CN"/>
        </w:rPr>
        <w:t>公司简介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鹰潭耀宁新能源科技有限公司成立于2022年，位于鹰潭高新区智联小镇，母公司为江西安驰新能源科技有限公司。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江西安驰新能源科技有限公司成立于2016年5月，位于江西省上饶市国家级经济技术开发区内，总投资超21亿元，一期二期占地183亩、三期占地230亩、鹰潭基地占地350亩。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微软雅黑" w:hAnsi="微软雅黑" w:eastAsia="微软雅黑"/>
          <w:b/>
          <w:bCs w:val="0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安驰科技专注于方形磷酸铁锂电池、动力电池和系统、储能电池和系统的研发与应用，是一家集研发、生产和销售为一体的新能源高科技公司。</w:t>
      </w:r>
      <w:r>
        <w:rPr>
          <w:rFonts w:hint="eastAsia" w:ascii="微软雅黑" w:hAnsi="微软雅黑" w:eastAsia="微软雅黑"/>
          <w:b/>
          <w:bCs w:val="0"/>
          <w:color w:val="auto"/>
          <w:sz w:val="22"/>
          <w:szCs w:val="24"/>
          <w:shd w:val="clear" w:color="auto" w:fill="FFFFFF"/>
          <w:lang w:val="en-US" w:eastAsia="zh-CN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40" w:firstLineChars="200"/>
        <w:textAlignment w:val="auto"/>
        <w:rPr>
          <w:rFonts w:hint="eastAsia" w:ascii="微软雅黑" w:hAnsi="微软雅黑" w:eastAsia="微软雅黑"/>
          <w:b/>
          <w:bCs w:val="0"/>
          <w:color w:val="auto"/>
          <w:sz w:val="22"/>
          <w:szCs w:val="24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微软雅黑" w:hAnsi="微软雅黑" w:eastAsia="微软雅黑" w:cs="Calibri"/>
          <w:b/>
          <w:bCs/>
          <w:color w:val="auto"/>
          <w:kern w:val="0"/>
          <w:sz w:val="22"/>
          <w:szCs w:val="24"/>
        </w:rPr>
      </w:pPr>
      <w:r>
        <w:rPr>
          <w:rFonts w:hint="eastAsia" w:ascii="微软雅黑" w:hAnsi="微软雅黑" w:eastAsia="微软雅黑" w:cs="Calibri"/>
          <w:b/>
          <w:bCs/>
          <w:color w:val="auto"/>
          <w:kern w:val="0"/>
          <w:sz w:val="22"/>
          <w:szCs w:val="24"/>
          <w:lang w:val="en-US" w:eastAsia="zh-CN"/>
        </w:rPr>
        <w:t xml:space="preserve"> 二、母公司荣誉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2017年荣获省级企业技术中心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2017年荣获江西省两化融合示范企业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2017年荣获江西省智能制造试点示范企业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2017年荣获江西省汽车流通行业产教融合十大雇主企业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2017年建立院士工作站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2017年荣获江西省两化融合先进单位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2017年荣获十大锂电行业黑马奖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2018年荣获国家高新技术企业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2019年荣获锂想潜力黑马奖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2020年荣获高工好产品奖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2021年荣获国家级“专精特新”企业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2021年荣获国家级“小巨人”企业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2022年 荣获“第四届（2020年度）上饶市专利奖”</w:t>
      </w:r>
    </w:p>
    <w:p>
      <w:pPr>
        <w:numPr>
          <w:ilvl w:val="0"/>
          <w:numId w:val="0"/>
        </w:numPr>
        <w:spacing w:line="400" w:lineRule="exact"/>
        <w:ind w:firstLine="440" w:firstLineChars="200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2022年 荣获2021年度上饶市科技创新十强企业荣誉称号</w:t>
      </w:r>
    </w:p>
    <w:p>
      <w:pPr>
        <w:numPr>
          <w:ilvl w:val="0"/>
          <w:numId w:val="0"/>
        </w:numPr>
        <w:spacing w:line="240" w:lineRule="auto"/>
        <w:ind w:leftChars="0"/>
      </w:pPr>
      <w:r>
        <w:rPr>
          <w:rFonts w:hint="eastAsia"/>
          <w:lang w:val="en-US" w:eastAsia="zh-CN"/>
        </w:rPr>
        <w:t xml:space="preserve">              </w:t>
      </w:r>
    </w:p>
    <w:p>
      <w:pPr>
        <w:numPr>
          <w:ilvl w:val="0"/>
          <w:numId w:val="0"/>
        </w:numPr>
        <w:spacing w:line="240" w:lineRule="auto"/>
        <w:ind w:leftChars="0"/>
        <w:rPr>
          <w:rFonts w:hint="eastAsia" w:ascii="微软雅黑" w:hAnsi="微软雅黑" w:eastAsia="微软雅黑"/>
          <w:b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 w:val="22"/>
          <w:szCs w:val="24"/>
          <w:shd w:val="clear" w:color="auto" w:fill="FFFFFF"/>
          <w:lang w:val="en-US" w:eastAsia="zh-CN"/>
        </w:rPr>
        <w:t>三</w:t>
      </w:r>
      <w:r>
        <w:rPr>
          <w:rFonts w:hint="eastAsia" w:ascii="微软雅黑" w:hAnsi="微软雅黑" w:eastAsia="微软雅黑"/>
          <w:b/>
          <w:color w:val="auto"/>
          <w:sz w:val="22"/>
          <w:szCs w:val="24"/>
          <w:shd w:val="clear" w:color="auto" w:fill="FFFFFF"/>
        </w:rPr>
        <w:t>、招聘</w:t>
      </w:r>
      <w:r>
        <w:rPr>
          <w:rFonts w:hint="eastAsia" w:ascii="微软雅黑" w:hAnsi="微软雅黑" w:eastAsia="微软雅黑"/>
          <w:b/>
          <w:color w:val="auto"/>
          <w:sz w:val="22"/>
          <w:szCs w:val="24"/>
          <w:shd w:val="clear" w:color="auto" w:fill="FFFFFF"/>
          <w:lang w:val="en-US" w:eastAsia="zh-CN"/>
        </w:rPr>
        <w:t>需求</w:t>
      </w:r>
    </w:p>
    <w:p>
      <w:pPr>
        <w:numPr>
          <w:ilvl w:val="0"/>
          <w:numId w:val="1"/>
        </w:numPr>
        <w:spacing w:line="400" w:lineRule="exact"/>
        <w:ind w:left="420" w:leftChars="0" w:hanging="420" w:firstLineChars="0"/>
        <w:rPr>
          <w:rFonts w:hint="eastAsia" w:ascii="微软雅黑" w:hAnsi="微软雅黑" w:eastAsia="微软雅黑"/>
          <w:b/>
          <w:bCs w:val="0"/>
          <w:color w:val="auto"/>
          <w:sz w:val="22"/>
          <w:szCs w:val="24"/>
          <w:shd w:val="clear" w:color="auto" w:fill="FFFFFF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2"/>
          <w:szCs w:val="24"/>
          <w:shd w:val="clear" w:color="auto" w:fill="FFFFFF"/>
          <w:lang w:val="en-US" w:eastAsia="zh-CN"/>
        </w:rPr>
        <w:t>岗位需求</w:t>
      </w:r>
    </w:p>
    <w:tbl>
      <w:tblPr>
        <w:tblStyle w:val="8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302"/>
        <w:gridCol w:w="709"/>
        <w:gridCol w:w="2237"/>
        <w:gridCol w:w="1292"/>
        <w:gridCol w:w="16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</w:trPr>
        <w:tc>
          <w:tcPr>
            <w:tcW w:w="763" w:type="pct"/>
            <w:shd w:val="clear" w:color="auto" w:fill="9CC2E5" w:themeFill="accent1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764" w:type="pct"/>
            <w:shd w:val="clear" w:color="auto" w:fill="9CC2E5" w:themeFill="accent1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</w:rPr>
              <w:t>招聘岗位</w:t>
            </w:r>
          </w:p>
        </w:tc>
        <w:tc>
          <w:tcPr>
            <w:tcW w:w="416" w:type="pct"/>
            <w:shd w:val="clear" w:color="auto" w:fill="9CC2E5" w:themeFill="accent1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</w:rPr>
              <w:t>人 数</w:t>
            </w:r>
          </w:p>
        </w:tc>
        <w:tc>
          <w:tcPr>
            <w:tcW w:w="1312" w:type="pct"/>
            <w:shd w:val="clear" w:color="auto" w:fill="9CC2E5" w:themeFill="accent1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工作内容</w:t>
            </w:r>
          </w:p>
        </w:tc>
        <w:tc>
          <w:tcPr>
            <w:tcW w:w="758" w:type="pct"/>
            <w:shd w:val="clear" w:color="auto" w:fill="9CC2E5" w:themeFill="accent1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</w:rPr>
              <w:t>工作时间</w:t>
            </w:r>
          </w:p>
        </w:tc>
        <w:tc>
          <w:tcPr>
            <w:tcW w:w="984" w:type="pct"/>
            <w:shd w:val="clear" w:color="auto" w:fill="9CC2E5" w:themeFill="accent1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</w:rPr>
              <w:t>薪酬待遇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</w:trPr>
        <w:tc>
          <w:tcPr>
            <w:tcW w:w="7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生产员工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产线机台操作、维护</w:t>
            </w:r>
          </w:p>
        </w:tc>
        <w:tc>
          <w:tcPr>
            <w:tcW w:w="7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单休</w:t>
            </w:r>
          </w:p>
        </w:tc>
        <w:tc>
          <w:tcPr>
            <w:tcW w:w="9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5000-7000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</w:trPr>
        <w:tc>
          <w:tcPr>
            <w:tcW w:w="7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QC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在产品检测</w:t>
            </w:r>
          </w:p>
        </w:tc>
        <w:tc>
          <w:tcPr>
            <w:tcW w:w="7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单休</w:t>
            </w:r>
          </w:p>
        </w:tc>
        <w:tc>
          <w:tcPr>
            <w:tcW w:w="9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5000-7000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</w:trPr>
        <w:tc>
          <w:tcPr>
            <w:tcW w:w="7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仓管/物料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8</w:t>
            </w:r>
          </w:p>
        </w:tc>
        <w:tc>
          <w:tcPr>
            <w:tcW w:w="1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仓库管理、物料分发</w:t>
            </w:r>
          </w:p>
        </w:tc>
        <w:tc>
          <w:tcPr>
            <w:tcW w:w="7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单休</w:t>
            </w:r>
          </w:p>
        </w:tc>
        <w:tc>
          <w:tcPr>
            <w:tcW w:w="9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4000-6000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</w:trPr>
        <w:tc>
          <w:tcPr>
            <w:tcW w:w="76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6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设备技术员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31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设备日常维护、保养</w:t>
            </w:r>
          </w:p>
        </w:tc>
        <w:tc>
          <w:tcPr>
            <w:tcW w:w="7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单休</w:t>
            </w:r>
          </w:p>
        </w:tc>
        <w:tc>
          <w:tcPr>
            <w:tcW w:w="98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5000-7000</w:t>
            </w:r>
          </w:p>
        </w:tc>
      </w:tr>
    </w:tbl>
    <w:p>
      <w:pPr>
        <w:bidi w:val="0"/>
        <w:rPr>
          <w:rFonts w:hint="eastAsia"/>
        </w:rPr>
      </w:pPr>
    </w:p>
    <w:p>
      <w:pPr>
        <w:numPr>
          <w:ilvl w:val="0"/>
          <w:numId w:val="0"/>
        </w:numPr>
        <w:spacing w:line="400" w:lineRule="exact"/>
        <w:ind w:leftChars="0"/>
        <w:rPr>
          <w:rFonts w:ascii="微软雅黑" w:hAnsi="微软雅黑" w:eastAsia="微软雅黑"/>
          <w:b/>
          <w:color w:val="auto"/>
          <w:sz w:val="22"/>
          <w:szCs w:val="24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auto"/>
          <w:sz w:val="22"/>
          <w:szCs w:val="24"/>
          <w:shd w:val="clear" w:color="auto" w:fill="FFFFFF"/>
          <w:lang w:val="en-US" w:eastAsia="zh-CN"/>
        </w:rPr>
        <w:t>四、</w:t>
      </w:r>
      <w:r>
        <w:rPr>
          <w:rFonts w:hint="eastAsia" w:ascii="微软雅黑" w:hAnsi="微软雅黑" w:eastAsia="微软雅黑"/>
          <w:b/>
          <w:color w:val="auto"/>
          <w:sz w:val="22"/>
          <w:szCs w:val="24"/>
          <w:shd w:val="clear" w:color="auto" w:fill="FFFFFF"/>
        </w:rPr>
        <w:t>福利</w:t>
      </w:r>
      <w:r>
        <w:rPr>
          <w:rFonts w:ascii="微软雅黑" w:hAnsi="微软雅黑" w:eastAsia="微软雅黑"/>
          <w:b/>
          <w:color w:val="auto"/>
          <w:sz w:val="22"/>
          <w:szCs w:val="24"/>
          <w:shd w:val="clear" w:color="auto" w:fill="FFFFFF"/>
        </w:rPr>
        <w:t>：</w:t>
      </w:r>
    </w:p>
    <w:p>
      <w:pPr>
        <w:spacing w:line="400" w:lineRule="exact"/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</w:pPr>
      <w:r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  <w:t>1、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五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险一金：</w:t>
      </w:r>
      <w:r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  <w:t>公司按照当地法律法规为员工购买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社保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五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险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和</w:t>
      </w:r>
      <w:r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  <w:t>住房公积金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；</w:t>
      </w:r>
    </w:p>
    <w:p>
      <w:pPr>
        <w:spacing w:line="400" w:lineRule="exact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  <w:t>2、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节假福利：年假、婚假、病假、产假等劳动法规定的各类有薪假，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节假日丰厚的礼品和礼金（父母慰问金）；</w:t>
      </w:r>
    </w:p>
    <w:p>
      <w:pPr>
        <w:spacing w:line="400" w:lineRule="exact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3</w:t>
      </w:r>
      <w:r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项目奖金</w:t>
      </w:r>
      <w:r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  <w:t>：参与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科研项目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提案改善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项目、销售项目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人员</w:t>
      </w:r>
      <w:r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  <w:t>可获得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一定</w:t>
      </w:r>
      <w:r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  <w:t>的项目奖金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；</w:t>
      </w:r>
    </w:p>
    <w:p>
      <w:pPr>
        <w:spacing w:line="400" w:lineRule="exact"/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</w:pPr>
      <w:r>
        <w:rPr>
          <w:rFonts w:ascii="微软雅黑" w:hAnsi="微软雅黑" w:eastAsia="微软雅黑"/>
          <w:color w:val="auto"/>
          <w:sz w:val="22"/>
          <w:szCs w:val="24"/>
          <w:shd w:val="clear" w:color="auto" w:fill="FFFFFF"/>
        </w:rPr>
        <w:t>4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长期激励：核心技术及骨干人员股权激励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；</w:t>
      </w:r>
    </w:p>
    <w:p>
      <w:pPr>
        <w:spacing w:line="400" w:lineRule="exact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5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、企业活动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：郊游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各类体育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比赛、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户外拓展、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春节联欢，每月部门活动等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；</w:t>
      </w:r>
    </w:p>
    <w:p>
      <w:pPr>
        <w:spacing w:line="400" w:lineRule="exact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住宿条件：提供公司宿舍，设有空调、热水器、衣柜、独立卫生间；</w:t>
      </w:r>
    </w:p>
    <w:p>
      <w:pPr>
        <w:spacing w:line="400" w:lineRule="exact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7、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其他福利：年度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体检、员工生日会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在线学习平台。</w:t>
      </w:r>
    </w:p>
    <w:p>
      <w:pPr>
        <w:spacing w:line="400" w:lineRule="exact"/>
        <w:rPr>
          <w:rFonts w:hint="eastAsia" w:ascii="微软雅黑" w:hAnsi="微软雅黑" w:eastAsia="微软雅黑"/>
          <w:b/>
          <w:bCs/>
          <w:color w:val="auto"/>
          <w:sz w:val="22"/>
          <w:szCs w:val="24"/>
          <w:shd w:val="clear" w:color="auto" w:fill="FFFFFF"/>
          <w:lang w:val="en-US" w:eastAsia="zh-CN"/>
        </w:rPr>
      </w:pPr>
    </w:p>
    <w:p>
      <w:pPr>
        <w:spacing w:line="400" w:lineRule="exact"/>
        <w:rPr>
          <w:rFonts w:ascii="微软雅黑" w:hAnsi="微软雅黑" w:eastAsia="微软雅黑"/>
          <w:b/>
          <w:bCs/>
          <w:color w:val="auto"/>
          <w:sz w:val="22"/>
          <w:szCs w:val="24"/>
          <w:shd w:val="clear" w:color="auto" w:fill="FFFFFF"/>
        </w:rPr>
      </w:pPr>
      <w:r>
        <w:rPr>
          <w:rFonts w:hint="default" w:ascii="微软雅黑" w:hAnsi="微软雅黑" w:eastAsia="微软雅黑"/>
          <w:b/>
          <w:bCs/>
          <w:color w:val="auto"/>
          <w:sz w:val="22"/>
          <w:szCs w:val="24"/>
          <w:shd w:val="clear" w:color="auto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3886835</wp:posOffset>
            </wp:positionH>
            <wp:positionV relativeFrom="paragraph">
              <wp:posOffset>12700</wp:posOffset>
            </wp:positionV>
            <wp:extent cx="1311275" cy="1311275"/>
            <wp:effectExtent l="0" t="0" r="14605" b="14605"/>
            <wp:wrapSquare wrapText="bothSides"/>
            <wp:docPr id="24" name="图片 24" descr="\\ancserver01\Home$\jxachrd-jtzhu\Desktop\5314094a21ba8e4bd607284d9039167.jpg5314094a21ba8e4bd607284d9039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\\ancserver01\Home$\jxachrd-jtzhu\Desktop\5314094a21ba8e4bd607284d9039167.jpg5314094a21ba8e4bd607284d9039167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bCs/>
          <w:color w:val="auto"/>
          <w:sz w:val="22"/>
          <w:szCs w:val="24"/>
          <w:shd w:val="clear" w:color="auto" w:fill="FFFFFF"/>
          <w:lang w:val="en-US" w:eastAsia="zh-CN"/>
        </w:rPr>
        <w:t>五</w:t>
      </w:r>
      <w:r>
        <w:rPr>
          <w:rFonts w:hint="eastAsia" w:ascii="微软雅黑" w:hAnsi="微软雅黑" w:eastAsia="微软雅黑"/>
          <w:b/>
          <w:bCs/>
          <w:color w:val="auto"/>
          <w:sz w:val="22"/>
          <w:szCs w:val="24"/>
          <w:shd w:val="clear" w:color="auto" w:fill="FFFFFF"/>
        </w:rPr>
        <w:t>、联系方式</w:t>
      </w:r>
    </w:p>
    <w:p>
      <w:pPr>
        <w:spacing w:line="400" w:lineRule="exact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招聘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</w:rPr>
        <w:t>微信公众号：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安驰科技招聘</w:t>
      </w:r>
    </w:p>
    <w:p>
      <w:pPr>
        <w:spacing w:line="400" w:lineRule="exact"/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eastAsia="zh-CN"/>
        </w:rPr>
        <w:t>公司地址：鹰潭高新区</w:t>
      </w:r>
      <w:r>
        <w:rPr>
          <w:rFonts w:hint="eastAsia" w:ascii="微软雅黑" w:hAnsi="微软雅黑" w:eastAsia="微软雅黑"/>
          <w:color w:val="auto"/>
          <w:sz w:val="22"/>
          <w:szCs w:val="24"/>
          <w:shd w:val="clear" w:color="auto" w:fill="FFFFFF"/>
          <w:lang w:val="en-US" w:eastAsia="zh-CN"/>
        </w:rPr>
        <w:t>智联小镇数字经济产业园对面</w:t>
      </w:r>
    </w:p>
    <w:p>
      <w:pPr>
        <w:spacing w:line="400" w:lineRule="exact"/>
        <w:rPr>
          <w:rFonts w:hint="eastAsia" w:ascii="微软雅黑" w:hAnsi="微软雅黑" w:eastAsia="微软雅黑"/>
          <w:color w:val="auto"/>
          <w:sz w:val="22"/>
          <w:szCs w:val="24"/>
          <w:u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2"/>
          <w:szCs w:val="24"/>
          <w:u w:val="none"/>
          <w:shd w:val="clear" w:color="auto" w:fill="FFFFFF"/>
          <w:lang w:val="en-US" w:eastAsia="zh-CN"/>
        </w:rPr>
        <w:t>PC端简历投递方式：</w:t>
      </w:r>
      <w:r>
        <w:rPr>
          <w:rFonts w:hint="eastAsia" w:ascii="微软雅黑" w:hAnsi="微软雅黑" w:eastAsia="微软雅黑"/>
          <w:color w:val="auto"/>
          <w:sz w:val="22"/>
          <w:szCs w:val="24"/>
          <w:u w:val="none"/>
          <w:shd w:val="clear" w:color="auto" w:fill="FFFFFF"/>
          <w:lang w:val="en-US" w:eastAsia="zh-CN"/>
        </w:rPr>
        <w:fldChar w:fldCharType="begin"/>
      </w:r>
      <w:r>
        <w:rPr>
          <w:rFonts w:hint="eastAsia" w:ascii="微软雅黑" w:hAnsi="微软雅黑" w:eastAsia="微软雅黑"/>
          <w:color w:val="auto"/>
          <w:sz w:val="22"/>
          <w:szCs w:val="24"/>
          <w:u w:val="none"/>
          <w:shd w:val="clear" w:color="auto" w:fill="FFFFFF"/>
          <w:lang w:val="en-US" w:eastAsia="zh-CN"/>
        </w:rPr>
        <w:instrText xml:space="preserve"> HYPERLINK "mailto:jxachrd-wlpeng@anchitech.com" </w:instrText>
      </w:r>
      <w:r>
        <w:rPr>
          <w:rFonts w:hint="eastAsia" w:ascii="微软雅黑" w:hAnsi="微软雅黑" w:eastAsia="微软雅黑"/>
          <w:color w:val="auto"/>
          <w:sz w:val="22"/>
          <w:szCs w:val="24"/>
          <w:u w:val="none"/>
          <w:shd w:val="clear" w:color="auto" w:fill="FFFFFF"/>
          <w:lang w:val="en-US" w:eastAsia="zh-CN"/>
        </w:rPr>
        <w:fldChar w:fldCharType="separate"/>
      </w:r>
      <w:r>
        <w:rPr>
          <w:rFonts w:hint="eastAsia" w:ascii="微软雅黑" w:hAnsi="微软雅黑" w:eastAsia="微软雅黑"/>
          <w:color w:val="auto"/>
          <w:sz w:val="22"/>
          <w:szCs w:val="24"/>
          <w:u w:val="none"/>
          <w:shd w:val="clear" w:color="auto" w:fill="FFFFFF"/>
          <w:lang w:val="en-US" w:eastAsia="zh-CN"/>
        </w:rPr>
        <w:t>jxachrd-wlpeng@anchitech.com</w:t>
      </w:r>
      <w:r>
        <w:rPr>
          <w:rFonts w:hint="eastAsia" w:ascii="微软雅黑" w:hAnsi="微软雅黑" w:eastAsia="微软雅黑"/>
          <w:color w:val="auto"/>
          <w:sz w:val="22"/>
          <w:szCs w:val="24"/>
          <w:u w:val="none"/>
          <w:shd w:val="clear" w:color="auto" w:fill="FFFFFF"/>
          <w:lang w:val="en-US" w:eastAsia="zh-CN"/>
        </w:rPr>
        <w:fldChar w:fldCharType="end"/>
      </w: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  <w:r>
      <w:drawing>
        <wp:inline distT="0" distB="0" distL="0" distR="0">
          <wp:extent cx="5274310" cy="378460"/>
          <wp:effectExtent l="0" t="0" r="2540" b="2540"/>
          <wp:docPr id="3" name="图片 3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87" t="12895" r="1518" b="14053"/>
                  <a:stretch>
                    <a:fillRect/>
                  </a:stretch>
                </pic:blipFill>
                <pic:spPr>
                  <a:xfrm>
                    <a:off x="0" y="0"/>
                    <a:ext cx="5274310" cy="378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2C1F48"/>
    <w:multiLevelType w:val="singleLevel"/>
    <w:tmpl w:val="D92C1F4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1OTNjMWMwZWNiMTMwOTljMWE3NjY1YjQ5ZGY1OGIifQ=="/>
  </w:docVars>
  <w:rsids>
    <w:rsidRoot w:val="00FB5AD8"/>
    <w:rsid w:val="0007233F"/>
    <w:rsid w:val="00106B1B"/>
    <w:rsid w:val="0013384C"/>
    <w:rsid w:val="001A4490"/>
    <w:rsid w:val="001B53C8"/>
    <w:rsid w:val="0030115E"/>
    <w:rsid w:val="003E7523"/>
    <w:rsid w:val="004629B1"/>
    <w:rsid w:val="005729EB"/>
    <w:rsid w:val="00583A4A"/>
    <w:rsid w:val="006E3190"/>
    <w:rsid w:val="00851ABF"/>
    <w:rsid w:val="008C47E6"/>
    <w:rsid w:val="009230D2"/>
    <w:rsid w:val="00996141"/>
    <w:rsid w:val="00AC2F2D"/>
    <w:rsid w:val="00AE07B7"/>
    <w:rsid w:val="00B16ABE"/>
    <w:rsid w:val="00E54A67"/>
    <w:rsid w:val="00E91B52"/>
    <w:rsid w:val="00EF7D64"/>
    <w:rsid w:val="00F642AF"/>
    <w:rsid w:val="00FB5AD8"/>
    <w:rsid w:val="00FC0808"/>
    <w:rsid w:val="00FC1A1D"/>
    <w:rsid w:val="00FD7CF2"/>
    <w:rsid w:val="00FE248D"/>
    <w:rsid w:val="047E14A7"/>
    <w:rsid w:val="05B95B03"/>
    <w:rsid w:val="06991564"/>
    <w:rsid w:val="06CC6419"/>
    <w:rsid w:val="06E66F81"/>
    <w:rsid w:val="08462315"/>
    <w:rsid w:val="086A5700"/>
    <w:rsid w:val="098C33BD"/>
    <w:rsid w:val="098E7846"/>
    <w:rsid w:val="09E669D9"/>
    <w:rsid w:val="09F76E3F"/>
    <w:rsid w:val="0BC42783"/>
    <w:rsid w:val="0D607BC9"/>
    <w:rsid w:val="0D721F10"/>
    <w:rsid w:val="0E68706E"/>
    <w:rsid w:val="0EA90772"/>
    <w:rsid w:val="0EE62878"/>
    <w:rsid w:val="0F740ECC"/>
    <w:rsid w:val="0FBF5D95"/>
    <w:rsid w:val="0FE54D47"/>
    <w:rsid w:val="11420FAC"/>
    <w:rsid w:val="11880B01"/>
    <w:rsid w:val="12FF409F"/>
    <w:rsid w:val="13233B5E"/>
    <w:rsid w:val="13AC2285"/>
    <w:rsid w:val="13EC09D7"/>
    <w:rsid w:val="146A0203"/>
    <w:rsid w:val="1551106D"/>
    <w:rsid w:val="165118E4"/>
    <w:rsid w:val="180B6491"/>
    <w:rsid w:val="189258B6"/>
    <w:rsid w:val="192D69CB"/>
    <w:rsid w:val="19BC1D54"/>
    <w:rsid w:val="1A2C4542"/>
    <w:rsid w:val="1B34067E"/>
    <w:rsid w:val="1BA41D77"/>
    <w:rsid w:val="1D0D258B"/>
    <w:rsid w:val="1EC954E2"/>
    <w:rsid w:val="1F1E7CA1"/>
    <w:rsid w:val="20ED48B3"/>
    <w:rsid w:val="23CF7DDC"/>
    <w:rsid w:val="24212906"/>
    <w:rsid w:val="254F345B"/>
    <w:rsid w:val="27FB7630"/>
    <w:rsid w:val="2833058F"/>
    <w:rsid w:val="2A517F9E"/>
    <w:rsid w:val="2AF50289"/>
    <w:rsid w:val="2B3A437A"/>
    <w:rsid w:val="2D1D0BE8"/>
    <w:rsid w:val="2E5019B2"/>
    <w:rsid w:val="2E5206FE"/>
    <w:rsid w:val="2F460193"/>
    <w:rsid w:val="2F8655F4"/>
    <w:rsid w:val="305F4A4E"/>
    <w:rsid w:val="3165155D"/>
    <w:rsid w:val="31BE113E"/>
    <w:rsid w:val="320F749B"/>
    <w:rsid w:val="33FF3A5B"/>
    <w:rsid w:val="3420221E"/>
    <w:rsid w:val="347A383F"/>
    <w:rsid w:val="34A15A27"/>
    <w:rsid w:val="34F37980"/>
    <w:rsid w:val="35736195"/>
    <w:rsid w:val="35E55062"/>
    <w:rsid w:val="35E90DD3"/>
    <w:rsid w:val="37830950"/>
    <w:rsid w:val="38984940"/>
    <w:rsid w:val="3BDF436C"/>
    <w:rsid w:val="3BEF15D8"/>
    <w:rsid w:val="3C3743DA"/>
    <w:rsid w:val="3C82162A"/>
    <w:rsid w:val="3FC247CC"/>
    <w:rsid w:val="4304621C"/>
    <w:rsid w:val="44773F27"/>
    <w:rsid w:val="45644C1B"/>
    <w:rsid w:val="45FB3B8B"/>
    <w:rsid w:val="46B42979"/>
    <w:rsid w:val="47647500"/>
    <w:rsid w:val="485865A1"/>
    <w:rsid w:val="4A9E0CBD"/>
    <w:rsid w:val="4AF12614"/>
    <w:rsid w:val="4C6345CB"/>
    <w:rsid w:val="4D090A5E"/>
    <w:rsid w:val="4D7E1B2D"/>
    <w:rsid w:val="4DCF6097"/>
    <w:rsid w:val="4EFB04FF"/>
    <w:rsid w:val="504C21EC"/>
    <w:rsid w:val="50E95DEF"/>
    <w:rsid w:val="54D260F5"/>
    <w:rsid w:val="55780E60"/>
    <w:rsid w:val="55E251B5"/>
    <w:rsid w:val="57546CE7"/>
    <w:rsid w:val="57A96905"/>
    <w:rsid w:val="58736817"/>
    <w:rsid w:val="58880A02"/>
    <w:rsid w:val="593D3234"/>
    <w:rsid w:val="59BA0CEE"/>
    <w:rsid w:val="5A222CF5"/>
    <w:rsid w:val="5A837E4E"/>
    <w:rsid w:val="5CCD45B2"/>
    <w:rsid w:val="5D1918B5"/>
    <w:rsid w:val="5E8C29A1"/>
    <w:rsid w:val="5FE565E3"/>
    <w:rsid w:val="602D5627"/>
    <w:rsid w:val="60F81F24"/>
    <w:rsid w:val="6189202B"/>
    <w:rsid w:val="628269D6"/>
    <w:rsid w:val="630C229A"/>
    <w:rsid w:val="63B40435"/>
    <w:rsid w:val="64017648"/>
    <w:rsid w:val="68212668"/>
    <w:rsid w:val="6A424E3C"/>
    <w:rsid w:val="6AFB53E1"/>
    <w:rsid w:val="6D074101"/>
    <w:rsid w:val="6E1D7330"/>
    <w:rsid w:val="6FB1410C"/>
    <w:rsid w:val="7043100B"/>
    <w:rsid w:val="71636BF0"/>
    <w:rsid w:val="7172006E"/>
    <w:rsid w:val="73CE6BCB"/>
    <w:rsid w:val="755D73B9"/>
    <w:rsid w:val="767825DA"/>
    <w:rsid w:val="76FF339C"/>
    <w:rsid w:val="79063DA1"/>
    <w:rsid w:val="7D1F2742"/>
    <w:rsid w:val="7E4111CD"/>
    <w:rsid w:val="7F80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pPr>
      <w:spacing w:beforeLines="0" w:afterLines="0"/>
    </w:pPr>
    <w:rPr>
      <w:rFonts w:hint="default" w:hAnsi="Courier New"/>
      <w:sz w:val="21"/>
      <w:szCs w:val="24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3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1329</Words>
  <Characters>1478</Characters>
  <Lines>10</Lines>
  <Paragraphs>3</Paragraphs>
  <TotalTime>2</TotalTime>
  <ScaleCrop>false</ScaleCrop>
  <LinksUpToDate>false</LinksUpToDate>
  <CharactersWithSpaces>1590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2017-10-12T06:27:00Z</dcterms:created>
  <dc:creator>(人力资源部)向玉洁</dc:creator>
  <cp:lastModifiedBy>微信用户</cp:lastModifiedBy>
  <cp:lastPrinted>2019-09-16T00:47:00Z</cp:lastPrinted>
  <dcterms:modified xsi:type="dcterms:W3CDTF">2023-10-19T08:55:27Z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FE818FCC86A04FE78E0876D791FF46F1</vt:lpwstr>
  </property>
</Properties>
</file>