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华文中宋" w:hAnsi="华文中宋" w:eastAsia="华文中宋" w:cs="Times New Roman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Times New Roman"/>
          <w:b w:val="0"/>
          <w:bCs/>
          <w:sz w:val="44"/>
          <w:szCs w:val="44"/>
        </w:rPr>
        <w:t>沙钢集团2024届校园招聘</w:t>
      </w:r>
      <w:r>
        <w:rPr>
          <w:rFonts w:hint="eastAsia" w:ascii="仿宋" w:hAnsi="仿宋" w:cs="仿宋_GB2312"/>
          <w:b/>
          <w:bCs w:val="0"/>
          <w:sz w:val="44"/>
          <w:szCs w:val="44"/>
          <w:lang w:eastAsia="zh-CN"/>
        </w:rPr>
        <w:t>简章</w:t>
      </w:r>
    </w:p>
    <w:p>
      <w:pPr>
        <w:spacing w:line="520" w:lineRule="exact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（大专院校版）</w:t>
      </w:r>
    </w:p>
    <w:p>
      <w:pPr>
        <w:spacing w:line="520" w:lineRule="exact"/>
        <w:jc w:val="center"/>
        <w:rPr>
          <w:rFonts w:ascii="楷体_GB2312" w:eastAsia="楷体_GB2312" w:cs="Times New Roman" w:hAnsiTheme="majorEastAsia"/>
          <w:sz w:val="28"/>
          <w:szCs w:val="28"/>
        </w:rPr>
      </w:pPr>
    </w:p>
    <w:p>
      <w:pPr>
        <w:spacing w:line="520" w:lineRule="exact"/>
        <w:ind w:firstLine="630" w:firstLineChars="196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张家港市简介</w:t>
      </w:r>
    </w:p>
    <w:p>
      <w:pPr>
        <w:pStyle w:val="5"/>
        <w:shd w:val="clear" w:color="auto" w:fill="FFFFFF" w:themeFill="background1"/>
        <w:spacing w:before="0" w:beforeAutospacing="0" w:after="0" w:afterAutospacing="0"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江苏省张家港市位于中国“黄金水道”——长江下游南岸江苏省境内，属苏州市管辖，处于中国沿江及沿海两大经济带的交汇处。张家港地理位置优越，交通四通八达，南与无锡相邻，北与南通隔江相望；实现无锡、常州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、南通三大机场及上海虹桥、南京高铁站1小时内交通经济圈。近年来，张家港与时俱进统筹推进“五位一体”建设，综合实力始终位居全国同类城市前三甲，成为全国首个荣膺“联合国人居奖”、唯一全国文明城市“六连冠”的县级市。</w:t>
      </w:r>
    </w:p>
    <w:p>
      <w:pPr>
        <w:spacing w:line="520" w:lineRule="exact"/>
        <w:ind w:firstLine="626" w:firstLineChars="19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集团公司简介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连续15年世界500强企业—沙钢集团，2023年位列348位，集团本部坐落于张家港市。集团拥有总资产3000多亿元，职工4万余名，钢铁产能超4000万吨，位居全球钢企第5位。作为世界知名的钢铁材料制造和综合服务商，以“</w:t>
      </w:r>
      <w:r>
        <w:rPr>
          <w:rFonts w:ascii="仿宋_GB2312" w:eastAsia="仿宋_GB2312"/>
          <w:sz w:val="32"/>
          <w:szCs w:val="32"/>
        </w:rPr>
        <w:t>打造基业长青的百年沙钢，成为可持续发展的实体经济企业典范</w:t>
      </w:r>
      <w:r>
        <w:rPr>
          <w:rFonts w:hint="eastAsia" w:ascii="仿宋_GB2312" w:eastAsia="仿宋_GB2312"/>
          <w:sz w:val="32"/>
          <w:szCs w:val="32"/>
        </w:rPr>
        <w:t>”为愿景，稳健推进贸易物流、金融投资、资源能源、数据中心等非钢产业板块。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380" w:lineRule="exact"/>
        <w:ind w:firstLine="626" w:firstLineChars="195"/>
        <w:rPr>
          <w:rFonts w:ascii="黑体" w:eastAsia="黑体"/>
          <w:b/>
          <w:sz w:val="32"/>
          <w:szCs w:val="32"/>
        </w:rPr>
      </w:pPr>
    </w:p>
    <w:p>
      <w:pPr>
        <w:spacing w:line="380" w:lineRule="exact"/>
        <w:ind w:firstLine="626" w:firstLineChars="19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一、招聘需求</w:t>
      </w:r>
    </w:p>
    <w:tbl>
      <w:tblPr>
        <w:tblStyle w:val="6"/>
        <w:tblW w:w="9084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993"/>
        <w:gridCol w:w="382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需求</w:t>
            </w:r>
          </w:p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炼钢操作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冶金技术等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 xml:space="preserve"> 7.5-12万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炼铁操作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冶金技术等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轧钢操作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金属材料、材料成型技术等专业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电气智能装备运行维护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电气自动化、机电一体化等专业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机械智能装备运行维护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流体传动、机械制造、数控技术、焊接技术等专业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煤化/烧结运行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煤化工、化学分析、矿物加工等专业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锅炉/汽机/燃机运行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供用电技术、发电及电力系统、热能与动力等专业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生产线运行管控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专业不限，岗位服从安排</w:t>
            </w: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</w:tbl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二、员工发展</w:t>
      </w:r>
    </w:p>
    <w:p>
      <w:pPr>
        <w:spacing w:line="520" w:lineRule="exact"/>
        <w:ind w:firstLine="630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设置管理、技术、技能三个职业发展通道。</w:t>
      </w:r>
    </w:p>
    <w:p>
      <w:pPr>
        <w:spacing w:line="520" w:lineRule="exact"/>
        <w:ind w:firstLine="630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送外培训、学历提升、专业研修等。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三、福利待遇</w:t>
      </w:r>
    </w:p>
    <w:p>
      <w:pPr>
        <w:spacing w:line="520" w:lineRule="exact"/>
        <w:ind w:firstLine="630" w:firstLineChars="196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五险一金；社保补贴；</w:t>
      </w:r>
      <w:r>
        <w:rPr>
          <w:rFonts w:hint="eastAsia" w:ascii="仿宋_GB2312" w:hAnsi="Calibri" w:eastAsia="仿宋_GB2312" w:cs="Times New Roman"/>
          <w:sz w:val="32"/>
          <w:szCs w:val="32"/>
        </w:rPr>
        <w:t>过节福利；带薪年假；</w:t>
      </w:r>
      <w:r>
        <w:rPr>
          <w:rFonts w:hint="eastAsia" w:ascii="仿宋_GB2312" w:eastAsia="仿宋_GB2312"/>
          <w:sz w:val="32"/>
          <w:szCs w:val="32"/>
        </w:rPr>
        <w:t>工作餐；免费公寓、单身公寓; 廉价租房；优惠购房；关爱基金；优教奖励；员工班车；理发福利；旅游疗养；育儿补贴；文娱项目；交友联谊；健康体检。</w:t>
      </w:r>
    </w:p>
    <w:p>
      <w:pPr>
        <w:spacing w:line="520" w:lineRule="exact"/>
        <w:ind w:firstLine="643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仿宋" w:eastAsia="仿宋_GB2312"/>
          <w:sz w:val="32"/>
          <w:szCs w:val="32"/>
        </w:rPr>
        <w:t>退役大学生士兵要求可适当放宽，实行差异化考核定薪。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仿宋" w:eastAsia="仿宋_GB2312"/>
          <w:sz w:val="32"/>
          <w:szCs w:val="32"/>
        </w:rPr>
        <w:t>学业优秀、学生会干部可差异化定薪。</w:t>
      </w:r>
    </w:p>
    <w:p>
      <w:pPr>
        <w:spacing w:before="156" w:beforeLines="50"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四、招聘要求</w:t>
      </w:r>
    </w:p>
    <w:p>
      <w:pPr>
        <w:spacing w:line="520" w:lineRule="exact"/>
        <w:ind w:firstLine="643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身心健康，无过往重大疾病史；</w:t>
      </w:r>
    </w:p>
    <w:p>
      <w:pPr>
        <w:pStyle w:val="14"/>
        <w:spacing w:line="500" w:lineRule="exact"/>
        <w:ind w:firstLine="630" w:firstLineChars="196"/>
        <w:rPr>
          <w:rFonts w:ascii="仿宋_GB2312" w:hAnsi="仿宋" w:eastAsia="仿宋_GB2312" w:cstheme="minorBidi"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●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认同企业文化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，</w:t>
      </w:r>
      <w:r>
        <w:rPr>
          <w:rFonts w:hint="eastAsia" w:ascii="仿宋_GB2312" w:hAnsi="仿宋" w:eastAsia="仿宋_GB2312" w:cstheme="minorBidi"/>
          <w:color w:val="auto"/>
          <w:sz w:val="32"/>
          <w:szCs w:val="32"/>
        </w:rPr>
        <w:t>工作责任心强，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具有良好的职业操守；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专业基础知识扎实，具有一定实践动手能力且愿意从生产一线锻炼成长，岗位服从安排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有较强的团队合作能力、沟通协调能力和学习创新能力。</w:t>
      </w:r>
    </w:p>
    <w:p>
      <w:pPr>
        <w:spacing w:line="520" w:lineRule="exact"/>
        <w:ind w:firstLine="55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五、招聘流程及报名登记</w:t>
      </w:r>
    </w:p>
    <w:p>
      <w:pPr>
        <w:spacing w:line="52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●招聘流程</w:t>
      </w:r>
    </w:p>
    <w:p>
      <w:pPr>
        <w:spacing w:line="52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招聘宣讲 → 简历投递 → 简历甄选→面笔试→签约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请应聘者准备好简历、成绩单、推荐表、荣誉证书等资料原件和复印件，一经录用，现场签订就业协议书。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电子邮箱:zzrsc@shasteel.cn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    址:江苏省张家港市锦丰镇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邮    编:215625 </w:t>
      </w:r>
    </w:p>
    <w:p>
      <w:pPr>
        <w:spacing w:line="52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网    址:</w:t>
      </w:r>
      <w:r>
        <w:fldChar w:fldCharType="begin"/>
      </w:r>
      <w:r>
        <w:instrText xml:space="preserve"> HYPERLINK "http://www.shasteel.cn" </w:instrText>
      </w:r>
      <w:r>
        <w:fldChar w:fldCharType="separate"/>
      </w:r>
      <w:r>
        <w:rPr>
          <w:rStyle w:val="9"/>
          <w:rFonts w:hint="eastAsia" w:ascii="仿宋_GB2312" w:eastAsia="仿宋_GB2312"/>
          <w:color w:val="auto"/>
          <w:sz w:val="32"/>
          <w:szCs w:val="32"/>
        </w:rPr>
        <w:t>www.shasteel.c</w:t>
      </w:r>
      <w:r>
        <w:rPr>
          <w:rStyle w:val="9"/>
          <w:rFonts w:hint="eastAsia"/>
          <w:color w:val="auto"/>
          <w:sz w:val="32"/>
          <w:szCs w:val="32"/>
        </w:rPr>
        <w:t>n</w:t>
      </w:r>
      <w:r>
        <w:rPr>
          <w:rStyle w:val="9"/>
          <w:rFonts w:hint="eastAsia"/>
          <w:color w:val="auto"/>
          <w:sz w:val="32"/>
          <w:szCs w:val="32"/>
        </w:rPr>
        <w:fldChar w:fldCharType="end"/>
      </w:r>
    </w:p>
    <w:p>
      <w:pPr>
        <w:spacing w:line="52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●微信沙钢公众号</w:t>
      </w:r>
    </w:p>
    <w:p>
      <w:pPr>
        <w:spacing w:line="380" w:lineRule="exact"/>
        <w:ind w:firstLine="420" w:firstLineChars="20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716915</wp:posOffset>
            </wp:positionH>
            <wp:positionV relativeFrom="paragraph">
              <wp:posOffset>78740</wp:posOffset>
            </wp:positionV>
            <wp:extent cx="1610995" cy="1547495"/>
            <wp:effectExtent l="38100" t="57150" r="122555" b="90805"/>
            <wp:wrapNone/>
            <wp:docPr id="3" name="图片 1" descr="H:\沙钢微信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H:\沙钢微信码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547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380" w:lineRule="exact"/>
      </w:pPr>
    </w:p>
    <w:p>
      <w:pPr>
        <w:spacing w:line="380" w:lineRule="exact"/>
        <w:ind w:firstLine="3473" w:firstLineChars="1654"/>
      </w:pPr>
    </w:p>
    <w:p>
      <w:pPr>
        <w:spacing w:line="380" w:lineRule="exact"/>
        <w:ind w:firstLine="3473" w:firstLineChars="1654"/>
      </w:pPr>
    </w:p>
    <w:p>
      <w:pPr>
        <w:spacing w:line="380" w:lineRule="exact"/>
        <w:ind w:firstLine="3487" w:firstLineChars="1654"/>
        <w:rPr>
          <w:b/>
        </w:rPr>
      </w:pPr>
      <w:r>
        <w:rPr>
          <w:rFonts w:hint="eastAsia"/>
          <w:b/>
        </w:rPr>
        <w:t xml:space="preserve">                   </w:t>
      </w:r>
    </w:p>
    <w:p>
      <w:pPr>
        <w:spacing w:line="380" w:lineRule="exact"/>
        <w:ind w:firstLine="2048" w:firstLineChars="850"/>
        <w:rPr>
          <w:u w:val="single"/>
        </w:rPr>
      </w:pPr>
      <w:r>
        <w:rPr>
          <w:rFonts w:hint="eastAsia"/>
          <w:b/>
          <w:sz w:val="24"/>
          <w:szCs w:val="24"/>
          <w:highlight w:val="yellow"/>
          <w:u w:val="single"/>
        </w:rPr>
        <w:t>沙钢公众号</w:t>
      </w:r>
    </w:p>
    <w:p>
      <w:pPr>
        <w:spacing w:line="380" w:lineRule="exact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380" w:lineRule="exact"/>
      </w:pPr>
    </w:p>
    <w:p>
      <w:pPr>
        <w:spacing w:line="380" w:lineRule="exact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380" w:lineRule="exact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380" w:lineRule="exact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380" w:lineRule="exact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380" w:lineRule="exact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380" w:lineRule="exact"/>
        <w:ind w:firstLine="3487" w:firstLineChars="1654"/>
        <w:rPr>
          <w:b/>
        </w:rPr>
      </w:pPr>
      <w:r>
        <w:rPr>
          <w:rFonts w:hint="eastAsia"/>
          <w:b/>
        </w:rPr>
        <w:t xml:space="preserve"> </w:t>
      </w:r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lang w:val="zh-CN"/>
      </w:rPr>
      <w:id w:val="6681330"/>
      <w:docPartObj>
        <w:docPartGallery w:val="autotext"/>
      </w:docPartObj>
    </w:sdtPr>
    <w:sdtEndPr>
      <w:rPr>
        <w:b/>
        <w:sz w:val="24"/>
        <w:szCs w:val="24"/>
        <w:lang w:val="en-US"/>
      </w:rPr>
    </w:sdtEndPr>
    <w:sdtContent>
      <w:p>
        <w:pPr>
          <w:pStyle w:val="3"/>
          <w:jc w:val="center"/>
        </w:pPr>
        <w:r>
          <w:rPr>
            <w:lang w:val="zh-CN"/>
          </w:rPr>
          <w:t xml:space="preserve">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PAGE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3</w:t>
        </w:r>
        <w:r>
          <w:rPr>
            <w:b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NUMPAGES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3</w:t>
        </w:r>
        <w:r>
          <w:rPr>
            <w:b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78C1"/>
    <w:rsid w:val="00004526"/>
    <w:rsid w:val="000070CC"/>
    <w:rsid w:val="00007792"/>
    <w:rsid w:val="00013308"/>
    <w:rsid w:val="00014565"/>
    <w:rsid w:val="000170D6"/>
    <w:rsid w:val="00022D77"/>
    <w:rsid w:val="00027EDF"/>
    <w:rsid w:val="00031331"/>
    <w:rsid w:val="00033A8D"/>
    <w:rsid w:val="00034F62"/>
    <w:rsid w:val="00040B78"/>
    <w:rsid w:val="00043892"/>
    <w:rsid w:val="00043AA2"/>
    <w:rsid w:val="00047184"/>
    <w:rsid w:val="0005327B"/>
    <w:rsid w:val="0007072F"/>
    <w:rsid w:val="00071408"/>
    <w:rsid w:val="00073F81"/>
    <w:rsid w:val="0007651F"/>
    <w:rsid w:val="00083D86"/>
    <w:rsid w:val="00087717"/>
    <w:rsid w:val="00090821"/>
    <w:rsid w:val="000917AE"/>
    <w:rsid w:val="000924B5"/>
    <w:rsid w:val="00093507"/>
    <w:rsid w:val="00096D0C"/>
    <w:rsid w:val="0009725F"/>
    <w:rsid w:val="000A2248"/>
    <w:rsid w:val="000A27FE"/>
    <w:rsid w:val="000A51D4"/>
    <w:rsid w:val="000B2086"/>
    <w:rsid w:val="000B61C9"/>
    <w:rsid w:val="000C279B"/>
    <w:rsid w:val="000D49D9"/>
    <w:rsid w:val="000D5A2A"/>
    <w:rsid w:val="000E0B34"/>
    <w:rsid w:val="000E3C49"/>
    <w:rsid w:val="000E4F22"/>
    <w:rsid w:val="000E6F39"/>
    <w:rsid w:val="000E7BA3"/>
    <w:rsid w:val="00100D4F"/>
    <w:rsid w:val="00100FC2"/>
    <w:rsid w:val="00102E53"/>
    <w:rsid w:val="001069AE"/>
    <w:rsid w:val="001128AD"/>
    <w:rsid w:val="00121537"/>
    <w:rsid w:val="001232C7"/>
    <w:rsid w:val="00123B0F"/>
    <w:rsid w:val="00126F75"/>
    <w:rsid w:val="00131782"/>
    <w:rsid w:val="00140E25"/>
    <w:rsid w:val="00142CA9"/>
    <w:rsid w:val="00146374"/>
    <w:rsid w:val="0014697F"/>
    <w:rsid w:val="001505CD"/>
    <w:rsid w:val="00160952"/>
    <w:rsid w:val="0017138A"/>
    <w:rsid w:val="00171623"/>
    <w:rsid w:val="0017275C"/>
    <w:rsid w:val="00173301"/>
    <w:rsid w:val="0017427F"/>
    <w:rsid w:val="00180BDA"/>
    <w:rsid w:val="00181ED4"/>
    <w:rsid w:val="001821B9"/>
    <w:rsid w:val="001824B2"/>
    <w:rsid w:val="0019168C"/>
    <w:rsid w:val="001918DF"/>
    <w:rsid w:val="00193581"/>
    <w:rsid w:val="00193B74"/>
    <w:rsid w:val="0019735E"/>
    <w:rsid w:val="001B1E11"/>
    <w:rsid w:val="001C3D1E"/>
    <w:rsid w:val="001D4072"/>
    <w:rsid w:val="001D622A"/>
    <w:rsid w:val="001D6DB0"/>
    <w:rsid w:val="001D7B1C"/>
    <w:rsid w:val="001E0BCB"/>
    <w:rsid w:val="001E2019"/>
    <w:rsid w:val="001E26AB"/>
    <w:rsid w:val="001E44A1"/>
    <w:rsid w:val="001E44C8"/>
    <w:rsid w:val="001E5244"/>
    <w:rsid w:val="001F0C82"/>
    <w:rsid w:val="001F1E89"/>
    <w:rsid w:val="00200E4D"/>
    <w:rsid w:val="00201CB1"/>
    <w:rsid w:val="00205913"/>
    <w:rsid w:val="00220671"/>
    <w:rsid w:val="00220B6B"/>
    <w:rsid w:val="0022329A"/>
    <w:rsid w:val="00227716"/>
    <w:rsid w:val="00230A53"/>
    <w:rsid w:val="00235F7A"/>
    <w:rsid w:val="00236AC2"/>
    <w:rsid w:val="0024106B"/>
    <w:rsid w:val="00252EDD"/>
    <w:rsid w:val="00253922"/>
    <w:rsid w:val="00255F14"/>
    <w:rsid w:val="00265938"/>
    <w:rsid w:val="00273458"/>
    <w:rsid w:val="00285981"/>
    <w:rsid w:val="002902B4"/>
    <w:rsid w:val="002A378E"/>
    <w:rsid w:val="002A3AA4"/>
    <w:rsid w:val="002B204B"/>
    <w:rsid w:val="002C0E38"/>
    <w:rsid w:val="002C1CF9"/>
    <w:rsid w:val="002D24CB"/>
    <w:rsid w:val="002D49FA"/>
    <w:rsid w:val="002E1C79"/>
    <w:rsid w:val="002E2E38"/>
    <w:rsid w:val="002E4A81"/>
    <w:rsid w:val="002E6F2E"/>
    <w:rsid w:val="002E790A"/>
    <w:rsid w:val="002F00CB"/>
    <w:rsid w:val="002F1BE8"/>
    <w:rsid w:val="002F292B"/>
    <w:rsid w:val="002F5964"/>
    <w:rsid w:val="002F7303"/>
    <w:rsid w:val="00304E24"/>
    <w:rsid w:val="00305D82"/>
    <w:rsid w:val="00306943"/>
    <w:rsid w:val="0031341D"/>
    <w:rsid w:val="003238BD"/>
    <w:rsid w:val="00326AE2"/>
    <w:rsid w:val="00331156"/>
    <w:rsid w:val="003321BB"/>
    <w:rsid w:val="0033368A"/>
    <w:rsid w:val="00333837"/>
    <w:rsid w:val="0034383E"/>
    <w:rsid w:val="00345A63"/>
    <w:rsid w:val="003466E3"/>
    <w:rsid w:val="00353703"/>
    <w:rsid w:val="00353E19"/>
    <w:rsid w:val="00360F5C"/>
    <w:rsid w:val="00363249"/>
    <w:rsid w:val="003672CE"/>
    <w:rsid w:val="00373DB8"/>
    <w:rsid w:val="003812E7"/>
    <w:rsid w:val="00385387"/>
    <w:rsid w:val="00386CDF"/>
    <w:rsid w:val="00386E75"/>
    <w:rsid w:val="003937F5"/>
    <w:rsid w:val="00396127"/>
    <w:rsid w:val="003A115C"/>
    <w:rsid w:val="003A16B8"/>
    <w:rsid w:val="003B0DDB"/>
    <w:rsid w:val="003B14A2"/>
    <w:rsid w:val="003B214C"/>
    <w:rsid w:val="003B587B"/>
    <w:rsid w:val="003B7046"/>
    <w:rsid w:val="003C3B9B"/>
    <w:rsid w:val="003C3D74"/>
    <w:rsid w:val="003C5F41"/>
    <w:rsid w:val="003C784C"/>
    <w:rsid w:val="003D5462"/>
    <w:rsid w:val="003E4972"/>
    <w:rsid w:val="003F067C"/>
    <w:rsid w:val="003F2A19"/>
    <w:rsid w:val="003F5545"/>
    <w:rsid w:val="003F6999"/>
    <w:rsid w:val="004040A1"/>
    <w:rsid w:val="004068EB"/>
    <w:rsid w:val="00407501"/>
    <w:rsid w:val="00413EEF"/>
    <w:rsid w:val="00415C63"/>
    <w:rsid w:val="00420823"/>
    <w:rsid w:val="00421D47"/>
    <w:rsid w:val="004231FC"/>
    <w:rsid w:val="00424313"/>
    <w:rsid w:val="00424717"/>
    <w:rsid w:val="004257BC"/>
    <w:rsid w:val="00432752"/>
    <w:rsid w:val="004341CD"/>
    <w:rsid w:val="0043466E"/>
    <w:rsid w:val="00435204"/>
    <w:rsid w:val="00436C54"/>
    <w:rsid w:val="004465BF"/>
    <w:rsid w:val="00452CA1"/>
    <w:rsid w:val="00453397"/>
    <w:rsid w:val="00461765"/>
    <w:rsid w:val="00464E21"/>
    <w:rsid w:val="0046544B"/>
    <w:rsid w:val="00471E30"/>
    <w:rsid w:val="00472D2E"/>
    <w:rsid w:val="00473FF4"/>
    <w:rsid w:val="00480215"/>
    <w:rsid w:val="004942E8"/>
    <w:rsid w:val="004972CE"/>
    <w:rsid w:val="004A1B6B"/>
    <w:rsid w:val="004A4FE1"/>
    <w:rsid w:val="004B5A53"/>
    <w:rsid w:val="004B6409"/>
    <w:rsid w:val="004C6C0A"/>
    <w:rsid w:val="004D0907"/>
    <w:rsid w:val="004D4E58"/>
    <w:rsid w:val="004D5660"/>
    <w:rsid w:val="004D675A"/>
    <w:rsid w:val="004D6802"/>
    <w:rsid w:val="004D7CB2"/>
    <w:rsid w:val="004E24C7"/>
    <w:rsid w:val="004E3D11"/>
    <w:rsid w:val="004E3DF1"/>
    <w:rsid w:val="004E7846"/>
    <w:rsid w:val="004F3814"/>
    <w:rsid w:val="004F45E2"/>
    <w:rsid w:val="004F7010"/>
    <w:rsid w:val="00500A81"/>
    <w:rsid w:val="00506DB4"/>
    <w:rsid w:val="00510DE9"/>
    <w:rsid w:val="00511EC7"/>
    <w:rsid w:val="00516C8A"/>
    <w:rsid w:val="00522E32"/>
    <w:rsid w:val="00526A1F"/>
    <w:rsid w:val="00531D0B"/>
    <w:rsid w:val="005358F4"/>
    <w:rsid w:val="0054131F"/>
    <w:rsid w:val="005414A8"/>
    <w:rsid w:val="00542C11"/>
    <w:rsid w:val="00555C4C"/>
    <w:rsid w:val="00564DE2"/>
    <w:rsid w:val="00570299"/>
    <w:rsid w:val="00571662"/>
    <w:rsid w:val="00572E46"/>
    <w:rsid w:val="005763F9"/>
    <w:rsid w:val="00582739"/>
    <w:rsid w:val="005845B5"/>
    <w:rsid w:val="00587207"/>
    <w:rsid w:val="00596372"/>
    <w:rsid w:val="00596FA7"/>
    <w:rsid w:val="005A3220"/>
    <w:rsid w:val="005A6D73"/>
    <w:rsid w:val="005B108F"/>
    <w:rsid w:val="005B26EB"/>
    <w:rsid w:val="005C3962"/>
    <w:rsid w:val="005C52B0"/>
    <w:rsid w:val="005D55B5"/>
    <w:rsid w:val="005D5EEB"/>
    <w:rsid w:val="005E346E"/>
    <w:rsid w:val="005E4164"/>
    <w:rsid w:val="005E4763"/>
    <w:rsid w:val="005F1E07"/>
    <w:rsid w:val="00601BFC"/>
    <w:rsid w:val="00602AB1"/>
    <w:rsid w:val="00605B28"/>
    <w:rsid w:val="0061454B"/>
    <w:rsid w:val="0061757A"/>
    <w:rsid w:val="0062059E"/>
    <w:rsid w:val="00625871"/>
    <w:rsid w:val="006270EE"/>
    <w:rsid w:val="00630CC7"/>
    <w:rsid w:val="0063442C"/>
    <w:rsid w:val="00635CD9"/>
    <w:rsid w:val="00646566"/>
    <w:rsid w:val="00651D8E"/>
    <w:rsid w:val="00660A4F"/>
    <w:rsid w:val="006648F4"/>
    <w:rsid w:val="00664E6D"/>
    <w:rsid w:val="00667F23"/>
    <w:rsid w:val="0067494C"/>
    <w:rsid w:val="00676AE4"/>
    <w:rsid w:val="00681698"/>
    <w:rsid w:val="00684D25"/>
    <w:rsid w:val="00692B9F"/>
    <w:rsid w:val="0069394B"/>
    <w:rsid w:val="00697F28"/>
    <w:rsid w:val="006A7E87"/>
    <w:rsid w:val="006B2D0F"/>
    <w:rsid w:val="006C473C"/>
    <w:rsid w:val="006D0C60"/>
    <w:rsid w:val="006D18BC"/>
    <w:rsid w:val="006D7B8D"/>
    <w:rsid w:val="006E387A"/>
    <w:rsid w:val="006E41F9"/>
    <w:rsid w:val="006E50ED"/>
    <w:rsid w:val="0071485E"/>
    <w:rsid w:val="00715709"/>
    <w:rsid w:val="00715DF7"/>
    <w:rsid w:val="00721F7A"/>
    <w:rsid w:val="007276B5"/>
    <w:rsid w:val="00731AF5"/>
    <w:rsid w:val="0073284C"/>
    <w:rsid w:val="00733ABE"/>
    <w:rsid w:val="00736040"/>
    <w:rsid w:val="0074278D"/>
    <w:rsid w:val="00743902"/>
    <w:rsid w:val="0074481C"/>
    <w:rsid w:val="00753402"/>
    <w:rsid w:val="0076436F"/>
    <w:rsid w:val="0076454C"/>
    <w:rsid w:val="00766226"/>
    <w:rsid w:val="0076631B"/>
    <w:rsid w:val="0077234D"/>
    <w:rsid w:val="00772CD3"/>
    <w:rsid w:val="007763E8"/>
    <w:rsid w:val="007816FA"/>
    <w:rsid w:val="007958AD"/>
    <w:rsid w:val="007A2350"/>
    <w:rsid w:val="007A371B"/>
    <w:rsid w:val="007A71F7"/>
    <w:rsid w:val="007C204E"/>
    <w:rsid w:val="007C6AF9"/>
    <w:rsid w:val="007D0A25"/>
    <w:rsid w:val="007D319A"/>
    <w:rsid w:val="007D7560"/>
    <w:rsid w:val="007E7F20"/>
    <w:rsid w:val="007F4651"/>
    <w:rsid w:val="00800784"/>
    <w:rsid w:val="00804AF8"/>
    <w:rsid w:val="0080743D"/>
    <w:rsid w:val="00823897"/>
    <w:rsid w:val="00825EC1"/>
    <w:rsid w:val="00826048"/>
    <w:rsid w:val="0082678B"/>
    <w:rsid w:val="008303FF"/>
    <w:rsid w:val="008332E5"/>
    <w:rsid w:val="00833CF0"/>
    <w:rsid w:val="0083409D"/>
    <w:rsid w:val="00834AA1"/>
    <w:rsid w:val="00835B9E"/>
    <w:rsid w:val="00836F0B"/>
    <w:rsid w:val="00837397"/>
    <w:rsid w:val="0083748A"/>
    <w:rsid w:val="00842A66"/>
    <w:rsid w:val="00846CE1"/>
    <w:rsid w:val="0085089A"/>
    <w:rsid w:val="00857DAB"/>
    <w:rsid w:val="008620EF"/>
    <w:rsid w:val="0086229D"/>
    <w:rsid w:val="00865A26"/>
    <w:rsid w:val="0087012A"/>
    <w:rsid w:val="00871E0A"/>
    <w:rsid w:val="0087324B"/>
    <w:rsid w:val="008742E9"/>
    <w:rsid w:val="00885335"/>
    <w:rsid w:val="00887355"/>
    <w:rsid w:val="00887443"/>
    <w:rsid w:val="008875B0"/>
    <w:rsid w:val="00887AEF"/>
    <w:rsid w:val="008A1B07"/>
    <w:rsid w:val="008A2F07"/>
    <w:rsid w:val="008A46D2"/>
    <w:rsid w:val="008A4AAE"/>
    <w:rsid w:val="008B4CEB"/>
    <w:rsid w:val="008B5BB4"/>
    <w:rsid w:val="008B7D05"/>
    <w:rsid w:val="008C3558"/>
    <w:rsid w:val="008C5C60"/>
    <w:rsid w:val="008C6578"/>
    <w:rsid w:val="008C6B8F"/>
    <w:rsid w:val="008D7D34"/>
    <w:rsid w:val="008E14D1"/>
    <w:rsid w:val="008E3729"/>
    <w:rsid w:val="008E3DB0"/>
    <w:rsid w:val="008E5062"/>
    <w:rsid w:val="008F1F25"/>
    <w:rsid w:val="00912CBB"/>
    <w:rsid w:val="00912D96"/>
    <w:rsid w:val="00913BBF"/>
    <w:rsid w:val="00915254"/>
    <w:rsid w:val="00917260"/>
    <w:rsid w:val="00917561"/>
    <w:rsid w:val="00917A9F"/>
    <w:rsid w:val="009225EE"/>
    <w:rsid w:val="00943924"/>
    <w:rsid w:val="00943DB7"/>
    <w:rsid w:val="00946E3F"/>
    <w:rsid w:val="00947342"/>
    <w:rsid w:val="009512FD"/>
    <w:rsid w:val="009550D2"/>
    <w:rsid w:val="00956B98"/>
    <w:rsid w:val="00957A6E"/>
    <w:rsid w:val="00960658"/>
    <w:rsid w:val="00961C33"/>
    <w:rsid w:val="00961DD7"/>
    <w:rsid w:val="00962930"/>
    <w:rsid w:val="00971A35"/>
    <w:rsid w:val="00975664"/>
    <w:rsid w:val="00981806"/>
    <w:rsid w:val="009822FF"/>
    <w:rsid w:val="00987043"/>
    <w:rsid w:val="00987B37"/>
    <w:rsid w:val="00987E58"/>
    <w:rsid w:val="00990052"/>
    <w:rsid w:val="00993A3D"/>
    <w:rsid w:val="00997481"/>
    <w:rsid w:val="009B4722"/>
    <w:rsid w:val="009B48FB"/>
    <w:rsid w:val="009B7DBC"/>
    <w:rsid w:val="009C0FDB"/>
    <w:rsid w:val="009C1F86"/>
    <w:rsid w:val="009C5B14"/>
    <w:rsid w:val="009D06A1"/>
    <w:rsid w:val="009D396E"/>
    <w:rsid w:val="009D4B06"/>
    <w:rsid w:val="009E22FC"/>
    <w:rsid w:val="009E4E3F"/>
    <w:rsid w:val="009E7305"/>
    <w:rsid w:val="009E759D"/>
    <w:rsid w:val="009F480B"/>
    <w:rsid w:val="009F65E4"/>
    <w:rsid w:val="009F7618"/>
    <w:rsid w:val="00A13377"/>
    <w:rsid w:val="00A1373F"/>
    <w:rsid w:val="00A17255"/>
    <w:rsid w:val="00A20419"/>
    <w:rsid w:val="00A22D03"/>
    <w:rsid w:val="00A25F21"/>
    <w:rsid w:val="00A306B0"/>
    <w:rsid w:val="00A3224D"/>
    <w:rsid w:val="00A3351A"/>
    <w:rsid w:val="00A358B7"/>
    <w:rsid w:val="00A35F06"/>
    <w:rsid w:val="00A407F2"/>
    <w:rsid w:val="00A413D6"/>
    <w:rsid w:val="00A41AD8"/>
    <w:rsid w:val="00A436EA"/>
    <w:rsid w:val="00A47E30"/>
    <w:rsid w:val="00A57258"/>
    <w:rsid w:val="00A57529"/>
    <w:rsid w:val="00A60A12"/>
    <w:rsid w:val="00A64502"/>
    <w:rsid w:val="00A66773"/>
    <w:rsid w:val="00A668D9"/>
    <w:rsid w:val="00A7607E"/>
    <w:rsid w:val="00A762F4"/>
    <w:rsid w:val="00A83C02"/>
    <w:rsid w:val="00A83CA1"/>
    <w:rsid w:val="00A84A4A"/>
    <w:rsid w:val="00A84ED2"/>
    <w:rsid w:val="00A8753E"/>
    <w:rsid w:val="00A94100"/>
    <w:rsid w:val="00A95530"/>
    <w:rsid w:val="00A968CB"/>
    <w:rsid w:val="00A96B64"/>
    <w:rsid w:val="00AB0FA4"/>
    <w:rsid w:val="00AB4717"/>
    <w:rsid w:val="00AC2563"/>
    <w:rsid w:val="00AC460C"/>
    <w:rsid w:val="00AC5275"/>
    <w:rsid w:val="00AC635F"/>
    <w:rsid w:val="00AC6431"/>
    <w:rsid w:val="00AD2A4E"/>
    <w:rsid w:val="00AE07E6"/>
    <w:rsid w:val="00AE35A4"/>
    <w:rsid w:val="00AE35CD"/>
    <w:rsid w:val="00AE664D"/>
    <w:rsid w:val="00AE70BA"/>
    <w:rsid w:val="00AF59E3"/>
    <w:rsid w:val="00B03303"/>
    <w:rsid w:val="00B05D82"/>
    <w:rsid w:val="00B07F9F"/>
    <w:rsid w:val="00B15004"/>
    <w:rsid w:val="00B164CA"/>
    <w:rsid w:val="00B27C4A"/>
    <w:rsid w:val="00B305A3"/>
    <w:rsid w:val="00B46A45"/>
    <w:rsid w:val="00B5301A"/>
    <w:rsid w:val="00B54758"/>
    <w:rsid w:val="00B5522F"/>
    <w:rsid w:val="00B62019"/>
    <w:rsid w:val="00B6252D"/>
    <w:rsid w:val="00B64BCA"/>
    <w:rsid w:val="00B73F91"/>
    <w:rsid w:val="00BA0F4C"/>
    <w:rsid w:val="00BA2386"/>
    <w:rsid w:val="00BA3AA2"/>
    <w:rsid w:val="00BA6893"/>
    <w:rsid w:val="00BE3060"/>
    <w:rsid w:val="00C02DDB"/>
    <w:rsid w:val="00C02E29"/>
    <w:rsid w:val="00C03C5D"/>
    <w:rsid w:val="00C20573"/>
    <w:rsid w:val="00C24B9B"/>
    <w:rsid w:val="00C26783"/>
    <w:rsid w:val="00C36B44"/>
    <w:rsid w:val="00C40D70"/>
    <w:rsid w:val="00C43790"/>
    <w:rsid w:val="00C50A92"/>
    <w:rsid w:val="00C54552"/>
    <w:rsid w:val="00C624AF"/>
    <w:rsid w:val="00C62824"/>
    <w:rsid w:val="00C6783C"/>
    <w:rsid w:val="00C73E37"/>
    <w:rsid w:val="00C7675D"/>
    <w:rsid w:val="00C80D46"/>
    <w:rsid w:val="00C865AC"/>
    <w:rsid w:val="00C93BCE"/>
    <w:rsid w:val="00C95594"/>
    <w:rsid w:val="00C95DB7"/>
    <w:rsid w:val="00C9781A"/>
    <w:rsid w:val="00CA1232"/>
    <w:rsid w:val="00CA274C"/>
    <w:rsid w:val="00CA5521"/>
    <w:rsid w:val="00CB46FE"/>
    <w:rsid w:val="00CD031D"/>
    <w:rsid w:val="00CD0A8F"/>
    <w:rsid w:val="00CD3062"/>
    <w:rsid w:val="00CE4233"/>
    <w:rsid w:val="00CE44FB"/>
    <w:rsid w:val="00CE4CF2"/>
    <w:rsid w:val="00CE6722"/>
    <w:rsid w:val="00CE7C3C"/>
    <w:rsid w:val="00D031CE"/>
    <w:rsid w:val="00D04E5A"/>
    <w:rsid w:val="00D050FF"/>
    <w:rsid w:val="00D057BD"/>
    <w:rsid w:val="00D06052"/>
    <w:rsid w:val="00D06366"/>
    <w:rsid w:val="00D2508C"/>
    <w:rsid w:val="00D316D8"/>
    <w:rsid w:val="00D3289D"/>
    <w:rsid w:val="00D456F0"/>
    <w:rsid w:val="00D50EFE"/>
    <w:rsid w:val="00D62187"/>
    <w:rsid w:val="00D70AA3"/>
    <w:rsid w:val="00D725B9"/>
    <w:rsid w:val="00D75F95"/>
    <w:rsid w:val="00D76391"/>
    <w:rsid w:val="00D77E6B"/>
    <w:rsid w:val="00D83268"/>
    <w:rsid w:val="00D832A9"/>
    <w:rsid w:val="00D870EB"/>
    <w:rsid w:val="00D87607"/>
    <w:rsid w:val="00D929E9"/>
    <w:rsid w:val="00DB0E8B"/>
    <w:rsid w:val="00DB4C0A"/>
    <w:rsid w:val="00DB4C64"/>
    <w:rsid w:val="00DC238D"/>
    <w:rsid w:val="00DC23F4"/>
    <w:rsid w:val="00DC4C3E"/>
    <w:rsid w:val="00DC71A3"/>
    <w:rsid w:val="00DD352C"/>
    <w:rsid w:val="00DD66D6"/>
    <w:rsid w:val="00DE10D5"/>
    <w:rsid w:val="00DE1138"/>
    <w:rsid w:val="00DE18D3"/>
    <w:rsid w:val="00DE53F0"/>
    <w:rsid w:val="00DF5006"/>
    <w:rsid w:val="00E01B6A"/>
    <w:rsid w:val="00E070BE"/>
    <w:rsid w:val="00E07F06"/>
    <w:rsid w:val="00E104EF"/>
    <w:rsid w:val="00E14ED2"/>
    <w:rsid w:val="00E1530E"/>
    <w:rsid w:val="00E20292"/>
    <w:rsid w:val="00E236C8"/>
    <w:rsid w:val="00E25CFD"/>
    <w:rsid w:val="00E2633C"/>
    <w:rsid w:val="00E37B50"/>
    <w:rsid w:val="00E37D56"/>
    <w:rsid w:val="00E439F4"/>
    <w:rsid w:val="00E46664"/>
    <w:rsid w:val="00E46E6F"/>
    <w:rsid w:val="00E47009"/>
    <w:rsid w:val="00E5091D"/>
    <w:rsid w:val="00E5137B"/>
    <w:rsid w:val="00E61D98"/>
    <w:rsid w:val="00E658F0"/>
    <w:rsid w:val="00E76675"/>
    <w:rsid w:val="00E827AD"/>
    <w:rsid w:val="00E87CF1"/>
    <w:rsid w:val="00EA0A99"/>
    <w:rsid w:val="00EA135F"/>
    <w:rsid w:val="00EA3349"/>
    <w:rsid w:val="00EA3900"/>
    <w:rsid w:val="00EA6B14"/>
    <w:rsid w:val="00EB2E94"/>
    <w:rsid w:val="00EB72EB"/>
    <w:rsid w:val="00EC44B9"/>
    <w:rsid w:val="00EC7D5E"/>
    <w:rsid w:val="00EC7DA5"/>
    <w:rsid w:val="00EE0A09"/>
    <w:rsid w:val="00EE0DF6"/>
    <w:rsid w:val="00EF0F89"/>
    <w:rsid w:val="00EF35E3"/>
    <w:rsid w:val="00EF798B"/>
    <w:rsid w:val="00F01E32"/>
    <w:rsid w:val="00F060A6"/>
    <w:rsid w:val="00F06741"/>
    <w:rsid w:val="00F0742D"/>
    <w:rsid w:val="00F102E3"/>
    <w:rsid w:val="00F2146B"/>
    <w:rsid w:val="00F25536"/>
    <w:rsid w:val="00F322F3"/>
    <w:rsid w:val="00F37378"/>
    <w:rsid w:val="00F37C4E"/>
    <w:rsid w:val="00F40C8E"/>
    <w:rsid w:val="00F429F5"/>
    <w:rsid w:val="00F42DD1"/>
    <w:rsid w:val="00F444C5"/>
    <w:rsid w:val="00F44869"/>
    <w:rsid w:val="00F450B8"/>
    <w:rsid w:val="00F4659C"/>
    <w:rsid w:val="00F519C0"/>
    <w:rsid w:val="00F547C0"/>
    <w:rsid w:val="00F62B21"/>
    <w:rsid w:val="00F64444"/>
    <w:rsid w:val="00F649B0"/>
    <w:rsid w:val="00F7133B"/>
    <w:rsid w:val="00F726DA"/>
    <w:rsid w:val="00F73265"/>
    <w:rsid w:val="00F73D22"/>
    <w:rsid w:val="00F75928"/>
    <w:rsid w:val="00F83A1D"/>
    <w:rsid w:val="00F8666E"/>
    <w:rsid w:val="00F869EC"/>
    <w:rsid w:val="00F96A08"/>
    <w:rsid w:val="00FA03C0"/>
    <w:rsid w:val="00FA46BD"/>
    <w:rsid w:val="00FA74CA"/>
    <w:rsid w:val="00FB2DC5"/>
    <w:rsid w:val="00FB5BD6"/>
    <w:rsid w:val="00FB66D4"/>
    <w:rsid w:val="00FC5F13"/>
    <w:rsid w:val="00FC6602"/>
    <w:rsid w:val="00FD5BC6"/>
    <w:rsid w:val="00FD78C1"/>
    <w:rsid w:val="00FE7092"/>
    <w:rsid w:val="00FF0C9C"/>
    <w:rsid w:val="00FF49B4"/>
    <w:rsid w:val="4CC1276F"/>
    <w:rsid w:val="689373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Default"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EC3CB3-6CB4-4B0E-9FFD-19E70732E5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195</Words>
  <Characters>1113</Characters>
  <Lines>9</Lines>
  <Paragraphs>2</Paragraphs>
  <TotalTime>0</TotalTime>
  <ScaleCrop>false</ScaleCrop>
  <LinksUpToDate>false</LinksUpToDate>
  <CharactersWithSpaces>1306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2023-09-30T02:58:00Z</dcterms:created>
  <dc:creator>未定义</dc:creator>
  <cp:lastModifiedBy>Administrator</cp:lastModifiedBy>
  <dcterms:modified xsi:type="dcterms:W3CDTF">2023-10-23T03:12:11Z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