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AC4CF">
      <w:pPr>
        <w:jc w:val="center"/>
        <w:rPr>
          <w:rFonts w:hint="eastAsia" w:ascii="微软雅黑" w:hAnsi="微软雅黑" w:eastAsia="微软雅黑" w:cs="微软雅黑"/>
          <w:sz w:val="48"/>
          <w:szCs w:val="48"/>
        </w:rPr>
      </w:pPr>
      <w:r>
        <w:rPr>
          <w:rFonts w:hint="eastAsia" w:ascii="微软雅黑" w:hAnsi="微软雅黑" w:eastAsia="微软雅黑" w:cs="微软雅黑"/>
          <w:sz w:val="48"/>
          <w:szCs w:val="48"/>
        </w:rPr>
        <w:t>浙江富乐德石英科技有限公司</w:t>
      </w:r>
    </w:p>
    <w:p w14:paraId="6989F2E0">
      <w:pPr>
        <w:ind w:firstLine="480" w:firstLineChars="100"/>
        <w:jc w:val="center"/>
        <w:rPr>
          <w:rFonts w:hint="eastAsia" w:ascii="微软雅黑" w:hAnsi="微软雅黑" w:eastAsia="微软雅黑" w:cs="微软雅黑"/>
          <w:sz w:val="48"/>
          <w:szCs w:val="48"/>
        </w:rPr>
      </w:pPr>
      <w:r>
        <w:rPr>
          <w:rFonts w:hint="eastAsia" w:ascii="微软雅黑" w:hAnsi="微软雅黑" w:eastAsia="微软雅黑" w:cs="微软雅黑"/>
          <w:sz w:val="48"/>
          <w:szCs w:val="48"/>
        </w:rPr>
        <w:t>招聘简章</w:t>
      </w:r>
    </w:p>
    <w:p w14:paraId="51F83B5C">
      <w:pPr>
        <w:jc w:val="both"/>
        <w:rPr>
          <w:rFonts w:hint="eastAsia" w:ascii="宋体" w:hAnsi="宋体" w:eastAsia="宋体" w:cs="宋体"/>
          <w:b/>
          <w:bCs/>
          <w:sz w:val="32"/>
          <w:szCs w:val="32"/>
        </w:rPr>
      </w:pPr>
      <w:r>
        <w:rPr>
          <w:rFonts w:hint="eastAsia" w:ascii="宋体" w:hAnsi="宋体" w:eastAsia="宋体" w:cs="宋体"/>
          <w:b/>
          <w:bCs/>
          <w:sz w:val="32"/>
          <w:szCs w:val="32"/>
        </w:rPr>
        <w:t>公司简介</w:t>
      </w:r>
    </w:p>
    <w:p w14:paraId="3204A236">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浙江大和半导体产业园由杭州大和热磁电子有限公司投资建设，系日本Ferrotec株式会社大中华区子公司（东京交易所上市公司、全球精细加工排名第二）；一期项目位于龙江路7号，投资5亿元，用地100亩，厂房面积约5.3万平方米，2021年销售额达7.7亿元。浙江先导精密机械有限公司、浙江先导热电科技有限公司、浙江富乐德石英科技有限公司三家公司入驻其中。</w:t>
      </w:r>
    </w:p>
    <w:p w14:paraId="4485E86C">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二期项目位于龙江路5号，投资5.2亿元、用地102亩，厂房面积约8.4万平方米，主要用于生产半导体装备超高真空核心部件及消费电子产品。</w:t>
      </w:r>
    </w:p>
    <w:p w14:paraId="1FF0A5C7">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三期项目已在2022年下半年开工建设，新成立的浙江盾源聚芯半导体科技有限公司将导入高纯硅部件产品生产；浙江富乐德半导体材料科技有限公司将导入氧化铝及碳化硅产品生产。全部项目建成后，整个园区将形成年产值近50亿元的生产规模，将成为Ferrotec集团精密石英部件、精密半导体装备部件、热电制冷器、硅部件、陶瓷部件等核心产品的重要生产基地。</w:t>
      </w:r>
    </w:p>
    <w:p w14:paraId="505ABBAE">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公司共投入高端加工中心850余台，员工目前人数2千余人。</w:t>
      </w:r>
    </w:p>
    <w:p w14:paraId="124BEA93">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bCs/>
          <w:sz w:val="32"/>
          <w:szCs w:val="32"/>
        </w:rPr>
      </w:pPr>
      <w:r>
        <w:rPr>
          <w:rFonts w:hint="eastAsia" w:ascii="宋体" w:hAnsi="宋体" w:eastAsia="宋体" w:cs="宋体"/>
          <w:b/>
          <w:bCs/>
          <w:sz w:val="32"/>
          <w:szCs w:val="32"/>
        </w:rPr>
        <w:t>岗位及薪资待遇</w:t>
      </w:r>
    </w:p>
    <w:p w14:paraId="24EA5F4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sz w:val="30"/>
          <w:szCs w:val="30"/>
        </w:rPr>
      </w:pPr>
      <w:r>
        <w:rPr>
          <w:rFonts w:hint="eastAsia" w:ascii="宋体" w:hAnsi="宋体" w:eastAsia="宋体" w:cs="宋体"/>
          <w:b/>
          <w:bCs/>
          <w:sz w:val="30"/>
          <w:szCs w:val="30"/>
        </w:rPr>
        <w:t>半导体-火加工（30名）：</w:t>
      </w:r>
      <w:r>
        <w:rPr>
          <w:rFonts w:hint="eastAsia" w:ascii="宋体" w:hAnsi="宋体" w:eastAsia="宋体" w:cs="宋体"/>
          <w:b w:val="0"/>
          <w:bCs w:val="0"/>
          <w:sz w:val="30"/>
          <w:szCs w:val="30"/>
        </w:rPr>
        <w:t>白班；试用期4500-6000元/月，转正：平均工资6000-12000元/月。</w:t>
      </w:r>
    </w:p>
    <w:p w14:paraId="597E457C">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岗位要求：1.学历：大专及以上；2.专业：机电一体化、机械机制、焊接、电气、机械类相关。</w:t>
      </w:r>
    </w:p>
    <w:p w14:paraId="37E19B0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sz w:val="30"/>
          <w:szCs w:val="30"/>
        </w:rPr>
      </w:pPr>
      <w:r>
        <w:rPr>
          <w:rFonts w:hint="eastAsia" w:ascii="宋体" w:hAnsi="宋体" w:eastAsia="宋体" w:cs="宋体"/>
          <w:b/>
          <w:bCs/>
          <w:sz w:val="30"/>
          <w:szCs w:val="30"/>
        </w:rPr>
        <w:t>数控车床、加工中心（20名）：</w:t>
      </w:r>
      <w:r>
        <w:rPr>
          <w:rFonts w:hint="eastAsia" w:ascii="宋体" w:hAnsi="宋体" w:eastAsia="宋体" w:cs="宋体"/>
          <w:b w:val="0"/>
          <w:bCs w:val="0"/>
          <w:sz w:val="30"/>
          <w:szCs w:val="30"/>
        </w:rPr>
        <w:t>倒班；试用期4500-6000元/月，转正：平均工资6000-8000元/月。</w:t>
      </w:r>
    </w:p>
    <w:p w14:paraId="58DFF37D">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岗位要求：1.学历：大专及以上；2.专业：计算机、数控、机电一体化、机械机制、焊接、电气、机械类相关。</w:t>
      </w:r>
    </w:p>
    <w:p w14:paraId="4A4AF17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sz w:val="30"/>
          <w:szCs w:val="30"/>
        </w:rPr>
      </w:pPr>
      <w:r>
        <w:rPr>
          <w:rFonts w:hint="eastAsia" w:ascii="宋体" w:hAnsi="宋体" w:eastAsia="宋体" w:cs="宋体"/>
          <w:b/>
          <w:bCs/>
          <w:sz w:val="30"/>
          <w:szCs w:val="30"/>
        </w:rPr>
        <w:t>检验岗(10名)：</w:t>
      </w:r>
      <w:r>
        <w:rPr>
          <w:rFonts w:hint="eastAsia" w:ascii="宋体" w:hAnsi="宋体" w:eastAsia="宋体" w:cs="宋体"/>
          <w:b w:val="0"/>
          <w:bCs w:val="0"/>
          <w:sz w:val="30"/>
          <w:szCs w:val="30"/>
        </w:rPr>
        <w:t>倒班；试用期4500-6000元/月，转正：平均工资6000-8000元/月。</w:t>
      </w:r>
    </w:p>
    <w:p w14:paraId="3D2C8159">
      <w:pPr>
        <w:keepNext w:val="0"/>
        <w:keepLines w:val="0"/>
        <w:pageBreakBefore w:val="0"/>
        <w:widowControl w:val="0"/>
        <w:kinsoku/>
        <w:wordWrap/>
        <w:overflowPunct/>
        <w:topLinePunct w:val="0"/>
        <w:autoSpaceDE/>
        <w:autoSpaceDN/>
        <w:bidi w:val="0"/>
        <w:adjustRightInd/>
        <w:snapToGrid/>
        <w:ind w:firstLine="600" w:firstLineChars="200"/>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岗位要求：1.年龄18周岁以上； 2.学历： 大专及以上；3.专业：不限4.能看懂机械图。</w:t>
      </w:r>
    </w:p>
    <w:p w14:paraId="01927681">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bCs/>
          <w:sz w:val="32"/>
          <w:szCs w:val="32"/>
        </w:rPr>
      </w:pPr>
      <w:r>
        <w:rPr>
          <w:rFonts w:hint="eastAsia" w:ascii="宋体" w:hAnsi="宋体" w:eastAsia="宋体" w:cs="宋体"/>
          <w:b/>
          <w:bCs/>
          <w:sz w:val="32"/>
          <w:szCs w:val="32"/>
        </w:rPr>
        <w:t>任职要求</w:t>
      </w:r>
    </w:p>
    <w:p w14:paraId="1FB17430">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1.专业要求：机械，机电，电子，焊接，机械制造等相关专业；</w:t>
      </w:r>
    </w:p>
    <w:tbl>
      <w:tblPr>
        <w:tblStyle w:val="3"/>
        <w:tblpPr w:leftFromText="180" w:rightFromText="180" w:vertAnchor="text" w:horzAnchor="page" w:tblpX="510" w:tblpY="1898"/>
        <w:tblOverlap w:val="never"/>
        <w:tblW w:w="11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20"/>
        <w:gridCol w:w="5520"/>
      </w:tblGrid>
      <w:tr w14:paraId="51DB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520" w:type="dxa"/>
            <w:vAlign w:val="top"/>
          </w:tcPr>
          <w:p w14:paraId="268D230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1.半年奖、年终奖</w:t>
            </w:r>
          </w:p>
        </w:tc>
        <w:tc>
          <w:tcPr>
            <w:tcW w:w="5520" w:type="dxa"/>
            <w:vAlign w:val="top"/>
          </w:tcPr>
          <w:p w14:paraId="10FC860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2.实习转编当月交五险</w:t>
            </w:r>
          </w:p>
        </w:tc>
      </w:tr>
      <w:tr w14:paraId="5279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520" w:type="dxa"/>
            <w:vAlign w:val="top"/>
          </w:tcPr>
          <w:p w14:paraId="3F78990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3.年度旅游、年度体检</w:t>
            </w:r>
          </w:p>
        </w:tc>
        <w:tc>
          <w:tcPr>
            <w:tcW w:w="5520" w:type="dxa"/>
            <w:vAlign w:val="top"/>
          </w:tcPr>
          <w:p w14:paraId="077BD3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4.节假日礼品、生日礼品等</w:t>
            </w:r>
          </w:p>
        </w:tc>
      </w:tr>
      <w:tr w14:paraId="3766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5520" w:type="dxa"/>
            <w:vAlign w:val="top"/>
          </w:tcPr>
          <w:p w14:paraId="673DD77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5.夏季高温补贴200-300元/月（4个月）</w:t>
            </w:r>
          </w:p>
        </w:tc>
        <w:tc>
          <w:tcPr>
            <w:tcW w:w="5520" w:type="dxa"/>
            <w:vAlign w:val="top"/>
          </w:tcPr>
          <w:p w14:paraId="2A4EFB9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6.火加工工作服、鞋由专人清洗</w:t>
            </w:r>
          </w:p>
        </w:tc>
      </w:tr>
      <w:tr w14:paraId="64DA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5520" w:type="dxa"/>
            <w:vAlign w:val="top"/>
          </w:tcPr>
          <w:p w14:paraId="280A8BA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7.火加工夏季每日提供3元棒冰及4元饮料</w:t>
            </w:r>
          </w:p>
        </w:tc>
        <w:tc>
          <w:tcPr>
            <w:tcW w:w="5520" w:type="dxa"/>
            <w:vAlign w:val="top"/>
          </w:tcPr>
          <w:p w14:paraId="7C2C364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8"/>
                <w:szCs w:val="28"/>
                <w:vertAlign w:val="baseline"/>
              </w:rPr>
            </w:pPr>
            <w:r>
              <w:rPr>
                <w:rFonts w:hint="eastAsia" w:ascii="宋体" w:hAnsi="宋体" w:eastAsia="宋体" w:cs="宋体"/>
                <w:b w:val="0"/>
                <w:bCs w:val="0"/>
                <w:sz w:val="28"/>
                <w:szCs w:val="28"/>
                <w:vertAlign w:val="baseline"/>
              </w:rPr>
              <w:t>8.部门安排专人一对一教学</w:t>
            </w:r>
          </w:p>
        </w:tc>
      </w:tr>
    </w:tbl>
    <w:p w14:paraId="3B3FC0B7">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val="0"/>
          <w:bCs w:val="0"/>
          <w:sz w:val="30"/>
          <w:szCs w:val="30"/>
        </w:rPr>
      </w:pPr>
      <w:r>
        <w:rPr>
          <w:rFonts w:hint="eastAsia" w:ascii="宋体" w:hAnsi="宋体" w:eastAsia="宋体" w:cs="宋体"/>
          <w:b w:val="0"/>
          <w:bCs w:val="0"/>
          <w:sz w:val="30"/>
          <w:szCs w:val="30"/>
        </w:rPr>
        <w:t>2.男女不限；持本人身份证，身体健康、无色盲色弱、听力障碍等。</w:t>
      </w:r>
    </w:p>
    <w:p w14:paraId="7E36CA88">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b/>
          <w:bCs/>
          <w:sz w:val="32"/>
          <w:szCs w:val="32"/>
        </w:rPr>
      </w:pPr>
      <w:r>
        <w:rPr>
          <w:rFonts w:hint="eastAsia" w:ascii="宋体" w:hAnsi="宋体" w:eastAsia="宋体" w:cs="宋体"/>
          <w:b/>
          <w:bCs/>
          <w:sz w:val="32"/>
          <w:szCs w:val="32"/>
        </w:rPr>
        <w:t>员工福利</w:t>
      </w:r>
    </w:p>
    <w:p w14:paraId="7BC87406">
      <w:pPr>
        <w:keepNext w:val="0"/>
        <w:keepLines w:val="0"/>
        <w:pageBreakBefore w:val="0"/>
        <w:widowControl w:val="0"/>
        <w:kinsoku/>
        <w:wordWrap/>
        <w:overflowPunct/>
        <w:topLinePunct w:val="0"/>
        <w:autoSpaceDE/>
        <w:autoSpaceDN/>
        <w:bidi w:val="0"/>
        <w:adjustRightInd/>
        <w:snapToGrid/>
        <w:jc w:val="both"/>
        <w:textAlignment w:val="auto"/>
        <w:rPr>
          <w:rFonts w:hint="default" w:ascii="宋体" w:hAnsi="宋体" w:eastAsia="宋体" w:cs="宋体"/>
          <w:b/>
          <w:bCs/>
          <w:kern w:val="2"/>
          <w:sz w:val="32"/>
          <w:szCs w:val="32"/>
          <w:lang w:val="en-US" w:eastAsia="zh-CN" w:bidi="ar-SA"/>
        </w:rPr>
      </w:pPr>
      <w:bookmarkStart w:id="0" w:name="_GoBack"/>
      <w:bookmarkEnd w:id="0"/>
      <w:r>
        <w:rPr>
          <w:rFonts w:hint="eastAsia" w:ascii="宋体" w:hAnsi="宋体" w:eastAsia="宋体" w:cs="宋体"/>
          <w:b/>
          <w:bCs/>
          <w:kern w:val="2"/>
          <w:sz w:val="32"/>
          <w:szCs w:val="32"/>
          <w:lang w:val="en-US" w:eastAsia="zh-CN" w:bidi="ar-SA"/>
        </w:rPr>
        <w:t>工作环境</w:t>
      </w:r>
    </w:p>
    <w:p w14:paraId="1973CA18">
      <w:pPr>
        <w:keepNext w:val="0"/>
        <w:keepLines w:val="0"/>
        <w:pageBreakBefore w:val="0"/>
        <w:widowControl w:val="0"/>
        <w:numPr>
          <w:ilvl w:val="0"/>
          <w:numId w:val="1"/>
        </w:numPr>
        <w:kinsoku/>
        <w:wordWrap/>
        <w:overflowPunct/>
        <w:topLinePunct w:val="0"/>
        <w:autoSpaceDE/>
        <w:autoSpaceDN/>
        <w:bidi w:val="0"/>
        <w:adjustRightInd/>
        <w:snapToGrid/>
        <w:jc w:val="both"/>
        <w:textAlignment w:val="auto"/>
        <w:rPr>
          <w:rFonts w:hint="eastAsia" w:ascii="宋体" w:hAnsi="宋体" w:eastAsia="宋体" w:cs="宋体"/>
          <w:b w:val="0"/>
          <w:bCs w:val="0"/>
          <w:kern w:val="2"/>
          <w:sz w:val="32"/>
          <w:szCs w:val="32"/>
          <w:lang w:val="en-US" w:eastAsia="zh-CN" w:bidi="ar-SA"/>
        </w:rPr>
      </w:pPr>
      <w:r>
        <w:rPr>
          <w:rFonts w:hint="eastAsia" w:ascii="宋体" w:hAnsi="宋体" w:eastAsia="宋体" w:cs="宋体"/>
          <w:b w:val="0"/>
          <w:bCs w:val="0"/>
          <w:kern w:val="2"/>
          <w:sz w:val="30"/>
          <w:szCs w:val="30"/>
          <w:lang w:val="en-US" w:eastAsia="zh-CN" w:bidi="ar-SA"/>
        </w:rPr>
        <w:t>住宿环境（免费公寓住宿（4人/间）、全自动洗衣机、空调、无线网、独立卫浴</w:t>
      </w:r>
      <w:r>
        <w:rPr>
          <w:rFonts w:hint="eastAsia" w:ascii="宋体" w:hAnsi="宋体" w:eastAsia="宋体" w:cs="宋体"/>
          <w:b w:val="0"/>
          <w:bCs w:val="0"/>
          <w:kern w:val="2"/>
          <w:sz w:val="32"/>
          <w:szCs w:val="32"/>
          <w:lang w:val="en-US" w:eastAsia="zh-CN" w:bidi="ar-SA"/>
        </w:rPr>
        <w:t>）。</w:t>
      </w:r>
    </w:p>
    <w:p w14:paraId="49E37F74">
      <w:pPr>
        <w:keepNext w:val="0"/>
        <w:keepLines w:val="0"/>
        <w:pageBreakBefore w:val="0"/>
        <w:widowControl w:val="0"/>
        <w:numPr>
          <w:ilvl w:val="0"/>
          <w:numId w:val="1"/>
        </w:numPr>
        <w:kinsoku/>
        <w:wordWrap/>
        <w:overflowPunct/>
        <w:topLinePunct w:val="0"/>
        <w:autoSpaceDE/>
        <w:autoSpaceDN/>
        <w:bidi w:val="0"/>
        <w:adjustRightInd/>
        <w:snapToGrid/>
        <w:jc w:val="both"/>
        <w:textAlignment w:val="auto"/>
        <w:rPr>
          <w:rFonts w:hint="eastAsia" w:ascii="宋体" w:hAnsi="宋体" w:eastAsia="宋体" w:cs="宋体"/>
          <w:b w:val="0"/>
          <w:bCs w:val="0"/>
          <w:kern w:val="2"/>
          <w:sz w:val="32"/>
          <w:szCs w:val="32"/>
          <w:lang w:val="en-US" w:eastAsia="zh-CN" w:bidi="ar-SA"/>
        </w:rPr>
      </w:pPr>
      <w:r>
        <w:rPr>
          <w:rFonts w:hint="eastAsia" w:ascii="宋体" w:hAnsi="宋体" w:eastAsia="宋体" w:cs="宋体"/>
          <w:b w:val="0"/>
          <w:bCs w:val="0"/>
          <w:kern w:val="2"/>
          <w:sz w:val="32"/>
          <w:szCs w:val="32"/>
          <w:lang w:val="en-US" w:eastAsia="zh-CN" w:bidi="ar-SA"/>
        </w:rPr>
        <w:t>食堂环境（免费提供工作餐两餐以及加班餐）。</w:t>
      </w:r>
    </w:p>
    <w:p w14:paraId="2CC5ADA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val="0"/>
          <w:bCs w:val="0"/>
          <w:kern w:val="2"/>
          <w:sz w:val="32"/>
          <w:szCs w:val="32"/>
          <w:lang w:val="en-US" w:eastAsia="zh-CN" w:bidi="ar-SA"/>
        </w:rPr>
      </w:pPr>
      <w:r>
        <w:rPr>
          <w:rFonts w:hint="eastAsia" w:ascii="宋体" w:hAnsi="宋体" w:eastAsia="宋体" w:cs="宋体"/>
          <w:b w:val="0"/>
          <w:bCs w:val="0"/>
          <w:kern w:val="2"/>
          <w:sz w:val="32"/>
          <w:szCs w:val="32"/>
          <w:lang w:val="en-US" w:eastAsia="zh-CN" w:bidi="ar-SA"/>
        </w:rPr>
        <w:t></w:t>
      </w:r>
    </w:p>
    <w:p w14:paraId="374D0B4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邮箱：dhjmhr@163.com</w:t>
      </w:r>
    </w:p>
    <w:p w14:paraId="4D83DAF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地址：浙江省衢州市常山县龙江路7号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07EDF"/>
    <w:multiLevelType w:val="singleLevel"/>
    <w:tmpl w:val="FEF07ED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C3471"/>
    <w:rsid w:val="0F0F0688"/>
    <w:rsid w:val="665C3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913</Words>
  <Characters>1039</Characters>
  <Lines>0</Lines>
  <Paragraphs>0</Paragraphs>
  <TotalTime>2</TotalTime>
  <ScaleCrop>false</ScaleCrop>
  <LinksUpToDate>false</LinksUpToDate>
  <CharactersWithSpaces>1041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2025-10-20T05:42:00Z</dcterms:created>
  <dc:creator>徐鹏程</dc:creator>
  <cp:lastModifiedBy>徐鹏程</cp:lastModifiedBy>
  <dcterms:modified xsi:type="dcterms:W3CDTF">2025-10-20T06:11:00Z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795D246D151E40E9A8002E47D1A40DF4_11</vt:lpwstr>
  </property>
  <property fmtid="{D5CDD505-2E9C-101B-9397-08002B2CF9AE}" pid="4" name="KSOTemplateDocerSaveRecord">
    <vt:lpwstr>eyJoZGlkIjoiMDQ2OTAwZDhjMTM5MjhiYjdmMmQ5NTI5ZDE0YzllZTYiLCJ1c2VySWQiOiI5MjQ1OTc5MjYifQ==</vt:lpwstr>
  </property>
</Properties>
</file>