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cs="Times New Roman"/>
          <w:b/>
          <w:sz w:val="48"/>
          <w:szCs w:val="28"/>
        </w:rPr>
      </w:pPr>
      <w:r>
        <w:rPr>
          <w:rFonts w:hint="eastAsia" w:ascii="Times New Roman" w:cs="Times New Roman"/>
          <w:b/>
          <w:sz w:val="48"/>
          <w:szCs w:val="28"/>
        </w:rPr>
        <w:t>浙江泰亿能源有限公司招聘简章</w:t>
      </w:r>
    </w:p>
    <w:p>
      <w:pPr>
        <w:widowControl/>
        <w:shd w:val="clear" w:color="auto" w:fill="FFFFFF"/>
        <w:spacing w:after="75"/>
        <w:jc w:val="left"/>
        <w:outlineLvl w:val="1"/>
        <w:rPr>
          <w:rFonts w:ascii="宋体" w:hAnsi="宋体" w:eastAsia="宋体" w:cs="宋体"/>
          <w:kern w:val="0"/>
          <w:szCs w:val="21"/>
        </w:rPr>
      </w:pPr>
    </w:p>
    <w:p>
      <w:pPr>
        <w:widowControl/>
        <w:shd w:val="clear" w:color="auto" w:fill="FFFFFF"/>
        <w:spacing w:after="75"/>
        <w:ind w:firstLine="480" w:firstLineChars="200"/>
        <w:jc w:val="left"/>
        <w:outlineLvl w:val="1"/>
        <w:rPr>
          <w:rFonts w:ascii="宋体" w:hAnsi="宋体" w:eastAsia="宋体" w:cs="宋体"/>
          <w:kern w:val="0"/>
          <w:sz w:val="24"/>
          <w:szCs w:val="21"/>
        </w:rPr>
      </w:pPr>
      <w:r>
        <w:rPr>
          <w:rFonts w:hint="eastAsia" w:ascii="Times New Roman" w:cs="Times New Roman"/>
          <w:sz w:val="24"/>
          <w:szCs w:val="21"/>
        </w:rPr>
        <w:t>浙江泰亿能源有限公司位于浙江省海宁市，是经嘉兴市发改委核准的区域性集中供热项目，公司是正泰集团出资成立。项目新建三台90t/h高温高压锅炉加两台汽轮发电机组及配套的环保设施和辅助设备，实现区域集中供热，所生产的电力并网给国家电网。项目计划总投资4.3亿元人民币，预计2018年10月份正式建成投产。项目建成后可取缔集中供热范围内共165台自备锅炉，每年可减少原煤消耗3.56万吨，二氧化碳排放9.02万吨，二氧化硫排放641.57吨，减少氮氧化物排放204.94吨，为海宁市的蓝天工程作出显著贡献。</w:t>
      </w:r>
    </w:p>
    <w:p>
      <w:pPr>
        <w:widowControl/>
        <w:spacing w:line="360" w:lineRule="auto"/>
        <w:jc w:val="left"/>
        <w:rPr>
          <w:rFonts w:ascii="微软雅黑" w:hAnsi="微软雅黑" w:eastAsia="微软雅黑" w:cs="宋体"/>
          <w:b/>
          <w:kern w:val="0"/>
          <w:sz w:val="36"/>
          <w:szCs w:val="28"/>
        </w:rPr>
      </w:pPr>
      <w:r>
        <w:rPr>
          <w:rFonts w:hint="eastAsia" w:ascii="微软雅黑" w:hAnsi="微软雅黑" w:eastAsia="微软雅黑" w:cs="宋体"/>
          <w:b/>
          <w:kern w:val="0"/>
          <w:sz w:val="36"/>
          <w:szCs w:val="28"/>
        </w:rPr>
        <w:t>【公司福利】</w:t>
      </w:r>
    </w:p>
    <w:p>
      <w:pPr>
        <w:widowControl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所有岗位均为正式编制岗位，均可享受以下待遇：</w:t>
      </w:r>
    </w:p>
    <w:p>
      <w:pPr>
        <w:pStyle w:val="12"/>
        <w:widowControl/>
        <w:numPr>
          <w:ilvl w:val="0"/>
          <w:numId w:val="1"/>
        </w:numPr>
        <w:snapToGrid w:val="0"/>
        <w:spacing w:line="360" w:lineRule="auto"/>
        <w:ind w:left="0" w:firstLineChars="0"/>
        <w:jc w:val="left"/>
        <w:rPr>
          <w:b/>
          <w:sz w:val="24"/>
        </w:rPr>
      </w:pPr>
      <w:r>
        <w:rPr>
          <w:rFonts w:hint="eastAsia"/>
          <w:b/>
          <w:sz w:val="24"/>
        </w:rPr>
        <w:t>市场上有竞争力的薪酬体系</w:t>
      </w:r>
    </w:p>
    <w:p>
      <w:pPr>
        <w:widowControl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具有行业竞争力的薪酬水平，年终奖，工龄工资、调薪；</w:t>
      </w:r>
    </w:p>
    <w:p>
      <w:pPr>
        <w:widowControl/>
        <w:snapToGrid w:val="0"/>
        <w:spacing w:line="360" w:lineRule="auto"/>
        <w:jc w:val="left"/>
        <w:rPr>
          <w:rFonts w:ascii="新宋体" w:hAnsi="新宋体" w:eastAsia="新宋体" w:cs="新宋体"/>
          <w:bCs/>
          <w:color w:val="000000"/>
          <w:kern w:val="0"/>
          <w:sz w:val="24"/>
          <w:szCs w:val="21"/>
        </w:rPr>
      </w:pPr>
      <w:r>
        <w:rPr>
          <w:rFonts w:hint="eastAsia" w:ascii="新宋体" w:hAnsi="新宋体" w:eastAsia="新宋体" w:cs="新宋体"/>
          <w:bCs/>
          <w:color w:val="000000"/>
          <w:kern w:val="0"/>
          <w:sz w:val="24"/>
          <w:szCs w:val="21"/>
        </w:rPr>
        <w:t>公司具备多种的工资增长渠道，每年根据员工的绩效考评情况、专业职称、职务以及物价上涨等情况为员工晋升工资。</w:t>
      </w:r>
    </w:p>
    <w:p>
      <w:pPr>
        <w:pStyle w:val="12"/>
        <w:widowControl/>
        <w:numPr>
          <w:ilvl w:val="0"/>
          <w:numId w:val="1"/>
        </w:numPr>
        <w:snapToGrid w:val="0"/>
        <w:spacing w:line="360" w:lineRule="auto"/>
        <w:ind w:left="0" w:firstLineChars="0"/>
        <w:jc w:val="left"/>
        <w:rPr>
          <w:b/>
          <w:sz w:val="24"/>
        </w:rPr>
      </w:pPr>
      <w:r>
        <w:rPr>
          <w:rFonts w:hint="eastAsia"/>
          <w:b/>
          <w:sz w:val="24"/>
        </w:rPr>
        <w:t>解决后顾之忧的完善福利</w:t>
      </w:r>
    </w:p>
    <w:p>
      <w:pPr>
        <w:widowControl/>
        <w:snapToGrid w:val="0"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法定的五险及额外的商业保险、餐补、高温补贴、节假日福利以及健康体检、美味食堂、多套工服、宿舍、带薪年假等等衣食住行的各项福利;</w:t>
      </w:r>
    </w:p>
    <w:p>
      <w:pPr>
        <w:pStyle w:val="12"/>
        <w:widowControl/>
        <w:numPr>
          <w:ilvl w:val="0"/>
          <w:numId w:val="1"/>
        </w:numPr>
        <w:snapToGrid w:val="0"/>
        <w:spacing w:line="360" w:lineRule="auto"/>
        <w:ind w:left="0" w:firstLineChars="0"/>
        <w:jc w:val="left"/>
        <w:rPr>
          <w:b/>
          <w:sz w:val="24"/>
        </w:rPr>
      </w:pPr>
      <w:r>
        <w:rPr>
          <w:rFonts w:hint="eastAsia"/>
          <w:b/>
          <w:sz w:val="24"/>
        </w:rPr>
        <w:t>明晰完善的职业发展和培养体系</w:t>
      </w:r>
    </w:p>
    <w:p>
      <w:pPr>
        <w:spacing w:line="360" w:lineRule="auto"/>
        <w:jc w:val="left"/>
        <w:rPr>
          <w:rFonts w:ascii="宋体" w:hAnsi="宋体"/>
          <w:sz w:val="24"/>
          <w:szCs w:val="21"/>
        </w:rPr>
      </w:pPr>
      <w:r>
        <w:rPr>
          <w:rFonts w:hint="eastAsia"/>
          <w:sz w:val="24"/>
        </w:rPr>
        <w:t>多重晋升发展通道，</w:t>
      </w:r>
      <w:r>
        <w:rPr>
          <w:rFonts w:hint="eastAsia" w:ascii="宋体" w:hAnsi="宋体"/>
          <w:sz w:val="24"/>
          <w:szCs w:val="21"/>
        </w:rPr>
        <w:t>立足发展的转岗机会，让员工明晰方向，</w:t>
      </w:r>
      <w:r>
        <w:rPr>
          <w:rFonts w:hint="eastAsia" w:ascii="Times New Roman" w:cs="Times New Roman"/>
          <w:sz w:val="24"/>
          <w:szCs w:val="21"/>
        </w:rPr>
        <w:t>定期组织选拔、考核、晋升</w:t>
      </w:r>
      <w:r>
        <w:rPr>
          <w:rFonts w:hint="eastAsia" w:ascii="宋体" w:hAnsi="宋体"/>
          <w:sz w:val="24"/>
          <w:szCs w:val="21"/>
        </w:rPr>
        <w:t>；</w:t>
      </w:r>
    </w:p>
    <w:p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入职培训、技能培训、班组长培训等培训机会多多。</w:t>
      </w:r>
    </w:p>
    <w:p>
      <w:pPr>
        <w:pStyle w:val="12"/>
        <w:widowControl/>
        <w:numPr>
          <w:ilvl w:val="0"/>
          <w:numId w:val="1"/>
        </w:numPr>
        <w:snapToGrid w:val="0"/>
        <w:spacing w:line="360" w:lineRule="auto"/>
        <w:ind w:left="0" w:firstLineChars="0"/>
        <w:jc w:val="left"/>
        <w:rPr>
          <w:b/>
          <w:sz w:val="24"/>
        </w:rPr>
      </w:pPr>
      <w:r>
        <w:rPr>
          <w:rFonts w:hint="eastAsia"/>
          <w:b/>
          <w:sz w:val="24"/>
        </w:rPr>
        <w:t>丰富多彩的员工团队活动</w:t>
      </w:r>
    </w:p>
    <w:p>
      <w:pPr>
        <w:spacing w:line="360" w:lineRule="auto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完善的俱乐部组织，丰富的公司活动，应有尽有。</w:t>
      </w:r>
    </w:p>
    <w:p>
      <w:pPr>
        <w:pStyle w:val="6"/>
        <w:spacing w:line="360" w:lineRule="auto"/>
        <w:ind w:firstLine="420"/>
        <w:rPr>
          <w:rFonts w:ascii="Times New Roman" w:cs="Times New Roman"/>
          <w:szCs w:val="21"/>
        </w:rPr>
      </w:pPr>
      <w:r>
        <w:rPr>
          <w:rFonts w:hint="eastAsia" w:ascii="Times New Roman" w:cs="Times New Roman"/>
          <w:szCs w:val="21"/>
        </w:rPr>
        <w:t>工作地点：浙江省海宁市周王庙镇</w:t>
      </w:r>
    </w:p>
    <w:p>
      <w:pPr>
        <w:pStyle w:val="1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4"/>
          <w:szCs w:val="21"/>
        </w:rPr>
      </w:pPr>
      <w:r>
        <w:rPr>
          <w:rFonts w:hint="eastAsia" w:ascii="Times New Roman" w:cs="Times New Roman"/>
          <w:b/>
          <w:sz w:val="24"/>
          <w:szCs w:val="21"/>
        </w:rPr>
        <w:t>投递邮箱：</w:t>
      </w:r>
      <w:r>
        <w:fldChar w:fldCharType="begin"/>
      </w:r>
      <w:r>
        <w:instrText xml:space="preserve"> HYPERLINK "mailto:xiaohong.mao@astronergy.com" </w:instrText>
      </w:r>
      <w:r>
        <w:fldChar w:fldCharType="separate"/>
      </w:r>
      <w:r>
        <w:rPr>
          <w:rStyle w:val="9"/>
          <w:rFonts w:hint="eastAsia"/>
          <w:sz w:val="24"/>
          <w:szCs w:val="21"/>
        </w:rPr>
        <w:t>xiaohong.mao@astronergy.com</w:t>
      </w:r>
      <w:r>
        <w:rPr>
          <w:rStyle w:val="9"/>
          <w:rFonts w:hint="eastAsia"/>
          <w:sz w:val="24"/>
          <w:szCs w:val="21"/>
        </w:rPr>
        <w:fldChar w:fldCharType="end"/>
      </w:r>
    </w:p>
    <w:p>
      <w:pPr>
        <w:pStyle w:val="12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cs="Times New Roman"/>
          <w:sz w:val="40"/>
          <w:szCs w:val="28"/>
        </w:rPr>
      </w:pPr>
      <w:r>
        <w:rPr>
          <w:rFonts w:hint="eastAsia" w:ascii="Times New Roman" w:cs="Times New Roman"/>
          <w:b/>
          <w:sz w:val="24"/>
          <w:szCs w:val="21"/>
        </w:rPr>
        <w:t>公司地址：</w:t>
      </w:r>
      <w:r>
        <w:rPr>
          <w:rFonts w:hint="eastAsia" w:ascii="Times New Roman" w:cs="Times New Roman"/>
          <w:sz w:val="24"/>
          <w:szCs w:val="21"/>
        </w:rPr>
        <w:t>浙江省海宁市周王庙镇新丰路8号</w:t>
      </w:r>
      <w:bookmarkStart w:id="0" w:name="_GoBack"/>
      <w:bookmarkEnd w:id="0"/>
    </w:p>
    <w:p>
      <w:pPr>
        <w:widowControl/>
        <w:jc w:val="left"/>
        <w:rPr>
          <w:rFonts w:ascii="微软雅黑" w:hAnsi="微软雅黑" w:eastAsia="微软雅黑" w:cs="宋体"/>
          <w:b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kern w:val="0"/>
          <w:sz w:val="28"/>
          <w:szCs w:val="28"/>
        </w:rPr>
        <w:t>【招聘职位】</w:t>
      </w:r>
    </w:p>
    <w:tbl>
      <w:tblPr>
        <w:tblStyle w:val="7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418"/>
        <w:gridCol w:w="6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需求人数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薪资范围</w:t>
            </w:r>
          </w:p>
        </w:tc>
        <w:tc>
          <w:tcPr>
            <w:tcW w:w="6379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锅炉学员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2500-5000</w:t>
            </w:r>
          </w:p>
        </w:tc>
        <w:tc>
          <w:tcPr>
            <w:tcW w:w="6379" w:type="dxa"/>
            <w:shd w:val="clear" w:color="auto" w:fill="auto"/>
            <w:vAlign w:val="center"/>
          </w:tcPr>
          <w:p>
            <w:pPr>
              <w:pStyle w:val="12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电气自动化/化学/热动/集控运行/锅炉/工程机械/测控等专业；</w:t>
            </w:r>
          </w:p>
          <w:p>
            <w:pPr>
              <w:pStyle w:val="12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学历：大专及以上学历；</w:t>
            </w:r>
          </w:p>
          <w:p>
            <w:pPr>
              <w:pStyle w:val="12"/>
              <w:widowControl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18-25岁，吃苦耐劳，能适应倒班，有意愿在电厂长期发展。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化水学员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2500-5000</w:t>
            </w:r>
          </w:p>
        </w:tc>
        <w:tc>
          <w:tcPr>
            <w:tcW w:w="6379" w:type="dxa"/>
            <w:shd w:val="clear" w:color="auto" w:fill="auto"/>
            <w:vAlign w:val="center"/>
          </w:tcPr>
          <w:p>
            <w:pPr>
              <w:pStyle w:val="12"/>
              <w:widowControl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化学/测控等专业；</w:t>
            </w:r>
          </w:p>
          <w:p>
            <w:pPr>
              <w:pStyle w:val="12"/>
              <w:widowControl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学历：大专及以上学历；</w:t>
            </w:r>
          </w:p>
          <w:p>
            <w:pPr>
              <w:pStyle w:val="12"/>
              <w:widowControl/>
              <w:numPr>
                <w:ilvl w:val="0"/>
                <w:numId w:val="4"/>
              </w:numPr>
              <w:spacing w:line="360" w:lineRule="auto"/>
              <w:ind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18-25岁，吃苦耐劳，能适应倒班，有意愿在电厂长期发展。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22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22"/>
          <w:szCs w:val="21"/>
        </w:rPr>
        <w:t>学员工作内容：1.参加岗位相关培训知识，进入电厂实地实践学习，为顺利转岗副操做准备。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22"/>
          <w:szCs w:val="21"/>
        </w:rPr>
        <w:t>学员岗位经过3-6个月培训，考核通过以后可转岗为副操（年薪暂</w:t>
      </w:r>
      <w:r>
        <w:rPr>
          <w:rFonts w:ascii="宋体" w:hAnsi="宋体" w:cs="宋体"/>
          <w:b/>
          <w:color w:val="000000"/>
          <w:kern w:val="0"/>
          <w:sz w:val="22"/>
          <w:szCs w:val="21"/>
        </w:rPr>
        <w:t>6.5</w:t>
      </w:r>
      <w:r>
        <w:rPr>
          <w:rFonts w:hint="eastAsia" w:ascii="宋体" w:hAnsi="宋体" w:cs="宋体"/>
          <w:b/>
          <w:color w:val="000000"/>
          <w:kern w:val="0"/>
          <w:sz w:val="22"/>
          <w:szCs w:val="21"/>
        </w:rPr>
        <w:t>万左右）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A424E"/>
    <w:multiLevelType w:val="multilevel"/>
    <w:tmpl w:val="1BDA424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746AA0"/>
    <w:multiLevelType w:val="multilevel"/>
    <w:tmpl w:val="65746A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A7A0D30"/>
    <w:multiLevelType w:val="multilevel"/>
    <w:tmpl w:val="6A7A0D30"/>
    <w:lvl w:ilvl="0" w:tentative="0">
      <w:start w:val="1"/>
      <w:numFmt w:val="decimal"/>
      <w:lvlText w:val="%1、"/>
      <w:lvlJc w:val="left"/>
      <w:pPr>
        <w:ind w:left="360" w:hanging="360"/>
      </w:pPr>
      <w:rPr>
        <w:rFonts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9452A3"/>
    <w:multiLevelType w:val="multilevel"/>
    <w:tmpl w:val="7A9452A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0E"/>
    <w:rsid w:val="00050B77"/>
    <w:rsid w:val="00073B97"/>
    <w:rsid w:val="0012528F"/>
    <w:rsid w:val="001A24BB"/>
    <w:rsid w:val="001A6B4B"/>
    <w:rsid w:val="001B25F2"/>
    <w:rsid w:val="001E5995"/>
    <w:rsid w:val="001F550F"/>
    <w:rsid w:val="001F5C91"/>
    <w:rsid w:val="00204793"/>
    <w:rsid w:val="00225793"/>
    <w:rsid w:val="002417C5"/>
    <w:rsid w:val="00243C0E"/>
    <w:rsid w:val="002A3856"/>
    <w:rsid w:val="002A59F8"/>
    <w:rsid w:val="002E6FDE"/>
    <w:rsid w:val="002F4CC9"/>
    <w:rsid w:val="00305D1B"/>
    <w:rsid w:val="0030663B"/>
    <w:rsid w:val="00312FE8"/>
    <w:rsid w:val="00313F61"/>
    <w:rsid w:val="00396A7A"/>
    <w:rsid w:val="003B0E06"/>
    <w:rsid w:val="003E7CAB"/>
    <w:rsid w:val="0042196A"/>
    <w:rsid w:val="00422686"/>
    <w:rsid w:val="00431F5E"/>
    <w:rsid w:val="00460714"/>
    <w:rsid w:val="004A0A15"/>
    <w:rsid w:val="004B1897"/>
    <w:rsid w:val="004D4C7F"/>
    <w:rsid w:val="00523C19"/>
    <w:rsid w:val="00550692"/>
    <w:rsid w:val="00595A7A"/>
    <w:rsid w:val="005F56EE"/>
    <w:rsid w:val="00620687"/>
    <w:rsid w:val="006212A0"/>
    <w:rsid w:val="00626BDB"/>
    <w:rsid w:val="00652124"/>
    <w:rsid w:val="006661BB"/>
    <w:rsid w:val="006B5BE4"/>
    <w:rsid w:val="006E0D3D"/>
    <w:rsid w:val="006E211A"/>
    <w:rsid w:val="00771B8C"/>
    <w:rsid w:val="007744AC"/>
    <w:rsid w:val="007A7F6E"/>
    <w:rsid w:val="00832369"/>
    <w:rsid w:val="00842474"/>
    <w:rsid w:val="00873CE6"/>
    <w:rsid w:val="00895A48"/>
    <w:rsid w:val="008B3A94"/>
    <w:rsid w:val="0092230A"/>
    <w:rsid w:val="00923FF7"/>
    <w:rsid w:val="00987142"/>
    <w:rsid w:val="00995BE0"/>
    <w:rsid w:val="009A0965"/>
    <w:rsid w:val="00A30F88"/>
    <w:rsid w:val="00A77BD6"/>
    <w:rsid w:val="00A97A05"/>
    <w:rsid w:val="00AC731C"/>
    <w:rsid w:val="00B07316"/>
    <w:rsid w:val="00B174A5"/>
    <w:rsid w:val="00B36D4D"/>
    <w:rsid w:val="00B9603D"/>
    <w:rsid w:val="00C12FEE"/>
    <w:rsid w:val="00C306AD"/>
    <w:rsid w:val="00C83E47"/>
    <w:rsid w:val="00D07249"/>
    <w:rsid w:val="00D24889"/>
    <w:rsid w:val="00D3257F"/>
    <w:rsid w:val="00D414B4"/>
    <w:rsid w:val="00E07A60"/>
    <w:rsid w:val="00E70C53"/>
    <w:rsid w:val="00E97443"/>
    <w:rsid w:val="00EA05B6"/>
    <w:rsid w:val="00EE5D16"/>
    <w:rsid w:val="00EE6FCE"/>
    <w:rsid w:val="00F0618F"/>
    <w:rsid w:val="00F11FE0"/>
    <w:rsid w:val="00F2269D"/>
    <w:rsid w:val="00F37209"/>
    <w:rsid w:val="00F44F74"/>
    <w:rsid w:val="00F516BE"/>
    <w:rsid w:val="00F951F9"/>
    <w:rsid w:val="4FFA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uiPriority w:val="99"/>
    <w:rPr>
      <w:color w:val="0563C1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op_mapdots_left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框文本 字符"/>
    <w:basedOn w:val="8"/>
    <w:link w:val="3"/>
    <w:semiHidden/>
    <w:uiPriority w:val="99"/>
    <w:rPr>
      <w:sz w:val="18"/>
      <w:szCs w:val="18"/>
    </w:rPr>
  </w:style>
  <w:style w:type="character" w:customStyle="1" w:styleId="15">
    <w:name w:val="标题 2 字符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63BA19-B6AF-491D-81D6-189648938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153</Words>
  <Characters>876</Characters>
  <Lines>7</Lines>
  <Paragraphs>2</Paragraphs>
  <TotalTime>1</TotalTime>
  <ScaleCrop>false</ScaleCrop>
  <LinksUpToDate>false</LinksUpToDate>
  <CharactersWithSpaces>1027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2023-06-25T01:12:00Z</dcterms:created>
  <dc:creator>chenlu5</dc:creator>
  <cp:lastModifiedBy>Administrator</cp:lastModifiedBy>
  <dcterms:modified xsi:type="dcterms:W3CDTF">2023-06-26T02:27:40Z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