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7DDFA0F">
      <w:pPr>
        <w:jc w:val="center"/>
        <w:rPr>
          <w:rFonts w:hint="eastAsia" w:ascii="微软雅黑" w:hAnsi="微软雅黑" w:eastAsia="微软雅黑" w:cs="微软雅黑"/>
          <w:sz w:val="48"/>
          <w:szCs w:val="48"/>
        </w:rPr>
      </w:pPr>
      <w:r>
        <w:rPr>
          <w:rFonts w:hint="eastAsia" w:ascii="微软雅黑" w:hAnsi="微软雅黑" w:eastAsia="微软雅黑" w:cs="微软雅黑"/>
          <w:sz w:val="48"/>
          <w:szCs w:val="48"/>
        </w:rPr>
        <w:t>博众精工科技股份有限公司</w:t>
      </w:r>
    </w:p>
    <w:p w14:paraId="017D76EE">
      <w:pPr>
        <w:rPr>
          <w:rFonts w:hint="eastAsia" w:ascii="宋体" w:hAnsi="宋体" w:cs="宋体"/>
          <w:b/>
          <w:bCs/>
          <w:sz w:val="32"/>
          <w:szCs w:val="32"/>
        </w:rPr>
      </w:pPr>
    </w:p>
    <w:p w14:paraId="0C863A45">
      <w:pPr>
        <w:jc w:val="both"/>
        <w:rPr>
          <w:rFonts w:hint="eastAsia" w:ascii="宋体" w:hAnsi="宋体" w:eastAsia="宋体" w:cs="宋体"/>
          <w:b/>
          <w:bCs/>
          <w:sz w:val="32"/>
          <w:szCs w:val="32"/>
        </w:rPr>
      </w:pPr>
      <w:r>
        <w:rPr>
          <w:rFonts w:hint="eastAsia" w:ascii="宋体" w:hAnsi="宋体" w:eastAsia="宋体" w:cs="宋体"/>
          <w:b/>
          <w:bCs/>
          <w:sz w:val="32"/>
          <w:szCs w:val="32"/>
        </w:rPr>
        <w:t>企业简介：</w:t>
      </w:r>
    </w:p>
    <w:p w14:paraId="69C23682">
      <w:pPr>
        <w:pStyle w:val="4"/>
        <w:keepNext w:val="0"/>
        <w:keepLines w:val="0"/>
        <w:pageBreakBefore w:val="0"/>
        <w:widowControl/>
        <w:suppressLineNumbers w:val="0"/>
        <w:shd w:val="clear" w:fill="FFFFFF"/>
        <w:kinsoku/>
        <w:wordWrap/>
        <w:overflowPunct/>
        <w:topLinePunct w:val="0"/>
        <w:autoSpaceDE/>
        <w:autoSpaceDN/>
        <w:bidi w:val="0"/>
        <w:adjustRightInd/>
        <w:snapToGrid/>
        <w:spacing w:before="0" w:beforeAutospacing="0" w:after="0" w:afterAutospacing="0" w:line="400" w:lineRule="atLeast"/>
        <w:ind w:left="0" w:right="0" w:firstLine="420"/>
        <w:textAlignment w:val="auto"/>
        <w:rPr>
          <w:rFonts w:hint="eastAsia" w:ascii="宋体" w:hAnsi="宋体" w:eastAsia="宋体" w:cs="宋体"/>
          <w:b w:val="0"/>
          <w:bCs w:val="0"/>
          <w:kern w:val="2"/>
          <w:sz w:val="30"/>
          <w:szCs w:val="30"/>
          <w:lang w:val="en-US" w:eastAsia="zh-CN" w:bidi="ar-SA"/>
        </w:rPr>
      </w:pPr>
      <w:r>
        <w:rPr>
          <w:rFonts w:hint="eastAsia" w:ascii="宋体" w:hAnsi="宋体" w:eastAsia="宋体" w:cs="宋体"/>
          <w:b w:val="0"/>
          <w:bCs w:val="0"/>
          <w:kern w:val="2"/>
          <w:sz w:val="30"/>
          <w:szCs w:val="30"/>
          <w:lang w:val="en-US" w:eastAsia="zh-CN" w:bidi="ar-SA"/>
        </w:rPr>
        <w:t>博众精工科技股份有限公司（股票代码：688097）成立于2006年，建有研发中心、生产基地40万平方米，专注于工业装备制造领域。业务聚焦在消费类电子、数字新能源、关键零部件、高端装备、AI机器人领域。</w:t>
      </w:r>
      <w:bookmarkStart w:id="0" w:name="_GoBack"/>
      <w:bookmarkEnd w:id="0"/>
    </w:p>
    <w:p w14:paraId="37F6ACF9">
      <w:pPr>
        <w:keepNext w:val="0"/>
        <w:keepLines w:val="0"/>
        <w:pageBreakBefore w:val="0"/>
        <w:widowControl/>
        <w:suppressLineNumbers w:val="0"/>
        <w:kinsoku/>
        <w:wordWrap/>
        <w:overflowPunct/>
        <w:topLinePunct w:val="0"/>
        <w:autoSpaceDE/>
        <w:autoSpaceDN/>
        <w:bidi w:val="0"/>
        <w:adjustRightInd/>
        <w:snapToGrid/>
        <w:spacing w:line="400" w:lineRule="atLeast"/>
        <w:ind w:firstLine="600" w:firstLineChars="200"/>
        <w:jc w:val="left"/>
        <w:textAlignment w:val="auto"/>
        <w:rPr>
          <w:rFonts w:hint="eastAsia" w:ascii="宋体" w:hAnsi="宋体" w:eastAsia="宋体" w:cs="宋体"/>
          <w:b w:val="0"/>
          <w:bCs w:val="0"/>
          <w:kern w:val="2"/>
          <w:sz w:val="30"/>
          <w:szCs w:val="30"/>
          <w:lang w:val="en-US" w:eastAsia="zh-CN" w:bidi="ar-SA"/>
        </w:rPr>
      </w:pPr>
      <w:r>
        <w:rPr>
          <w:rFonts w:hint="eastAsia" w:ascii="宋体" w:hAnsi="宋体" w:eastAsia="宋体" w:cs="宋体"/>
          <w:b w:val="0"/>
          <w:bCs w:val="0"/>
          <w:kern w:val="2"/>
          <w:sz w:val="30"/>
          <w:szCs w:val="30"/>
          <w:lang w:val="en-US" w:eastAsia="zh-CN" w:bidi="ar-SA"/>
        </w:rPr>
        <w:t>公司拥有超过1500位研发工程师、700位售后工程师，年研发、生产超30000台单机自动化设备，年研发、生产超200条自动化生产线。公司获得“</w:t>
      </w:r>
      <w:r>
        <w:rPr>
          <w:rFonts w:hint="default" w:ascii="宋体" w:hAnsi="宋体" w:eastAsia="宋体" w:cs="宋体"/>
          <w:b w:val="0"/>
          <w:bCs w:val="0"/>
          <w:kern w:val="2"/>
          <w:sz w:val="30"/>
          <w:szCs w:val="30"/>
          <w:lang w:val="en-US" w:eastAsia="zh-CN" w:bidi="ar-SA"/>
        </w:rPr>
        <w:t>国家企业技术中心</w:t>
      </w:r>
      <w:r>
        <w:rPr>
          <w:rFonts w:hint="eastAsia" w:ascii="宋体" w:hAnsi="宋体" w:eastAsia="宋体" w:cs="宋体"/>
          <w:b w:val="0"/>
          <w:bCs w:val="0"/>
          <w:kern w:val="2"/>
          <w:sz w:val="30"/>
          <w:szCs w:val="30"/>
          <w:lang w:val="en-US" w:eastAsia="zh-CN" w:bidi="ar-SA"/>
        </w:rPr>
        <w:t>”、“</w:t>
      </w:r>
      <w:r>
        <w:rPr>
          <w:rFonts w:hint="default" w:ascii="宋体" w:hAnsi="宋体" w:eastAsia="宋体" w:cs="宋体"/>
          <w:b w:val="0"/>
          <w:bCs w:val="0"/>
          <w:kern w:val="2"/>
          <w:sz w:val="30"/>
          <w:szCs w:val="30"/>
          <w:lang w:val="en-US" w:eastAsia="zh-CN" w:bidi="ar-SA"/>
        </w:rPr>
        <w:t>国家工业设计中心</w:t>
      </w:r>
      <w:r>
        <w:rPr>
          <w:rFonts w:hint="eastAsia" w:ascii="宋体" w:hAnsi="宋体" w:eastAsia="宋体" w:cs="宋体"/>
          <w:b w:val="0"/>
          <w:bCs w:val="0"/>
          <w:kern w:val="2"/>
          <w:sz w:val="30"/>
          <w:szCs w:val="30"/>
          <w:lang w:val="en-US" w:eastAsia="zh-CN" w:bidi="ar-SA"/>
        </w:rPr>
        <w:t>”、“</w:t>
      </w:r>
      <w:r>
        <w:rPr>
          <w:rFonts w:hint="default" w:ascii="宋体" w:hAnsi="宋体" w:eastAsia="宋体" w:cs="宋体"/>
          <w:b w:val="0"/>
          <w:bCs w:val="0"/>
          <w:kern w:val="2"/>
          <w:sz w:val="30"/>
          <w:szCs w:val="30"/>
          <w:lang w:val="en-US" w:eastAsia="zh-CN" w:bidi="ar-SA"/>
        </w:rPr>
        <w:t>国家博士后科研工作站</w:t>
      </w:r>
      <w:r>
        <w:rPr>
          <w:rFonts w:hint="eastAsia" w:ascii="宋体" w:hAnsi="宋体" w:eastAsia="宋体" w:cs="宋体"/>
          <w:b w:val="0"/>
          <w:bCs w:val="0"/>
          <w:kern w:val="2"/>
          <w:sz w:val="30"/>
          <w:szCs w:val="30"/>
          <w:lang w:val="en-US" w:eastAsia="zh-CN" w:bidi="ar-SA"/>
        </w:rPr>
        <w:t>”、“</w:t>
      </w:r>
      <w:r>
        <w:rPr>
          <w:rFonts w:hint="default" w:ascii="宋体" w:hAnsi="宋体" w:eastAsia="宋体" w:cs="宋体"/>
          <w:b w:val="0"/>
          <w:bCs w:val="0"/>
          <w:kern w:val="2"/>
          <w:sz w:val="30"/>
          <w:szCs w:val="30"/>
          <w:lang w:val="en-US" w:eastAsia="zh-CN" w:bidi="ar-SA"/>
        </w:rPr>
        <w:t>江苏省工程技术研究中心</w:t>
      </w:r>
      <w:r>
        <w:rPr>
          <w:rFonts w:hint="eastAsia" w:ascii="宋体" w:hAnsi="宋体" w:eastAsia="宋体" w:cs="宋体"/>
          <w:b w:val="0"/>
          <w:bCs w:val="0"/>
          <w:kern w:val="2"/>
          <w:sz w:val="30"/>
          <w:szCs w:val="30"/>
          <w:lang w:val="en-US" w:eastAsia="zh-CN" w:bidi="ar-SA"/>
        </w:rPr>
        <w:t>”、“</w:t>
      </w:r>
      <w:r>
        <w:rPr>
          <w:rFonts w:hint="default" w:ascii="宋体" w:hAnsi="宋体" w:eastAsia="宋体" w:cs="宋体"/>
          <w:b w:val="0"/>
          <w:bCs w:val="0"/>
          <w:kern w:val="2"/>
          <w:sz w:val="30"/>
          <w:szCs w:val="30"/>
          <w:lang w:val="en-US" w:eastAsia="zh-CN" w:bidi="ar-SA"/>
        </w:rPr>
        <w:t>院士工作室</w:t>
      </w:r>
      <w:r>
        <w:rPr>
          <w:rFonts w:hint="eastAsia" w:ascii="宋体" w:hAnsi="宋体" w:eastAsia="宋体" w:cs="宋体"/>
          <w:b w:val="0"/>
          <w:bCs w:val="0"/>
          <w:kern w:val="2"/>
          <w:sz w:val="30"/>
          <w:szCs w:val="30"/>
          <w:lang w:val="en-US" w:eastAsia="zh-CN" w:bidi="ar-SA"/>
        </w:rPr>
        <w:t>”等荣誉称号。</w:t>
      </w:r>
    </w:p>
    <w:p w14:paraId="3ECCABD7">
      <w:pPr>
        <w:ind w:firstLine="600" w:firstLineChars="200"/>
        <w:rPr>
          <w:rFonts w:hint="eastAsia" w:ascii="宋体" w:hAnsi="宋体" w:eastAsia="宋体" w:cs="宋体"/>
          <w:b w:val="0"/>
          <w:bCs w:val="0"/>
          <w:kern w:val="2"/>
          <w:sz w:val="30"/>
          <w:szCs w:val="30"/>
          <w:lang w:val="en-US" w:eastAsia="zh-CN" w:bidi="ar-SA"/>
        </w:rPr>
      </w:pPr>
      <w:r>
        <w:rPr>
          <w:rFonts w:hint="eastAsia" w:ascii="宋体" w:hAnsi="宋体" w:eastAsia="宋体" w:cs="宋体"/>
          <w:b w:val="0"/>
          <w:bCs w:val="0"/>
          <w:kern w:val="2"/>
          <w:sz w:val="30"/>
          <w:szCs w:val="30"/>
          <w:lang w:val="en-US" w:eastAsia="zh-CN" w:bidi="ar-SA"/>
        </w:rPr>
        <w:t>博众精工在未来的发展中持续发挥自动化设备系统集成技术与研发优势，以客户为中心在所属领域持续提供“稳定可靠的产品”、“有竞争力的价格”、“全周期立体化的客户服务”、“端到端地快速交付能力”。弘扬“博采众长、博施济众”的精神，秉承着“追求卓越、和谐共赢”的经营理念，践行“让我们的智慧在外太空为人类服务”的使命，不断加强技术专家团队建设，完善管理体系，提升综合服务能力，成为装备制造业可持续发展的世界级企业。</w:t>
      </w:r>
    </w:p>
    <w:p w14:paraId="52A6F426">
      <w:pPr>
        <w:rPr>
          <w:rFonts w:ascii="宋体" w:cs="宋体"/>
          <w:sz w:val="32"/>
          <w:szCs w:val="32"/>
        </w:rPr>
      </w:pPr>
    </w:p>
    <w:p w14:paraId="45BC995B">
      <w:pPr>
        <w:rPr>
          <w:rFonts w:ascii="宋体" w:cs="宋体"/>
          <w:sz w:val="32"/>
          <w:szCs w:val="32"/>
        </w:rPr>
      </w:pPr>
    </w:p>
    <w:p w14:paraId="0C2B17AA">
      <w:pPr>
        <w:jc w:val="both"/>
        <w:rPr>
          <w:rFonts w:hint="eastAsia" w:ascii="宋体" w:hAnsi="宋体" w:eastAsia="宋体" w:cs="宋体"/>
          <w:b/>
          <w:bCs/>
          <w:sz w:val="32"/>
          <w:szCs w:val="32"/>
        </w:rPr>
      </w:pPr>
      <w:r>
        <w:rPr>
          <w:rFonts w:hint="eastAsia" w:ascii="宋体" w:hAnsi="宋体" w:eastAsia="宋体" w:cs="宋体"/>
          <w:b/>
          <w:bCs/>
          <w:sz w:val="32"/>
          <w:szCs w:val="32"/>
        </w:rPr>
        <w:t>招聘岗位：</w:t>
      </w:r>
    </w:p>
    <w:tbl>
      <w:tblPr>
        <w:tblStyle w:val="5"/>
        <w:tblW w:w="9613" w:type="dxa"/>
        <w:tblInd w:w="-244"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3"/>
        <w:gridCol w:w="1472"/>
        <w:gridCol w:w="781"/>
        <w:gridCol w:w="1164"/>
        <w:gridCol w:w="3469"/>
        <w:gridCol w:w="1280"/>
        <w:gridCol w:w="794"/>
      </w:tblGrid>
      <w:tr w14:paraId="007944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5"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8C4A93">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序号</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7331AD">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招聘</w:t>
            </w:r>
          </w:p>
          <w:p w14:paraId="478AA27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岗位</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86E731">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学历</w:t>
            </w:r>
          </w:p>
          <w:p w14:paraId="2DC2A92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要求</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3115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薪资</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5F88F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岗位职责</w:t>
            </w:r>
          </w:p>
        </w:tc>
        <w:tc>
          <w:tcPr>
            <w:tcW w:w="1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7FAF0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工作地点</w:t>
            </w: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162C6E8">
            <w:pPr>
              <w:keepNext w:val="0"/>
              <w:keepLines w:val="0"/>
              <w:widowControl/>
              <w:suppressLineNumbers w:val="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招聘</w:t>
            </w:r>
          </w:p>
          <w:p w14:paraId="56D5C97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人数</w:t>
            </w:r>
          </w:p>
        </w:tc>
      </w:tr>
      <w:tr w14:paraId="51F280A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35C55">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03460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机构技术员</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B84F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大专</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55468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5000-6000</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7A7E95">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完成自动化设备的机构组装工作。</w:t>
            </w:r>
          </w:p>
        </w:tc>
        <w:tc>
          <w:tcPr>
            <w:tcW w:w="1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E17F3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苏州</w:t>
            </w: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076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r>
      <w:tr w14:paraId="7EB61FA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0F8FB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2</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AD1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电控技术员</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4EDFB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大专</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9301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5000-6000</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EA676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完成自动化设备的电气组装工作。</w:t>
            </w:r>
          </w:p>
        </w:tc>
        <w:tc>
          <w:tcPr>
            <w:tcW w:w="1280"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3679C5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苏州</w:t>
            </w: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CDAE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r>
      <w:tr w14:paraId="47E3D64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E293F7">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3</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E5ECD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调试技术员</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E6595E">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大专</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938070">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5000-6000</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A47B29">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完成自动化设备的厂内调试工作。</w:t>
            </w:r>
          </w:p>
        </w:tc>
        <w:tc>
          <w:tcPr>
            <w:tcW w:w="1280"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D96D4F">
            <w:pPr>
              <w:keepNext w:val="0"/>
              <w:keepLines w:val="0"/>
              <w:widowControl/>
              <w:suppressLineNumbers w:val="0"/>
              <w:jc w:val="both"/>
              <w:textAlignment w:val="center"/>
              <w:rPr>
                <w:rFonts w:hint="default" w:ascii="宋体" w:hAnsi="宋体" w:eastAsia="宋体" w:cs="宋体"/>
                <w:i w:val="0"/>
                <w:iCs w:val="0"/>
                <w:color w:val="000000"/>
                <w:sz w:val="21"/>
                <w:szCs w:val="21"/>
                <w:u w:val="none"/>
                <w:lang w:val="en-US"/>
              </w:rPr>
            </w:pPr>
            <w:r>
              <w:rPr>
                <w:rFonts w:hint="eastAsia" w:ascii="宋体" w:hAnsi="宋体" w:eastAsia="宋体" w:cs="宋体"/>
                <w:i w:val="0"/>
                <w:iCs w:val="0"/>
                <w:color w:val="000000"/>
                <w:kern w:val="0"/>
                <w:sz w:val="21"/>
                <w:szCs w:val="21"/>
                <w:u w:val="none"/>
                <w:lang w:val="en-US" w:eastAsia="zh-CN" w:bidi="ar"/>
              </w:rPr>
              <w:t>苏州、上海</w:t>
            </w:r>
            <w:r>
              <w:rPr>
                <w:rFonts w:hint="eastAsia" w:ascii="宋体" w:hAnsi="宋体" w:cs="宋体"/>
                <w:i w:val="0"/>
                <w:iCs w:val="0"/>
                <w:color w:val="000000"/>
                <w:kern w:val="0"/>
                <w:sz w:val="21"/>
                <w:szCs w:val="21"/>
                <w:u w:val="none"/>
                <w:lang w:val="en-US" w:eastAsia="zh-CN" w:bidi="ar"/>
              </w:rPr>
              <w:t>、</w:t>
            </w:r>
            <w:r>
              <w:rPr>
                <w:rFonts w:hint="eastAsia" w:ascii="宋体" w:hAnsi="宋体" w:eastAsia="宋体" w:cs="宋体"/>
                <w:i w:val="0"/>
                <w:iCs w:val="0"/>
                <w:color w:val="000000"/>
                <w:kern w:val="0"/>
                <w:sz w:val="21"/>
                <w:szCs w:val="21"/>
                <w:u w:val="none"/>
                <w:lang w:val="en-US" w:eastAsia="zh-CN" w:bidi="ar"/>
              </w:rPr>
              <w:t>深圳</w:t>
            </w:r>
            <w:r>
              <w:rPr>
                <w:rFonts w:hint="eastAsia" w:ascii="宋体" w:hAnsi="宋体" w:cs="宋体"/>
                <w:i w:val="0"/>
                <w:iCs w:val="0"/>
                <w:color w:val="000000"/>
                <w:kern w:val="0"/>
                <w:sz w:val="21"/>
                <w:szCs w:val="21"/>
                <w:u w:val="none"/>
                <w:lang w:val="en-US" w:eastAsia="zh-CN" w:bidi="ar"/>
              </w:rPr>
              <w:t>、成都</w:t>
            </w:r>
          </w:p>
        </w:tc>
        <w:tc>
          <w:tcPr>
            <w:tcW w:w="794" w:type="dxa"/>
            <w:vMerge w:val="restart"/>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FEEE54">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15</w:t>
            </w:r>
          </w:p>
        </w:tc>
      </w:tr>
      <w:tr w14:paraId="2B85A9D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85"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7F734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4</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27A58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售后技术员</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BB62DA">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大专</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68B4C">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5000-6000</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1406DE">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完成自动化设备客户端维护工作。</w:t>
            </w:r>
          </w:p>
        </w:tc>
        <w:tc>
          <w:tcPr>
            <w:tcW w:w="1280"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C2BBFC">
            <w:pPr>
              <w:jc w:val="both"/>
              <w:rPr>
                <w:rFonts w:hint="eastAsia" w:ascii="宋体" w:hAnsi="宋体" w:eastAsia="宋体" w:cs="宋体"/>
                <w:i w:val="0"/>
                <w:iCs w:val="0"/>
                <w:color w:val="000000"/>
                <w:sz w:val="21"/>
                <w:szCs w:val="21"/>
                <w:u w:val="none"/>
              </w:rPr>
            </w:pPr>
          </w:p>
        </w:tc>
        <w:tc>
          <w:tcPr>
            <w:tcW w:w="794" w:type="dxa"/>
            <w:vMerge w:val="continue"/>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6DFDC7">
            <w:pPr>
              <w:jc w:val="center"/>
              <w:rPr>
                <w:rFonts w:hint="eastAsia" w:ascii="宋体" w:hAnsi="宋体" w:eastAsia="宋体" w:cs="宋体"/>
                <w:i w:val="0"/>
                <w:iCs w:val="0"/>
                <w:color w:val="000000"/>
                <w:sz w:val="21"/>
                <w:szCs w:val="21"/>
                <w:u w:val="none"/>
              </w:rPr>
            </w:pPr>
          </w:p>
        </w:tc>
      </w:tr>
      <w:tr w14:paraId="1D05028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137" w:hRule="atLeast"/>
        </w:trPr>
        <w:tc>
          <w:tcPr>
            <w:tcW w:w="65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688B49">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5</w:t>
            </w:r>
          </w:p>
        </w:tc>
        <w:tc>
          <w:tcPr>
            <w:tcW w:w="147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33C50D">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FAE工程师</w:t>
            </w:r>
          </w:p>
        </w:tc>
        <w:tc>
          <w:tcPr>
            <w:tcW w:w="781"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5B9971">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本科</w:t>
            </w:r>
          </w:p>
        </w:tc>
        <w:tc>
          <w:tcPr>
            <w:tcW w:w="116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3EF7FB">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6500-8500</w:t>
            </w:r>
          </w:p>
        </w:tc>
        <w:tc>
          <w:tcPr>
            <w:tcW w:w="346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445008">
            <w:pPr>
              <w:keepNext w:val="0"/>
              <w:keepLines w:val="0"/>
              <w:widowControl/>
              <w:suppressLineNumbers w:val="0"/>
              <w:jc w:val="left"/>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协助研发工程师开发设计、样机调试；主导样机打样、调试，解决设备出现的各种机构、软件、电气等问题；</w:t>
            </w:r>
          </w:p>
        </w:tc>
        <w:tc>
          <w:tcPr>
            <w:tcW w:w="128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D6BE67">
            <w:pPr>
              <w:keepNext w:val="0"/>
              <w:keepLines w:val="0"/>
              <w:widowControl/>
              <w:suppressLineNumbers w:val="0"/>
              <w:jc w:val="both"/>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苏州、上海、深圳、成都</w:t>
            </w:r>
          </w:p>
        </w:tc>
        <w:tc>
          <w:tcPr>
            <w:tcW w:w="794"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E6BBC6">
            <w:pPr>
              <w:keepNext w:val="0"/>
              <w:keepLines w:val="0"/>
              <w:widowControl/>
              <w:suppressLineNumbers w:val="0"/>
              <w:jc w:val="center"/>
              <w:textAlignment w:val="center"/>
              <w:rPr>
                <w:rFonts w:hint="eastAsia" w:ascii="宋体" w:hAnsi="宋体" w:eastAsia="宋体" w:cs="宋体"/>
                <w:i w:val="0"/>
                <w:iCs w:val="0"/>
                <w:color w:val="000000"/>
                <w:sz w:val="21"/>
                <w:szCs w:val="21"/>
                <w:u w:val="none"/>
              </w:rPr>
            </w:pPr>
            <w:r>
              <w:rPr>
                <w:rFonts w:hint="eastAsia" w:ascii="宋体" w:hAnsi="宋体" w:eastAsia="宋体" w:cs="宋体"/>
                <w:i w:val="0"/>
                <w:iCs w:val="0"/>
                <w:color w:val="000000"/>
                <w:kern w:val="0"/>
                <w:sz w:val="21"/>
                <w:szCs w:val="21"/>
                <w:u w:val="none"/>
                <w:lang w:val="en-US" w:eastAsia="zh-CN" w:bidi="ar"/>
              </w:rPr>
              <w:t>10</w:t>
            </w:r>
          </w:p>
        </w:tc>
      </w:tr>
    </w:tbl>
    <w:p w14:paraId="3D69CA06">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eastAsia" w:ascii="宋体" w:hAnsi="宋体" w:eastAsia="宋体" w:cs="宋体"/>
          <w:b/>
          <w:bCs/>
          <w:kern w:val="2"/>
          <w:sz w:val="32"/>
          <w:szCs w:val="32"/>
          <w:lang w:val="en-US" w:eastAsia="zh-CN" w:bidi="ar-SA"/>
        </w:rPr>
      </w:pPr>
    </w:p>
    <w:p w14:paraId="10B9CA0D">
      <w:pPr>
        <w:keepNext w:val="0"/>
        <w:keepLines w:val="0"/>
        <w:pageBreakBefore w:val="0"/>
        <w:widowControl w:val="0"/>
        <w:numPr>
          <w:ilvl w:val="0"/>
          <w:numId w:val="0"/>
        </w:numPr>
        <w:kinsoku/>
        <w:wordWrap/>
        <w:overflowPunct/>
        <w:topLinePunct w:val="0"/>
        <w:autoSpaceDE/>
        <w:autoSpaceDN/>
        <w:bidi w:val="0"/>
        <w:adjustRightInd/>
        <w:snapToGrid/>
        <w:jc w:val="both"/>
        <w:textAlignment w:val="auto"/>
        <w:rPr>
          <w:rFonts w:hint="default" w:ascii="宋体" w:hAnsi="宋体" w:eastAsia="宋体" w:cs="宋体"/>
          <w:b/>
          <w:bCs/>
          <w:kern w:val="2"/>
          <w:sz w:val="32"/>
          <w:szCs w:val="32"/>
          <w:lang w:val="en-US" w:eastAsia="zh-CN" w:bidi="ar-SA"/>
        </w:rPr>
      </w:pPr>
      <w:r>
        <w:rPr>
          <w:rFonts w:hint="eastAsia" w:ascii="宋体" w:hAnsi="宋体" w:eastAsia="宋体" w:cs="宋体"/>
          <w:b/>
          <w:bCs/>
          <w:kern w:val="2"/>
          <w:sz w:val="32"/>
          <w:szCs w:val="32"/>
          <w:lang w:val="en-US" w:eastAsia="zh-CN" w:bidi="ar-SA"/>
        </w:rPr>
        <w:t>地址：苏州市吴江区湖心西路666号</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noLineBreaksAfter w:lang="zh-CN" w:val="$([{£¥·‘“〈《「『【〔〖〝﹙﹛﹝＄（．［｛￡￥"/>
  <w:noLineBreaksBefore w:lang="zh-CN" w:val="!%),.:;&gt;?]}¢¨°·ˇˉ―‖’”…‰′″›℃∶、。〃〉》」』】〕〗〞︶︺︾﹀﹄﹚﹜﹞！＂％＇），．：；？］｀｜｝～￠"/>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2"/>
  </w:compat>
  <w:docVars>
    <w:docVar w:name="commondata" w:val="eyJoZGlkIjoiNTg0YjU5YjZiYWQwZTFjZDY0MzE2MmE1MWM4YjY1NGIifQ=="/>
  </w:docVars>
  <w:rsids>
    <w:rsidRoot w:val="00195008"/>
    <w:rsid w:val="000250AB"/>
    <w:rsid w:val="00027A38"/>
    <w:rsid w:val="0004410E"/>
    <w:rsid w:val="000C29B0"/>
    <w:rsid w:val="00133C6B"/>
    <w:rsid w:val="0014699A"/>
    <w:rsid w:val="00195008"/>
    <w:rsid w:val="0024276F"/>
    <w:rsid w:val="00287913"/>
    <w:rsid w:val="002D47A2"/>
    <w:rsid w:val="003927C1"/>
    <w:rsid w:val="004045A0"/>
    <w:rsid w:val="004746BB"/>
    <w:rsid w:val="00474965"/>
    <w:rsid w:val="00475C4C"/>
    <w:rsid w:val="004E2CB9"/>
    <w:rsid w:val="005F5994"/>
    <w:rsid w:val="006633E8"/>
    <w:rsid w:val="00663E62"/>
    <w:rsid w:val="006B7CFD"/>
    <w:rsid w:val="0072019F"/>
    <w:rsid w:val="007A718B"/>
    <w:rsid w:val="00854D9C"/>
    <w:rsid w:val="00A347BC"/>
    <w:rsid w:val="00B374B9"/>
    <w:rsid w:val="00BF7177"/>
    <w:rsid w:val="00C02EC2"/>
    <w:rsid w:val="00CC34EF"/>
    <w:rsid w:val="00CD1142"/>
    <w:rsid w:val="00D64903"/>
    <w:rsid w:val="00D8426B"/>
    <w:rsid w:val="00E7380D"/>
    <w:rsid w:val="00F76EB5"/>
    <w:rsid w:val="00FE1BDF"/>
    <w:rsid w:val="00FE3B09"/>
    <w:rsid w:val="01C14A54"/>
    <w:rsid w:val="078F7AA1"/>
    <w:rsid w:val="080B7342"/>
    <w:rsid w:val="157700CA"/>
    <w:rsid w:val="183303D4"/>
    <w:rsid w:val="34931DC5"/>
    <w:rsid w:val="3B2023C5"/>
    <w:rsid w:val="40F0280D"/>
    <w:rsid w:val="5C0A6A3B"/>
    <w:rsid w:val="5D0D41A2"/>
    <w:rsid w:val="65623670"/>
    <w:rsid w:val="656B1F61"/>
    <w:rsid w:val="776E442C"/>
    <w:rsid w:val="7C877252"/>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ocked="1"/>
    <w:lsdException w:qFormat="1" w:uiPriority="0" w:name="heading 2" w:locked="1"/>
    <w:lsdException w:qFormat="1" w:uiPriority="0" w:name="heading 3" w:locked="1"/>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0" w:semiHidden="0" w:name="Strong" w:locked="1"/>
    <w:lsdException w:qFormat="1" w:unhideWhenUsed="0" w:uiPriority="0" w:semiHidden="0" w:name="Emphasis" w:locked="1"/>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6">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footer"/>
    <w:basedOn w:val="1"/>
    <w:link w:val="8"/>
    <w:unhideWhenUsed/>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 w:type="character" w:customStyle="1" w:styleId="7">
    <w:name w:val="页眉 Char"/>
    <w:basedOn w:val="6"/>
    <w:link w:val="3"/>
    <w:qFormat/>
    <w:uiPriority w:val="99"/>
    <w:rPr>
      <w:sz w:val="18"/>
      <w:szCs w:val="18"/>
    </w:rPr>
  </w:style>
  <w:style w:type="character" w:customStyle="1" w:styleId="8">
    <w:name w:val="页脚 Char"/>
    <w:basedOn w:val="6"/>
    <w:link w:val="2"/>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Pages>
  <Words>656</Words>
  <Characters>725</Characters>
  <Lines>1</Lines>
  <Paragraphs>1</Paragraphs>
  <TotalTime>5</TotalTime>
  <ScaleCrop>false</ScaleCrop>
  <LinksUpToDate>false</LinksUpToDate>
  <CharactersWithSpaces>725</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2017-09-06T09:28:00Z</dcterms:created>
  <dc:creator>wbg</dc:creator>
  <cp:lastModifiedBy>徐鹏程</cp:lastModifiedBy>
  <dcterms:modified xsi:type="dcterms:W3CDTF">2025-10-21T02:58:21Z</dcterms:modified>
  <dc:title>招聘简章模板</dc:title>
  <cp:revision>18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2B68B86DDCE64F50BA465C65803358C4_12</vt:lpwstr>
  </property>
  <property fmtid="{D5CDD505-2E9C-101B-9397-08002B2CF9AE}" pid="4" name="KSOTemplateDocerSaveRecord">
    <vt:lpwstr>eyJoZGlkIjoiODFkZTYxNzdlNTE4NzBmNGYwNjgyOWY5MTg2MTFkM2EiLCJ1c2VySWQiOiI5MjQ1OTc5MjYifQ==</vt:lpwstr>
  </property>
</Properties>
</file>