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bookmarkStart w:id="0" w:name="_GoBack"/>
      <w:r>
        <w:rPr>
          <w:rFonts w:ascii="黑体" w:hAnsi="宋体" w:eastAsia="黑体" w:cs="黑体"/>
          <w:b/>
          <w:color w:val="000000"/>
          <w:kern w:val="0"/>
          <w:sz w:val="43"/>
          <w:szCs w:val="43"/>
          <w:lang w:val="en-US" w:eastAsia="zh-CN" w:bidi="ar"/>
        </w:rPr>
        <w:t>2023 年宝钢德盛不锈钢有限公司</w:t>
      </w:r>
    </w:p>
    <w:p>
      <w:pPr>
        <w:keepNext w:val="0"/>
        <w:keepLines w:val="0"/>
        <w:widowControl/>
        <w:suppressLineNumbers w:val="0"/>
        <w:jc w:val="center"/>
      </w:pPr>
      <w:r>
        <w:rPr>
          <w:rFonts w:ascii="黑体" w:hAnsi="宋体" w:eastAsia="黑体" w:cs="黑体"/>
          <w:b/>
          <w:color w:val="000000"/>
          <w:kern w:val="0"/>
          <w:sz w:val="43"/>
          <w:szCs w:val="43"/>
          <w:lang w:val="en-US" w:eastAsia="zh-CN" w:bidi="ar"/>
        </w:rPr>
        <w:t>校园招聘启事</w:t>
      </w:r>
    </w:p>
    <w:bookmarkEnd w:id="0"/>
    <w:p>
      <w:pPr>
        <w:keepNext w:val="0"/>
        <w:keepLines w:val="0"/>
        <w:widowControl/>
        <w:suppressLineNumbers w:val="0"/>
        <w:ind w:firstLine="638" w:firstLineChars="200"/>
        <w:jc w:val="left"/>
      </w:pPr>
      <w:r>
        <w:rPr>
          <w:rFonts w:ascii="FangSong" w:hAnsi="FangSong" w:eastAsia="FangSong" w:cs="FangSong"/>
          <w:color w:val="000000"/>
          <w:kern w:val="0"/>
          <w:sz w:val="31"/>
          <w:szCs w:val="31"/>
          <w:lang w:val="en-US" w:eastAsia="zh-CN" w:bidi="ar"/>
        </w:rPr>
        <w:t xml:space="preserve">宝钢德盛不锈钢有限公司是中国宝武钢铁集团有限公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司的子公司，由太原钢铁（集团）有限公司（中国宝武钢铁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集团有限公司的控股子公司和不锈钢产业一体化运营平台）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托管。因生产运营需要现开展 2023 年校园招聘操作维护岗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位 80 人。具体如下： </w:t>
      </w:r>
    </w:p>
    <w:p>
      <w:pPr>
        <w:keepNext w:val="0"/>
        <w:keepLines w:val="0"/>
        <w:widowControl/>
        <w:suppressLineNumbers w:val="0"/>
        <w:ind w:firstLine="638" w:firstLineChars="200"/>
        <w:jc w:val="left"/>
      </w:pPr>
      <w:r>
        <w:rPr>
          <w:rFonts w:hint="default" w:ascii="FangSong" w:hAnsi="FangSong" w:eastAsia="FangSong" w:cs="FangSong"/>
          <w:b/>
          <w:color w:val="000000"/>
          <w:kern w:val="0"/>
          <w:sz w:val="31"/>
          <w:szCs w:val="31"/>
          <w:lang w:val="en-US" w:eastAsia="zh-CN" w:bidi="ar"/>
        </w:rPr>
        <w:t xml:space="preserve">一、企业简介 </w:t>
      </w:r>
    </w:p>
    <w:p>
      <w:pPr>
        <w:keepNext w:val="0"/>
        <w:keepLines w:val="0"/>
        <w:widowControl/>
        <w:suppressLineNumbers w:val="0"/>
        <w:ind w:firstLine="638" w:firstLineChars="200"/>
        <w:jc w:val="left"/>
        <w:rPr>
          <w:rFonts w:hint="default" w:ascii="FangSong" w:hAnsi="FangSong" w:eastAsia="FangSong" w:cs="FangSong"/>
          <w:color w:val="000000"/>
          <w:kern w:val="0"/>
          <w:sz w:val="31"/>
          <w:szCs w:val="31"/>
          <w:lang w:val="en-US" w:eastAsia="zh-CN" w:bidi="ar"/>
        </w:rPr>
      </w:pPr>
      <w:r>
        <w:rPr>
          <w:rFonts w:hint="default" w:ascii="FangSong" w:hAnsi="FangSong" w:eastAsia="FangSong" w:cs="FangSong"/>
          <w:color w:val="000000"/>
          <w:kern w:val="0"/>
          <w:sz w:val="31"/>
          <w:szCs w:val="31"/>
          <w:lang w:val="en-US" w:eastAsia="zh-CN" w:bidi="ar"/>
        </w:rPr>
        <w:t>宝钢德盛不锈钢有限公司地处依山傍水的福州市罗源县罗源湾畔，坐落在罗源湾开发区金港工业区，坐北朝南，东距罗源湾华能码头 6 公里、西接罗源县城 13 公里、南濒罗源湾海域滨海新城，占地面积 4200 余亩。宝钢德盛不锈钢有限公司主要从事镍合金及不锈钢材料生产，集烧结、炼铁、炼钢、热轧、冷轧等完整的不锈钢生产工艺，产品覆盖200 系、300 系、400 系不锈钢及碳钢等。宝钢德盛不锈钢有限公司以福建省大力支持罗源湾钢铁产业发展为契机，积极推进年产 570 万吨钢铁绿色产业基地规划建设，一期工程项目集石灰窑、无人化料场、烧结、高炉、炼钢、连铸、热轧、酸洗全流程不锈钢生产工艺，目前已具备 470 万吨钢铁产能。是太钢集团“一总部多基地”管控模式的重要基地之一。</w:t>
      </w:r>
    </w:p>
    <w:p>
      <w:pPr>
        <w:keepNext w:val="0"/>
        <w:keepLines w:val="0"/>
        <w:widowControl/>
        <w:suppressLineNumbers w:val="0"/>
        <w:ind w:firstLine="638" w:firstLineChars="200"/>
        <w:jc w:val="left"/>
        <w:rPr>
          <w:rFonts w:hint="default" w:ascii="FangSong" w:hAnsi="FangSong" w:eastAsia="FangSong" w:cs="FangSong"/>
          <w:color w:val="000000"/>
          <w:kern w:val="0"/>
          <w:sz w:val="31"/>
          <w:szCs w:val="31"/>
          <w:lang w:val="en-US" w:eastAsia="zh-CN" w:bidi="ar"/>
        </w:rPr>
      </w:pPr>
    </w:p>
    <w:p>
      <w:pPr>
        <w:keepNext w:val="0"/>
        <w:keepLines w:val="0"/>
        <w:widowControl/>
        <w:suppressLineNumbers w:val="0"/>
        <w:ind w:firstLine="638" w:firstLineChars="200"/>
        <w:jc w:val="left"/>
      </w:pPr>
      <w:r>
        <w:rPr>
          <w:rFonts w:hint="default" w:ascii="FangSong" w:hAnsi="FangSong" w:eastAsia="FangSong" w:cs="FangSong"/>
          <w:color w:val="000000"/>
          <w:kern w:val="0"/>
          <w:sz w:val="31"/>
          <w:szCs w:val="31"/>
          <w:lang w:val="en-US" w:eastAsia="zh-CN" w:bidi="ar"/>
        </w:rPr>
        <w:t xml:space="preserve"> </w:t>
      </w:r>
    </w:p>
    <w:p>
      <w:pPr>
        <w:keepNext w:val="0"/>
        <w:keepLines w:val="0"/>
        <w:widowControl/>
        <w:numPr>
          <w:ilvl w:val="0"/>
          <w:numId w:val="1"/>
        </w:numPr>
        <w:suppressLineNumbers w:val="0"/>
        <w:jc w:val="left"/>
        <w:rPr>
          <w:rFonts w:hint="default" w:ascii="FangSong" w:hAnsi="FangSong" w:eastAsia="FangSong" w:cs="FangSong"/>
          <w:b/>
          <w:color w:val="000000"/>
          <w:kern w:val="0"/>
          <w:sz w:val="36"/>
          <w:szCs w:val="36"/>
          <w:lang w:val="en-US" w:eastAsia="zh-CN" w:bidi="ar"/>
        </w:rPr>
      </w:pPr>
      <w:r>
        <w:rPr>
          <w:rFonts w:hint="default" w:ascii="FangSong" w:hAnsi="FangSong" w:eastAsia="FangSong" w:cs="FangSong"/>
          <w:b/>
          <w:color w:val="000000"/>
          <w:kern w:val="0"/>
          <w:sz w:val="36"/>
          <w:szCs w:val="36"/>
          <w:lang w:val="en-US" w:eastAsia="zh-CN" w:bidi="ar"/>
        </w:rPr>
        <w:t xml:space="preserve">招聘岗位及应聘条件 </w:t>
      </w:r>
    </w:p>
    <w:tbl>
      <w:tblPr>
        <w:tblW w:w="7710" w:type="dxa"/>
        <w:tblInd w:w="0" w:type="dxa"/>
        <w:shd w:val="clear"/>
        <w:tblLayout w:type="autofit"/>
        <w:tblCellMar>
          <w:top w:w="0" w:type="dxa"/>
          <w:left w:w="0" w:type="dxa"/>
          <w:bottom w:w="0" w:type="dxa"/>
          <w:right w:w="0" w:type="dxa"/>
        </w:tblCellMar>
      </w:tblPr>
      <w:tblGrid>
        <w:gridCol w:w="1080"/>
        <w:gridCol w:w="1350"/>
        <w:gridCol w:w="1080"/>
        <w:gridCol w:w="1080"/>
        <w:gridCol w:w="1455"/>
        <w:gridCol w:w="1665"/>
      </w:tblGrid>
      <w:tr>
        <w:tblPrEx>
          <w:shd w:val="clear"/>
          <w:tblCellMar>
            <w:top w:w="0" w:type="dxa"/>
            <w:left w:w="0" w:type="dxa"/>
            <w:bottom w:w="0" w:type="dxa"/>
            <w:right w:w="0" w:type="dxa"/>
          </w:tblCellMar>
        </w:tblPrEx>
        <w:trPr>
          <w:trHeight w:val="500" w:hRule="atLeast"/>
        </w:trPr>
        <w:tc>
          <w:tcPr>
            <w:tcW w:w="10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ascii="FangSong" w:hAnsi="FangSong" w:eastAsia="FangSong" w:cs="FangSong"/>
                <w:b/>
                <w:i w:val="0"/>
                <w:color w:val="000000"/>
                <w:sz w:val="18"/>
                <w:szCs w:val="18"/>
                <w:u w:val="none"/>
              </w:rPr>
            </w:pPr>
            <w:r>
              <w:rPr>
                <w:rFonts w:hint="default" w:ascii="FangSong" w:hAnsi="FangSong" w:eastAsia="FangSong" w:cs="FangSong"/>
                <w:b/>
                <w:i w:val="0"/>
                <w:color w:val="000000"/>
                <w:kern w:val="0"/>
                <w:sz w:val="18"/>
                <w:szCs w:val="18"/>
                <w:u w:val="none"/>
                <w:bdr w:val="none" w:color="auto" w:sz="0" w:space="0"/>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b/>
                <w:i w:val="0"/>
                <w:color w:val="000000"/>
                <w:sz w:val="18"/>
                <w:szCs w:val="18"/>
                <w:u w:val="none"/>
              </w:rPr>
            </w:pPr>
            <w:r>
              <w:rPr>
                <w:rFonts w:hint="default" w:ascii="FangSong" w:hAnsi="FangSong" w:eastAsia="FangSong" w:cs="FangSong"/>
                <w:b/>
                <w:i w:val="0"/>
                <w:color w:val="000000"/>
                <w:kern w:val="0"/>
                <w:sz w:val="18"/>
                <w:szCs w:val="18"/>
                <w:u w:val="none"/>
                <w:bdr w:val="none" w:color="auto" w:sz="0" w:space="0"/>
                <w:lang w:val="en-US" w:eastAsia="zh-CN" w:bidi="ar"/>
              </w:rPr>
              <w:t>需求岗位名称</w:t>
            </w:r>
          </w:p>
        </w:tc>
        <w:tc>
          <w:tcPr>
            <w:tcW w:w="10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b/>
                <w:i w:val="0"/>
                <w:color w:val="000000"/>
                <w:sz w:val="18"/>
                <w:szCs w:val="18"/>
                <w:u w:val="none"/>
              </w:rPr>
            </w:pPr>
            <w:r>
              <w:rPr>
                <w:rFonts w:hint="default" w:ascii="FangSong" w:hAnsi="FangSong" w:eastAsia="FangSong" w:cs="FangSong"/>
                <w:b/>
                <w:i w:val="0"/>
                <w:color w:val="000000"/>
                <w:kern w:val="0"/>
                <w:sz w:val="18"/>
                <w:szCs w:val="18"/>
                <w:u w:val="none"/>
                <w:bdr w:val="none" w:color="auto" w:sz="0" w:space="0"/>
                <w:lang w:val="en-US" w:eastAsia="zh-CN" w:bidi="ar"/>
              </w:rPr>
              <w:t>岗位类型</w:t>
            </w:r>
          </w:p>
        </w:tc>
        <w:tc>
          <w:tcPr>
            <w:tcW w:w="108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b/>
                <w:i w:val="0"/>
                <w:color w:val="000000"/>
                <w:sz w:val="18"/>
                <w:szCs w:val="18"/>
                <w:u w:val="none"/>
              </w:rPr>
            </w:pPr>
            <w:r>
              <w:rPr>
                <w:rFonts w:hint="default" w:ascii="FangSong" w:hAnsi="FangSong" w:eastAsia="FangSong" w:cs="FangSong"/>
                <w:b/>
                <w:i w:val="0"/>
                <w:color w:val="000000"/>
                <w:kern w:val="0"/>
                <w:sz w:val="18"/>
                <w:szCs w:val="18"/>
                <w:u w:val="none"/>
                <w:bdr w:val="none" w:color="auto" w:sz="0" w:space="0"/>
                <w:lang w:val="en-US" w:eastAsia="zh-CN" w:bidi="ar"/>
              </w:rPr>
              <w:t>人数</w:t>
            </w:r>
          </w:p>
        </w:tc>
        <w:tc>
          <w:tcPr>
            <w:tcW w:w="145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b/>
                <w:i w:val="0"/>
                <w:color w:val="000000"/>
                <w:sz w:val="18"/>
                <w:szCs w:val="18"/>
                <w:u w:val="none"/>
              </w:rPr>
            </w:pPr>
            <w:r>
              <w:rPr>
                <w:rFonts w:hint="default" w:ascii="FangSong" w:hAnsi="FangSong" w:eastAsia="FangSong" w:cs="FangSong"/>
                <w:b/>
                <w:i w:val="0"/>
                <w:color w:val="000000"/>
                <w:kern w:val="0"/>
                <w:sz w:val="18"/>
                <w:szCs w:val="18"/>
                <w:u w:val="none"/>
                <w:bdr w:val="none" w:color="auto" w:sz="0" w:space="0"/>
                <w:lang w:val="en-US" w:eastAsia="zh-CN" w:bidi="ar"/>
              </w:rPr>
              <w:t>学历要求</w:t>
            </w:r>
          </w:p>
        </w:tc>
        <w:tc>
          <w:tcPr>
            <w:tcW w:w="166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b/>
                <w:i w:val="0"/>
                <w:color w:val="000000"/>
                <w:sz w:val="18"/>
                <w:szCs w:val="18"/>
                <w:u w:val="none"/>
              </w:rPr>
            </w:pPr>
            <w:r>
              <w:rPr>
                <w:rFonts w:hint="default" w:ascii="FangSong" w:hAnsi="FangSong" w:eastAsia="FangSong" w:cs="FangSong"/>
                <w:b/>
                <w:i w:val="0"/>
                <w:color w:val="000000"/>
                <w:kern w:val="0"/>
                <w:sz w:val="18"/>
                <w:szCs w:val="18"/>
                <w:u w:val="none"/>
                <w:bdr w:val="none" w:color="auto" w:sz="0" w:space="0"/>
                <w:lang w:val="en-US" w:eastAsia="zh-CN" w:bidi="ar"/>
              </w:rPr>
              <w:t>专业要求</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烧结一般操作</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操作维护类</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冶金、机械、电气、自动化类等专业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高炉一般操作</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冶金、机械、电气、自动化类等专业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炼钢一般操作</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冶金、机械、电气、自动化类等专业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连铸一般操作</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冶金、机械、电气、自动化类等专业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轧钢一般操作</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材料、机械、电气、自动化类等专业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酸洗一般操作</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材料成型、机电专业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机械点检</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机械、电气、自动化等专业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电气点检</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机械、电气、自动化等专业</w:t>
            </w:r>
          </w:p>
        </w:tc>
      </w:tr>
      <w:tr>
        <w:tblPrEx>
          <w:tblCellMar>
            <w:top w:w="0" w:type="dxa"/>
            <w:left w:w="0" w:type="dxa"/>
            <w:bottom w:w="0" w:type="dxa"/>
            <w:right w:w="0"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自动化点检</w:t>
            </w:r>
          </w:p>
        </w:tc>
        <w:tc>
          <w:tcPr>
            <w:tcW w:w="0" w:type="auto"/>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专科及以上学历</w:t>
            </w:r>
          </w:p>
        </w:tc>
        <w:tc>
          <w:tcPr>
            <w:tcW w:w="166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bdr w:val="none" w:color="auto" w:sz="0" w:space="0"/>
                <w:lang w:val="en-US" w:eastAsia="zh-CN" w:bidi="ar"/>
              </w:rPr>
              <w:t>机械、电气、自动化等专业</w:t>
            </w:r>
          </w:p>
        </w:tc>
      </w:tr>
      <w:tr>
        <w:tblPrEx>
          <w:tblCellMar>
            <w:top w:w="0" w:type="dxa"/>
            <w:left w:w="0" w:type="dxa"/>
            <w:bottom w:w="0" w:type="dxa"/>
            <w:right w:w="0" w:type="dxa"/>
          </w:tblCellMar>
        </w:tblPrEx>
        <w:trPr>
          <w:trHeight w:val="5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FangSong" w:hAnsi="FangSong" w:eastAsia="FangSong" w:cs="FangSong"/>
                <w:i w:val="0"/>
                <w:color w:val="000000"/>
                <w:sz w:val="18"/>
                <w:szCs w:val="18"/>
                <w:u w:val="none"/>
              </w:rPr>
            </w:pPr>
            <w:r>
              <w:rPr>
                <w:rFonts w:hint="default" w:ascii="FangSong" w:hAnsi="FangSong" w:eastAsia="FangSong" w:cs="FangSong"/>
                <w:i w:val="0"/>
                <w:color w:val="000000"/>
                <w:kern w:val="0"/>
                <w:sz w:val="18"/>
                <w:szCs w:val="18"/>
                <w:u w:val="none"/>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default" w:ascii="FangSong" w:hAnsi="FangSong" w:eastAsia="FangSong" w:cs="FangSong"/>
                <w:i w:val="0"/>
                <w:color w:val="000000"/>
                <w:sz w:val="18"/>
                <w:szCs w:val="18"/>
                <w:u w:val="none"/>
              </w:rPr>
            </w:pPr>
          </w:p>
        </w:tc>
      </w:tr>
    </w:tbl>
    <w:p>
      <w:pPr>
        <w:keepNext w:val="0"/>
        <w:keepLines w:val="0"/>
        <w:widowControl/>
        <w:numPr>
          <w:numId w:val="0"/>
        </w:numPr>
        <w:suppressLineNumbers w:val="0"/>
        <w:jc w:val="left"/>
        <w:rPr>
          <w:rFonts w:hint="default" w:ascii="FangSong" w:hAnsi="FangSong" w:eastAsia="FangSong" w:cs="FangSong"/>
          <w:b/>
          <w:color w:val="000000"/>
          <w:kern w:val="0"/>
          <w:sz w:val="36"/>
          <w:szCs w:val="36"/>
          <w:lang w:val="en-US" w:eastAsia="zh-CN" w:bidi="ar"/>
        </w:rPr>
      </w:pP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2、其他应聘条件：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（1）毕业年限：2023 年应届毕业生；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（2）具有正常履职的身体条件，身心健康；遵纪守法，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无社会负面、涉诉等不良行为记录。 </w:t>
      </w:r>
    </w:p>
    <w:p>
      <w:pPr>
        <w:keepNext w:val="0"/>
        <w:keepLines w:val="0"/>
        <w:widowControl/>
        <w:suppressLineNumbers w:val="0"/>
        <w:jc w:val="left"/>
      </w:pPr>
      <w:r>
        <w:rPr>
          <w:rFonts w:hint="default" w:ascii="FangSong" w:hAnsi="FangSong" w:eastAsia="FangSong" w:cs="FangSong"/>
          <w:b/>
          <w:color w:val="000000"/>
          <w:kern w:val="0"/>
          <w:sz w:val="31"/>
          <w:szCs w:val="31"/>
          <w:lang w:val="en-US" w:eastAsia="zh-CN" w:bidi="ar"/>
        </w:rPr>
        <w:t xml:space="preserve">三、薪酬福利待遇 </w:t>
      </w:r>
    </w:p>
    <w:p>
      <w:pPr>
        <w:keepNext w:val="0"/>
        <w:keepLines w:val="0"/>
        <w:widowControl/>
        <w:suppressLineNumbers w:val="0"/>
        <w:jc w:val="left"/>
      </w:pPr>
      <w:r>
        <w:rPr>
          <w:rFonts w:hint="default" w:ascii="FangSong" w:hAnsi="FangSong" w:eastAsia="FangSong" w:cs="FangSong"/>
          <w:b/>
          <w:color w:val="000000"/>
          <w:kern w:val="0"/>
          <w:sz w:val="31"/>
          <w:szCs w:val="31"/>
          <w:lang w:val="en-US" w:eastAsia="zh-CN" w:bidi="ar"/>
        </w:rPr>
        <w:t xml:space="preserve">◆大专应届毕业生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（1）如学校拟安排学生在校期间来公司实习，须经学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校、公司、学生三方协商同意，实习安排及待遇具体如下：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实习期前三个月为跟岗实习，实习津贴为 3000 元/月，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实习满三个月后，通过上岗应知应会考试后进行顶岗实习，实习津贴不低于 5000 元/月，并结合实习期间的表现，对成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绩优异人员安排轮岗锻炼；实习期间购买团体意外险。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（2）签订合同后，一次性给予安家费 15000 元，约定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服务期三年；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（3）正式建立劳动关系后，依法缴纳五险一金。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（4）提供免费住宿，若不入住公司宿舍可享受住房补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贴。</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（5）提供工作餐餐贴。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（6）报销车费：3 个月后，按照动车二等座标准，凭票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报销从学校到公司的单程费用。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（7）交通补贴、节日礼品、生日礼券、单身青年联谊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会等。</w:t>
      </w:r>
    </w:p>
    <w:p>
      <w:pPr>
        <w:keepNext w:val="0"/>
        <w:keepLines w:val="0"/>
        <w:widowControl/>
        <w:suppressLineNumbers w:val="0"/>
        <w:jc w:val="left"/>
      </w:pPr>
      <w:r>
        <w:rPr>
          <w:rFonts w:hint="default" w:ascii="FangSong" w:hAnsi="FangSong" w:eastAsia="FangSong" w:cs="FangSong"/>
          <w:b/>
          <w:color w:val="000000"/>
          <w:kern w:val="0"/>
          <w:sz w:val="31"/>
          <w:szCs w:val="31"/>
          <w:lang w:val="en-US" w:eastAsia="zh-CN" w:bidi="ar"/>
        </w:rPr>
        <w:t xml:space="preserve">四、招聘流程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1、报名应聘：将个人简历发送至 dszp0318@163.com 邮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箱。</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2、资格审查：对报名应聘者进行资格审查，审查通过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的将以发送邮件的方式通知本人进行在线笔试测评。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3、在线笔试测评：通过资格审查者参加在线笔试测评。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4、面试测评：通过笔试测评筛选的，组织进行面试测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评。</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5、背景调查：通过面试者，将针对学历、社会负面、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法院起诉、失信被执行、信贷逾期、多头借贷等方面进行背景调查。</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6、体检：通过背景调查者需在三甲医院进行体检。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7、公示：体检合格者为拟录用者，将拟录用人员名单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在宝钢德盛官网（http://www.baosteel-desheng.com/）进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行公示，公示期为 7 个工作日。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8、录用：公示期满无异议的，办理录用相关手续。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欢迎有意向者积极报名应聘！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咨询电话：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乐老师（宝钢德盛不锈钢有限公司）：0591-62586164 </w:t>
      </w:r>
    </w:p>
    <w:p>
      <w:pPr>
        <w:keepNext w:val="0"/>
        <w:keepLines w:val="0"/>
        <w:widowControl/>
        <w:suppressLineNumbers w:val="0"/>
        <w:jc w:val="left"/>
      </w:pPr>
      <w:r>
        <w:rPr>
          <w:rFonts w:hint="default" w:ascii="FangSong" w:hAnsi="FangSong" w:eastAsia="FangSong" w:cs="FangSong"/>
          <w:color w:val="000000"/>
          <w:kern w:val="0"/>
          <w:sz w:val="31"/>
          <w:szCs w:val="31"/>
          <w:lang w:val="en-US" w:eastAsia="zh-CN" w:bidi="ar"/>
        </w:rPr>
        <w:t xml:space="preserve">曾老师（宝钢德盛不锈钢有限公司）：0591-62586277 </w:t>
      </w:r>
    </w:p>
    <w:p>
      <w:pPr>
        <w:keepNext w:val="0"/>
        <w:keepLines w:val="0"/>
        <w:widowControl/>
        <w:suppressLineNumbers w:val="0"/>
        <w:jc w:val="left"/>
      </w:pPr>
      <w:r>
        <w:rPr>
          <w:rFonts w:hint="default" w:ascii="FangSong" w:hAnsi="FangSong" w:eastAsia="FangSong" w:cs="FangSong"/>
          <w:b/>
          <w:color w:val="000000"/>
          <w:kern w:val="0"/>
          <w:sz w:val="31"/>
          <w:szCs w:val="31"/>
          <w:lang w:val="en-US" w:eastAsia="zh-CN" w:bidi="ar"/>
        </w:rPr>
        <w:t xml:space="preserve">宝钢德盛不锈钢有限公司 </w:t>
      </w:r>
    </w:p>
    <w:p>
      <w:pPr>
        <w:keepNext w:val="0"/>
        <w:keepLines w:val="0"/>
        <w:widowControl/>
        <w:suppressLineNumbers w:val="0"/>
        <w:jc w:val="left"/>
      </w:pPr>
      <w:r>
        <w:rPr>
          <w:rFonts w:hint="default" w:ascii="FangSong" w:hAnsi="FangSong" w:eastAsia="FangSong" w:cs="FangSong"/>
          <w:b/>
          <w:color w:val="000000"/>
          <w:kern w:val="0"/>
          <w:sz w:val="31"/>
          <w:szCs w:val="31"/>
          <w:lang w:val="en-US" w:eastAsia="zh-CN" w:bidi="ar"/>
        </w:rPr>
        <w:t>2023 年 1 月 1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黑体">
    <w:altName w:val="宋体"/>
    <w:panose1 w:val="00000000000000000000"/>
    <w:charset w:val="00"/>
    <w:family w:val="auto"/>
    <w:pitch w:val="default"/>
    <w:sig w:usb0="00000000" w:usb1="00000000" w:usb2="00000000" w:usb3="00000000" w:csb0="00000000" w:csb1="00000000"/>
  </w:font>
  <w:font w:name="FangSong">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03BCB"/>
    <w:multiLevelType w:val="singleLevel"/>
    <w:tmpl w:val="58103BC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5B78C4"/>
    <w:rsid w:val="125B7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2023-05-06T07:12:00Z</dcterms:created>
  <dc:creator>Administrator</dc:creator>
  <cp:lastModifiedBy>Administrator</cp:lastModifiedBy>
  <dcterms:modified xsi:type="dcterms:W3CDTF">2023-05-06T07:22:04Z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