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784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</w:rPr>
        <w:t>江西赣惠配售电集团有限公司招聘简章</w:t>
      </w:r>
    </w:p>
    <w:p w14:paraId="1AB67443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0D777C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Calibri" w:eastAsia="仿宋_GB2312" w:cs="仿宋_GB2312"/>
          <w:i w:val="0"/>
          <w:iCs w:val="0"/>
          <w:caps w:val="0"/>
          <w:color w:val="333333"/>
          <w:spacing w:val="0"/>
          <w:sz w:val="21"/>
          <w:szCs w:val="21"/>
        </w:rPr>
        <w:t> 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江西赣惠配售电集团有限公司是依照中共中央、国务院《关于进一步深化电力体制改革的若干意见》（中发[2015]9号文）及国家发改委、国家能源局相关电力体制改革配套文件精神于2016年6月17日在江西南昌注册成立，集团总部位于红谷滩区，注册资本金7亿元，是目前江西省配售电领域、综合智慧能源领域头部企业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。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公司经营范围：发电、配电、供电业务，建设工程设计，电力设施承装、承修、承试，新能源技术研发、开发、咨询等，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投资领域包括电力、天然气、光伏、储能等智慧能源板块及信息技术板块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，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拥有电力、技经、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信息技术、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管理技术团队成员近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3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00人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。</w:t>
      </w:r>
    </w:p>
    <w:p w14:paraId="55E02F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2" w:firstLineChars="20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赣惠配售电集团与江西各地方政府及央企、外资企业合作投资控股了江西和惠配售电有限公司、江西新惠电力有限公司、江西创信新能源有限公司、赣州发展智慧能源有限公司、寻乌县国发天然气有限公司、高安天和天然气有限公司、抚州市东乡区鸿邦能源有限公司等10余家智慧能源企业。集团业务覆盖江西省内40余个国家级、省级工业园区，代理园区2000余家企业参与电力市场化交易，运营评价连续5年被评为AAA级，市场化售电量连续数年位居全省第一，交易售电量累计300多亿千瓦时。截至2023年，累计帮助企业降低用电成本2.8亿元。</w:t>
      </w:r>
    </w:p>
    <w:p w14:paraId="77944B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2" w:firstLineChars="20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为积极贯彻落实党中央、国务院关于碳达峰、碳中和的重大战略决策，扎实推进2030年前碳达峰行动方案，赣惠配售电集团积极发展园区“源网荷储”一体化项目建设，统筹资源的节约利用，降低企业用电成本，提升园区能源自供给能力，促进企业高质量发展，大幅提升政府招商和营商环境优势，促进园区可持续性发展。同时，赣惠配售电集团将积极探索，充分利用配电网的智能化和大数据优势，为客户提供与电力消费密切相关的各种增值服务，为用户实时掌握能耗、设备运行情况，减少电费开支。</w:t>
      </w:r>
    </w:p>
    <w:p w14:paraId="5DC1E7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2" w:firstLineChars="20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近年，国家和各地陆续发布支持性文件，鼓励社会资本投资增量配电网项目，赣惠配售电集团积极开展“源网荷储一体化”绿色供电园区建设等。随着分布式发电、可再生能源的快速发展以及电力体制改革的持续深化，技术创新与绿色能源需求增长、服务模式多元化与用户需求升级、区域经济与能源协同效应，增量配电网与源网荷储、分布式新能源、微电网等的融合发展会受到更多关注，前景更加广阔，增量配电网的商业模式也不断创新，除基础服务外，还拓展了售电业务、增值服务等领域。</w:t>
      </w:r>
    </w:p>
    <w:p w14:paraId="2CEBCF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2" w:firstLineChars="20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未来，赣惠配售电集团将紧紧围绕“3060 双碳”目标，充分利用增量配电网“先行先试”的优势，建设分布式光伏能源一体化的数字平台，构建以消纳清洁能源为主的新型电力系统，打造源、网、荷、储协同发展的绿色能源体系，最大限度释放改革红利，降低企业用能成本，助力江西能源产业经济高质量发展与双碳目标达标。</w:t>
      </w:r>
    </w:p>
    <w:p w14:paraId="2E2234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2" w:firstLineChars="20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对于赣惠配售电集团取得的成绩，新华社、央视网、光明网、国际电力网、江西电视台、宜春电视台、江西日报、</w:t>
      </w:r>
      <w:bookmarkStart w:id="0" w:name="_GoBack"/>
      <w:bookmarkEnd w:id="0"/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江南都市报、宜春日报等各大媒体都做了大量的宣传报道与跟踪采访。其中，《江西日报》、《江南都市报》曾在全国、全省两会期间对赣惠配售电集团做了整版的新闻报道。此外，国家工信部、华中能源监管局、江西省人民政府领导在对赣惠集团进行项目调研时，也充分肯定了赣惠配售电集团在电力体制改革、新能源领域开发方面取得的丰硕成果。</w:t>
      </w:r>
    </w:p>
    <w:p w14:paraId="4A0526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97B58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iCs w:val="0"/>
          <w:caps w:val="0"/>
          <w:color w:val="333333"/>
          <w:spacing w:val="0"/>
          <w:sz w:val="21"/>
          <w:szCs w:val="21"/>
        </w:rPr>
        <w:t xml:space="preserve">  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现因生产需要，拟招聘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25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 xml:space="preserve"> 人，招聘范围为202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5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年全日制应届毕业生。</w:t>
      </w:r>
    </w:p>
    <w:p w14:paraId="4B384C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0344C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一、招聘专业：</w:t>
      </w:r>
    </w:p>
    <w:p w14:paraId="682621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Calibri" w:hAnsi="Calibri" w:eastAsia="微软雅黑" w:cs="Calibri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208605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 </w:t>
      </w:r>
      <w:r>
        <w:rPr>
          <w:rFonts w:hint="eastAsia" w:ascii="Calibri" w:hAnsi="Calibri" w:eastAsia="微软雅黑" w:cs="Calibri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begin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instrText xml:space="preserve"> HYPERLINK "https://baike.sogou.com/lemma/ShowInnerLink.htm?lemmaId=82125256&amp;ss_c=ssc.citiao.link" \t "https://baike.sogou.com/_blank" </w:instrTex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separate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发电厂及电力系统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end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、电力系统自动化技术、高压输电线路施工运行与维护、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begin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instrText xml:space="preserve"> HYPERLINK "https://baike.sogou.com/lemma/ShowInnerLink.htm?lemmaId=101744534&amp;ss_c=ssc.citiao.link" \t "https://baike.sogou.com/_blank" </w:instrTex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separate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供用电技术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end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、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begin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instrText xml:space="preserve"> HYPERLINK "https://baike.sogou.com/lemma/ShowInnerLink.htm?lemmaId=1973090&amp;ss_c=ssc.citiao.link" \t "https://baike.sogou.com/_blank" </w:instrTex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separate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机电一体化技术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end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、电气运行、继电保护、变电修试、集控运行、电力系统继电保护与自动化、自动化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等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专业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。</w:t>
      </w:r>
    </w:p>
    <w:p w14:paraId="2438C7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7A314E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E8C9675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应聘条件：</w:t>
      </w:r>
    </w:p>
    <w:p w14:paraId="7FD9388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29835D0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电力相关专业；</w:t>
      </w:r>
    </w:p>
    <w:p w14:paraId="42D3108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b/>
          <w:bCs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有电力相关证书优先考虑；</w:t>
      </w:r>
    </w:p>
    <w:p w14:paraId="5ECF386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b/>
          <w:bCs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身体健康、品行端正、作风正派；</w:t>
      </w:r>
    </w:p>
    <w:p w14:paraId="62E53B7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b/>
          <w:bCs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4.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有责任心，吃苦耐劳，踏实肯干；</w:t>
      </w:r>
    </w:p>
    <w:p w14:paraId="7B3B1AA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52" w:leftChars="0" w:right="0" w:rightChars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B7F2EC0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薪酬福利</w:t>
      </w:r>
    </w:p>
    <w:p w14:paraId="4F6CB9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1.薪资：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实习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期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3-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6个月，按劳动法规定标准发放薪酬；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转正后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综合薪资：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5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000-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8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000元/月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。</w:t>
      </w:r>
    </w:p>
    <w:p w14:paraId="6846A2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2.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公司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福利：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周末双休、五险一金、包吃包住、高温补贴、节日福利、岗位培训、岗位晋升、带薪年假、年度体检、绩效奖金等。</w:t>
      </w:r>
    </w:p>
    <w:p w14:paraId="63E40B5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52" w:leftChars="0" w:right="0" w:rightChars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6210CA5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52" w:leftChars="0" w:right="0" w:rightChars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35BB15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四、报名及资格审查：</w:t>
      </w:r>
    </w:p>
    <w:p w14:paraId="2195E3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b/>
          <w:bCs/>
          <w:sz w:val="21"/>
          <w:szCs w:val="21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1、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报名时间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  <w:t>：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日期不限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。</w:t>
      </w:r>
    </w:p>
    <w:p w14:paraId="6532022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default" w:ascii="Calibri" w:hAnsi="Calibri" w:eastAsia="微软雅黑" w:cs="Calibri"/>
          <w:b/>
          <w:bCs/>
          <w:i w:val="0"/>
          <w:iCs w:val="0"/>
          <w:caps w:val="0"/>
          <w:spacing w:val="0"/>
          <w:sz w:val="21"/>
          <w:szCs w:val="21"/>
          <w:u w:val="none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2、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报名方式：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智联招聘上搜索“江西和惠配售电有限公司”根据对应招聘岗位投递简历，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或发送电子邮件的方式报名。电子邮箱：</w:t>
      </w: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spacing w:val="0"/>
          <w:sz w:val="21"/>
          <w:szCs w:val="21"/>
          <w:u w:val="none"/>
        </w:rPr>
        <w:fldChar w:fldCharType="begin"/>
      </w: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spacing w:val="0"/>
          <w:sz w:val="21"/>
          <w:szCs w:val="21"/>
          <w:u w:val="none"/>
        </w:rPr>
        <w:instrText xml:space="preserve"> HYPERLINK "mailto:85984500@qq.com" </w:instrText>
      </w: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spacing w:val="0"/>
          <w:sz w:val="21"/>
          <w:szCs w:val="21"/>
          <w:u w:val="none"/>
        </w:rPr>
        <w:fldChar w:fldCharType="separate"/>
      </w:r>
      <w:r>
        <w:rPr>
          <w:rStyle w:val="6"/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FF"/>
          <w:spacing w:val="0"/>
          <w:sz w:val="21"/>
          <w:szCs w:val="21"/>
          <w:u w:val="none"/>
          <w:lang w:val="en-US" w:eastAsia="zh-CN"/>
        </w:rPr>
        <w:t>2369387852</w:t>
      </w:r>
      <w:r>
        <w:rPr>
          <w:rStyle w:val="6"/>
          <w:rFonts w:hint="default" w:ascii="仿宋_GB2312" w:hAnsi="Calibri" w:eastAsia="仿宋_GB2312" w:cs="仿宋_GB2312"/>
          <w:b/>
          <w:bCs/>
          <w:i w:val="0"/>
          <w:iCs w:val="0"/>
          <w:caps w:val="0"/>
          <w:color w:val="0000FF"/>
          <w:spacing w:val="0"/>
          <w:sz w:val="21"/>
          <w:szCs w:val="21"/>
          <w:u w:val="none"/>
        </w:rPr>
        <w:t>@qq.com</w:t>
      </w: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spacing w:val="0"/>
          <w:sz w:val="21"/>
          <w:szCs w:val="21"/>
          <w:u w:val="none"/>
        </w:rPr>
        <w:fldChar w:fldCharType="end"/>
      </w:r>
    </w:p>
    <w:p w14:paraId="3ABC883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3、公司官网链接：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begin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instrText xml:space="preserve"> HYPERLINK "http://www.jxganhui.com/" </w:instrTex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separate"/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http://www.jxganhui.com/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fldChar w:fldCharType="end"/>
      </w:r>
    </w:p>
    <w:p w14:paraId="532ED67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55E02FE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报名需携带资料：</w:t>
      </w:r>
    </w:p>
    <w:p w14:paraId="6AB8B4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11" w:right="0" w:hanging="211" w:hangingChars="100"/>
        <w:jc w:val="both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  </w:t>
      </w: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  </w:t>
      </w: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个人简历（附一寸免冠近照，主要课程及成绩），有效期内的身份证（原件及复印件），</w:t>
      </w:r>
    </w:p>
    <w:p w14:paraId="647FE5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211" w:right="0" w:hanging="211" w:hangingChars="10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相关证书（原件及复印件）。</w:t>
      </w:r>
    </w:p>
    <w:p w14:paraId="4CCA8EA6">
      <w:pPr>
        <w:rPr>
          <w:b/>
          <w:bCs/>
          <w:sz w:val="21"/>
          <w:szCs w:val="21"/>
        </w:rPr>
      </w:pPr>
    </w:p>
    <w:p w14:paraId="6DC0BA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3BB7F3"/>
    <w:multiLevelType w:val="singleLevel"/>
    <w:tmpl w:val="C83BB7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3C02D3"/>
    <w:multiLevelType w:val="singleLevel"/>
    <w:tmpl w:val="2B3C02D3"/>
    <w:lvl w:ilvl="0" w:tentative="0">
      <w:start w:val="2"/>
      <w:numFmt w:val="chineseCounting"/>
      <w:suff w:val="nothing"/>
      <w:lvlText w:val="%1、"/>
      <w:lvlJc w:val="left"/>
      <w:pPr>
        <w:ind w:left="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wODMxODIwMDg4YjQ3MDY5MjhkNmVhZGQ2MmQwZDIifQ=="/>
  </w:docVars>
  <w:rsids>
    <w:rsidRoot w:val="34CD3F23"/>
    <w:rsid w:val="077C6021"/>
    <w:rsid w:val="08DC3FA3"/>
    <w:rsid w:val="287C685B"/>
    <w:rsid w:val="32DE2598"/>
    <w:rsid w:val="34CD3F23"/>
    <w:rsid w:val="4EF92FF9"/>
    <w:rsid w:val="4F556922"/>
    <w:rsid w:val="53D02998"/>
    <w:rsid w:val="575365DE"/>
    <w:rsid w:val="5E014D4F"/>
    <w:rsid w:val="67FC4CFD"/>
    <w:rsid w:val="6D371336"/>
    <w:rsid w:val="6D81690B"/>
    <w:rsid w:val="7FB4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1248</Words>
  <Characters>1327</Characters>
  <Lines>0</Lines>
  <Paragraphs>0</Paragraphs>
  <TotalTime>39</TotalTime>
  <ScaleCrop>false</ScaleCrop>
  <LinksUpToDate>false</LinksUpToDate>
  <CharactersWithSpaces>1346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2023-05-08T02:04:00Z</dcterms:created>
  <dc:creator>pu</dc:creator>
  <cp:lastModifiedBy>Daisy</cp:lastModifiedBy>
  <dcterms:modified xsi:type="dcterms:W3CDTF">2025-04-09T01:35:20Z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09EA508D4CF6407F9EF4916096C0EA99_11</vt:lpwstr>
  </property>
  <property fmtid="{D5CDD505-2E9C-101B-9397-08002B2CF9AE}" pid="4" name="KSOTemplateDocerSaveRecord">
    <vt:lpwstr>eyJoZGlkIjoiY2MwODMxODIwMDg4YjQ3MDY5MjhkNmVhZGQ2MmQwZDIiLCJ1c2VySWQiOiI2NzQ4MTA3ODcifQ==</vt:lpwstr>
  </property>
</Properties>
</file>