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2" w:line="223" w:lineRule="auto"/>
        <w:ind w:left="3769"/>
        <w:rPr>
          <w:rFonts w:ascii="黑体" w:hAnsi="黑体" w:eastAsia="黑体" w:cs="黑体"/>
          <w:sz w:val="61"/>
          <w:szCs w:val="61"/>
        </w:rPr>
      </w:pPr>
      <w:r>
        <w:rPr>
          <w:rFonts w:ascii="黑体" w:hAnsi="黑体" w:eastAsia="黑体" w:cs="黑体"/>
          <w:b/>
          <w:bCs/>
          <w:spacing w:val="-14"/>
          <w:sz w:val="61"/>
          <w:szCs w:val="61"/>
        </w:rPr>
        <w:t>江西蓝星星火有机硅有限公司招聘启事-央企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47" w:line="224" w:lineRule="auto"/>
        <w:ind w:left="352"/>
        <w:outlineLvl w:val="0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b/>
          <w:bCs/>
          <w:spacing w:val="-1"/>
          <w:sz w:val="45"/>
          <w:szCs w:val="45"/>
        </w:rPr>
        <w:t>一、公司简介</w:t>
      </w:r>
    </w:p>
    <w:p>
      <w:pPr>
        <w:spacing w:before="289" w:line="332" w:lineRule="auto"/>
        <w:ind w:left="345" w:right="379" w:firstLine="941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spacing w:val="13"/>
          <w:sz w:val="45"/>
          <w:szCs w:val="45"/>
        </w:rPr>
        <w:t>江西蓝星星火有机硅有限公司始建于1968年，建厂初期生产高</w:t>
      </w:r>
      <w:r>
        <w:rPr>
          <w:rFonts w:ascii="黑体" w:hAnsi="黑体" w:eastAsia="黑体" w:cs="黑体"/>
          <w:spacing w:val="12"/>
          <w:sz w:val="45"/>
          <w:szCs w:val="45"/>
        </w:rPr>
        <w:t>能火箭燃料并多次受到国</w:t>
      </w:r>
      <w:r>
        <w:rPr>
          <w:rFonts w:ascii="黑体" w:hAnsi="黑体" w:eastAsia="黑体" w:cs="黑体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13"/>
          <w:sz w:val="45"/>
          <w:szCs w:val="45"/>
        </w:rPr>
        <w:t>务院、中央军委表彰，1997年成为中国有机硅的诞生地，填补了我国有机硅不能自主生产</w:t>
      </w:r>
      <w:r>
        <w:rPr>
          <w:rFonts w:ascii="黑体" w:hAnsi="黑体" w:eastAsia="黑体" w:cs="黑体"/>
          <w:spacing w:val="12"/>
          <w:sz w:val="45"/>
          <w:szCs w:val="45"/>
        </w:rPr>
        <w:t>的</w:t>
      </w:r>
      <w:r>
        <w:rPr>
          <w:rFonts w:ascii="黑体" w:hAnsi="黑体" w:eastAsia="黑体" w:cs="黑体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-1"/>
          <w:sz w:val="45"/>
          <w:szCs w:val="45"/>
        </w:rPr>
        <w:t>历史，打破了西方国家的技术和市场垄断，现公司直属于</w:t>
      </w:r>
      <w:r>
        <w:rPr>
          <w:rFonts w:ascii="黑体" w:hAnsi="黑体" w:eastAsia="黑体" w:cs="黑体"/>
          <w:b/>
          <w:bCs/>
          <w:spacing w:val="-1"/>
          <w:sz w:val="45"/>
          <w:szCs w:val="45"/>
        </w:rPr>
        <w:t>中国中化集团有限公司</w:t>
      </w:r>
      <w:r>
        <w:rPr>
          <w:rFonts w:ascii="黑体" w:hAnsi="黑体" w:eastAsia="黑体" w:cs="黑体"/>
          <w:spacing w:val="68"/>
          <w:sz w:val="45"/>
          <w:szCs w:val="45"/>
        </w:rPr>
        <w:t xml:space="preserve"> </w:t>
      </w:r>
      <w:r>
        <w:rPr>
          <w:rFonts w:ascii="黑体" w:hAnsi="黑体" w:eastAsia="黑体" w:cs="黑体"/>
          <w:color w:val="FF0000"/>
          <w:spacing w:val="-1"/>
          <w:sz w:val="45"/>
          <w:szCs w:val="45"/>
        </w:rPr>
        <w:t>(国务院国资</w:t>
      </w:r>
      <w:r>
        <w:rPr>
          <w:rFonts w:ascii="黑体" w:hAnsi="黑体" w:eastAsia="黑体" w:cs="黑体"/>
          <w:color w:val="FF0000"/>
          <w:sz w:val="45"/>
          <w:szCs w:val="45"/>
        </w:rPr>
        <w:t xml:space="preserve"> </w:t>
      </w:r>
      <w:r>
        <w:rPr>
          <w:rFonts w:ascii="黑体" w:hAnsi="黑体" w:eastAsia="黑体" w:cs="黑体"/>
          <w:color w:val="FF0000"/>
          <w:spacing w:val="13"/>
          <w:sz w:val="45"/>
          <w:szCs w:val="45"/>
        </w:rPr>
        <w:t>委监管的国有重要骨干企业，历史上曾为中国最大的外贸企业，总部设在北京，业务遍布全</w:t>
      </w:r>
      <w:r>
        <w:rPr>
          <w:rFonts w:ascii="黑体" w:hAnsi="黑体" w:eastAsia="黑体" w:cs="黑体"/>
          <w:color w:val="FF0000"/>
          <w:spacing w:val="5"/>
          <w:sz w:val="45"/>
          <w:szCs w:val="45"/>
        </w:rPr>
        <w:t xml:space="preserve"> </w:t>
      </w:r>
      <w:r>
        <w:rPr>
          <w:rFonts w:ascii="黑体" w:hAnsi="黑体" w:eastAsia="黑体" w:cs="黑体"/>
          <w:color w:val="FF0000"/>
          <w:spacing w:val="55"/>
          <w:sz w:val="45"/>
          <w:szCs w:val="45"/>
        </w:rPr>
        <w:t>球150多个国家，员工22万人，成立于1950年3月，前身为中</w:t>
      </w:r>
      <w:r>
        <w:rPr>
          <w:rFonts w:ascii="黑体" w:hAnsi="黑体" w:eastAsia="黑体" w:cs="黑体"/>
          <w:color w:val="FF0000"/>
          <w:spacing w:val="54"/>
          <w:sz w:val="45"/>
          <w:szCs w:val="45"/>
        </w:rPr>
        <w:t>国化工进出口总公司，</w:t>
      </w:r>
    </w:p>
    <w:p>
      <w:pPr>
        <w:spacing w:before="1" w:line="215" w:lineRule="auto"/>
        <w:ind w:left="345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color w:val="FF0000"/>
          <w:spacing w:val="31"/>
          <w:sz w:val="45"/>
          <w:szCs w:val="45"/>
        </w:rPr>
        <w:t>2020年度中央企业负责人经营业绩考核A</w:t>
      </w:r>
      <w:r>
        <w:rPr>
          <w:rFonts w:ascii="黑体" w:hAnsi="黑体" w:eastAsia="黑体" w:cs="黑体"/>
          <w:color w:val="FF0000"/>
          <w:spacing w:val="-35"/>
          <w:sz w:val="45"/>
          <w:szCs w:val="45"/>
        </w:rPr>
        <w:t xml:space="preserve"> </w:t>
      </w:r>
      <w:r>
        <w:rPr>
          <w:rFonts w:ascii="黑体" w:hAnsi="黑体" w:eastAsia="黑体" w:cs="黑体"/>
          <w:color w:val="FF0000"/>
          <w:spacing w:val="31"/>
          <w:sz w:val="45"/>
          <w:szCs w:val="45"/>
        </w:rPr>
        <w:t>级企业。2021年，位列《</w:t>
      </w:r>
      <w:r>
        <w:rPr>
          <w:rFonts w:ascii="黑体" w:hAnsi="黑体" w:eastAsia="黑体" w:cs="黑体"/>
          <w:color w:val="FF0000"/>
          <w:spacing w:val="30"/>
          <w:sz w:val="45"/>
          <w:szCs w:val="45"/>
        </w:rPr>
        <w:t>财富》世界500强151</w:t>
      </w:r>
    </w:p>
    <w:p>
      <w:pPr>
        <w:spacing w:before="276" w:line="334" w:lineRule="auto"/>
        <w:ind w:left="345" w:right="379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spacing w:val="4"/>
          <w:sz w:val="45"/>
          <w:szCs w:val="45"/>
        </w:rPr>
        <w:t>位)当下的星火正协同全球研发，核心团队员工分别来自清华、中科院、人大、华科、天大、</w:t>
      </w:r>
      <w:r>
        <w:rPr>
          <w:rFonts w:ascii="黑体" w:hAnsi="黑体" w:eastAsia="黑体" w:cs="黑体"/>
          <w:spacing w:val="7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2"/>
          <w:sz w:val="45"/>
          <w:szCs w:val="45"/>
        </w:rPr>
        <w:t>川大、中科大、南开、哈工大、中南、北化工及国外等高校，公司拥有华为、百雀羚、欧莱雅</w:t>
      </w:r>
      <w:r>
        <w:rPr>
          <w:rFonts w:ascii="黑体" w:hAnsi="黑体" w:eastAsia="黑体" w:cs="黑体"/>
          <w:spacing w:val="4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1"/>
          <w:sz w:val="45"/>
          <w:szCs w:val="45"/>
        </w:rPr>
        <w:t>、保洁、强生、美的、金贸、回天等行业领军级大客户，公司产品广泛应用于建筑材料、电子</w:t>
      </w:r>
      <w:r>
        <w:rPr>
          <w:rFonts w:ascii="黑体" w:hAnsi="黑体" w:eastAsia="黑体" w:cs="黑体"/>
          <w:spacing w:val="14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1"/>
          <w:sz w:val="45"/>
          <w:szCs w:val="45"/>
        </w:rPr>
        <w:t>电器、涂料工业、橡塑加工、皮革纺织、食品工业、个人护理与医疗健康</w:t>
      </w:r>
      <w:r>
        <w:rPr>
          <w:rFonts w:ascii="黑体" w:hAnsi="黑体" w:eastAsia="黑体" w:cs="黑体"/>
          <w:sz w:val="45"/>
          <w:szCs w:val="45"/>
        </w:rPr>
        <w:t xml:space="preserve">等重要领域，面向全 </w:t>
      </w:r>
      <w:r>
        <w:rPr>
          <w:rFonts w:ascii="黑体" w:hAnsi="黑体" w:eastAsia="黑体" w:cs="黑体"/>
          <w:spacing w:val="23"/>
          <w:sz w:val="45"/>
          <w:szCs w:val="45"/>
        </w:rPr>
        <w:t>球销售，2021年销售收入73.8亿，现因公</w:t>
      </w:r>
      <w:r>
        <w:rPr>
          <w:rFonts w:ascii="黑体" w:hAnsi="黑体" w:eastAsia="黑体" w:cs="黑体"/>
          <w:spacing w:val="22"/>
          <w:sz w:val="45"/>
          <w:szCs w:val="45"/>
        </w:rPr>
        <w:t>司新扩项目需要引才，服务对象为公司投资40多</w:t>
      </w:r>
      <w:r>
        <w:rPr>
          <w:rFonts w:ascii="黑体" w:hAnsi="黑体" w:eastAsia="黑体" w:cs="黑体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11"/>
          <w:sz w:val="45"/>
          <w:szCs w:val="45"/>
        </w:rPr>
        <w:t>亿的凤凰项目及多个下游项目，项目集聚全球行业领军人才(含全球</w:t>
      </w:r>
      <w:r>
        <w:rPr>
          <w:rFonts w:ascii="黑体" w:hAnsi="黑体" w:eastAsia="黑体" w:cs="黑体"/>
          <w:spacing w:val="-133"/>
          <w:sz w:val="45"/>
          <w:szCs w:val="45"/>
        </w:rPr>
        <w:t xml:space="preserve"> </w:t>
      </w:r>
      <w:r>
        <w:rPr>
          <w:rFonts w:ascii="黑体" w:hAnsi="黑体" w:eastAsia="黑体" w:cs="黑体"/>
          <w:sz w:val="45"/>
          <w:szCs w:val="45"/>
        </w:rPr>
        <w:t>NO</w:t>
      </w:r>
      <w:r>
        <w:rPr>
          <w:rFonts w:ascii="黑体" w:hAnsi="黑体" w:eastAsia="黑体" w:cs="黑体"/>
          <w:spacing w:val="11"/>
          <w:sz w:val="45"/>
          <w:szCs w:val="45"/>
        </w:rPr>
        <w:t>.1</w:t>
      </w:r>
      <w:r>
        <w:rPr>
          <w:rFonts w:ascii="黑体" w:hAnsi="黑体" w:eastAsia="黑体" w:cs="黑体"/>
          <w:spacing w:val="21"/>
          <w:sz w:val="45"/>
          <w:szCs w:val="45"/>
        </w:rPr>
        <w:t xml:space="preserve"> </w:t>
      </w:r>
      <w:r>
        <w:rPr>
          <w:rFonts w:ascii="黑体" w:hAnsi="黑体" w:eastAsia="黑体" w:cs="黑体"/>
          <w:spacing w:val="11"/>
          <w:sz w:val="45"/>
          <w:szCs w:val="45"/>
        </w:rPr>
        <w:t>公司从业背</w:t>
      </w:r>
      <w:r>
        <w:rPr>
          <w:rFonts w:ascii="黑体" w:hAnsi="黑体" w:eastAsia="黑体" w:cs="黑体"/>
          <w:spacing w:val="10"/>
          <w:sz w:val="45"/>
          <w:szCs w:val="45"/>
        </w:rPr>
        <w:t>景的国</w:t>
      </w:r>
    </w:p>
    <w:p>
      <w:pPr>
        <w:spacing w:before="1" w:line="223" w:lineRule="auto"/>
        <w:ind w:left="345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spacing w:val="20"/>
          <w:sz w:val="45"/>
          <w:szCs w:val="45"/>
        </w:rPr>
        <w:t>内外籍专家),人员需求信息如下：</w:t>
      </w:r>
    </w:p>
    <w:p>
      <w:pPr>
        <w:spacing w:line="349" w:lineRule="auto"/>
        <w:rPr>
          <w:rFonts w:ascii="Arial"/>
          <w:sz w:val="21"/>
        </w:rPr>
      </w:pPr>
    </w:p>
    <w:p>
      <w:pPr>
        <w:spacing w:before="147" w:line="223" w:lineRule="auto"/>
        <w:ind w:left="352"/>
        <w:outlineLvl w:val="0"/>
        <w:rPr>
          <w:rFonts w:ascii="黑体" w:hAnsi="黑体" w:eastAsia="黑体" w:cs="黑体"/>
          <w:sz w:val="45"/>
          <w:szCs w:val="45"/>
        </w:rPr>
      </w:pPr>
      <w:r>
        <w:rPr>
          <w:rFonts w:ascii="黑体" w:hAnsi="黑体" w:eastAsia="黑体" w:cs="黑体"/>
          <w:b/>
          <w:bCs/>
          <w:spacing w:val="-23"/>
          <w:sz w:val="45"/>
          <w:szCs w:val="45"/>
        </w:rPr>
        <w:t>二、</w:t>
      </w:r>
      <w:r>
        <w:rPr>
          <w:rFonts w:ascii="黑体" w:hAnsi="黑体" w:eastAsia="黑体" w:cs="黑体"/>
          <w:spacing w:val="-112"/>
          <w:sz w:val="45"/>
          <w:szCs w:val="45"/>
        </w:rPr>
        <w:t xml:space="preserve"> </w:t>
      </w:r>
      <w:r>
        <w:rPr>
          <w:rFonts w:ascii="黑体" w:hAnsi="黑体" w:eastAsia="黑体" w:cs="黑体"/>
          <w:b/>
          <w:bCs/>
          <w:spacing w:val="-23"/>
          <w:sz w:val="45"/>
          <w:szCs w:val="45"/>
        </w:rPr>
        <w:t>人员需求信息</w:t>
      </w:r>
    </w:p>
    <w:p>
      <w:pPr>
        <w:spacing w:line="78" w:lineRule="exact"/>
      </w:pPr>
    </w:p>
    <w:tbl>
      <w:tblPr>
        <w:tblStyle w:val="4"/>
        <w:tblW w:w="19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2131"/>
        <w:gridCol w:w="3093"/>
        <w:gridCol w:w="1625"/>
        <w:gridCol w:w="112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158" w:type="dxa"/>
            <w:vAlign w:val="top"/>
          </w:tcPr>
          <w:p>
            <w:pPr>
              <w:spacing w:before="266" w:line="223" w:lineRule="auto"/>
              <w:ind w:left="217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36"/>
                <w:szCs w:val="36"/>
              </w:rPr>
              <w:t>序号</w:t>
            </w:r>
          </w:p>
        </w:tc>
        <w:tc>
          <w:tcPr>
            <w:tcW w:w="2131" w:type="dxa"/>
            <w:vAlign w:val="top"/>
          </w:tcPr>
          <w:p>
            <w:pPr>
              <w:spacing w:before="265" w:line="222" w:lineRule="auto"/>
              <w:ind w:left="72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36"/>
                <w:szCs w:val="36"/>
              </w:rPr>
              <w:t>岗位</w:t>
            </w:r>
          </w:p>
        </w:tc>
        <w:tc>
          <w:tcPr>
            <w:tcW w:w="3093" w:type="dxa"/>
            <w:vAlign w:val="top"/>
          </w:tcPr>
          <w:p>
            <w:pPr>
              <w:spacing w:before="265" w:line="222" w:lineRule="auto"/>
              <w:ind w:left="89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36"/>
                <w:szCs w:val="36"/>
              </w:rPr>
              <w:t>专业要求</w:t>
            </w:r>
          </w:p>
        </w:tc>
        <w:tc>
          <w:tcPr>
            <w:tcW w:w="1625" w:type="dxa"/>
            <w:vAlign w:val="top"/>
          </w:tcPr>
          <w:p>
            <w:pPr>
              <w:spacing w:before="264" w:line="221" w:lineRule="auto"/>
              <w:ind w:left="451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36"/>
                <w:szCs w:val="36"/>
              </w:rPr>
              <w:t>人数</w:t>
            </w:r>
          </w:p>
        </w:tc>
        <w:tc>
          <w:tcPr>
            <w:tcW w:w="11264" w:type="dxa"/>
            <w:vAlign w:val="top"/>
          </w:tcPr>
          <w:p>
            <w:pPr>
              <w:spacing w:before="264" w:line="221" w:lineRule="auto"/>
              <w:ind w:left="4315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z w:val="36"/>
                <w:szCs w:val="36"/>
              </w:rPr>
              <w:t>用工要求及工作内容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2" w:hRule="atLeast"/>
        </w:trPr>
        <w:tc>
          <w:tcPr>
            <w:tcW w:w="115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117" w:line="185" w:lineRule="auto"/>
              <w:ind w:left="483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1</w:t>
            </w:r>
          </w:p>
        </w:tc>
        <w:tc>
          <w:tcPr>
            <w:tcW w:w="2131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117" w:line="271" w:lineRule="auto"/>
              <w:ind w:left="150" w:right="146"/>
              <w:jc w:val="both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36"/>
                <w:szCs w:val="36"/>
              </w:rPr>
              <w:t>新建项目生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"/>
                <w:sz w:val="36"/>
                <w:szCs w:val="36"/>
              </w:rPr>
              <w:t>产操作、工</w:t>
            </w:r>
            <w:r>
              <w:rPr>
                <w:rFonts w:ascii="宋体" w:hAnsi="宋体" w:eastAsia="宋体" w:cs="宋体"/>
                <w:spacing w:val="2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36"/>
                <w:szCs w:val="36"/>
              </w:rPr>
              <w:t>艺技术、安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"/>
                <w:sz w:val="36"/>
                <w:szCs w:val="36"/>
              </w:rPr>
              <w:t>全环保技术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36"/>
                <w:szCs w:val="36"/>
              </w:rPr>
              <w:t>、机电仪技</w:t>
            </w:r>
            <w:r>
              <w:rPr>
                <w:rFonts w:ascii="宋体" w:hAnsi="宋体" w:eastAsia="宋体" w:cs="宋体"/>
                <w:spacing w:val="2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36"/>
                <w:szCs w:val="36"/>
              </w:rPr>
              <w:t>术、设备技</w:t>
            </w:r>
          </w:p>
          <w:p>
            <w:pPr>
              <w:spacing w:line="221" w:lineRule="auto"/>
              <w:ind w:left="15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36"/>
                <w:szCs w:val="36"/>
              </w:rPr>
              <w:t>术及管理岗</w:t>
            </w:r>
          </w:p>
        </w:tc>
        <w:tc>
          <w:tcPr>
            <w:tcW w:w="3093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117" w:line="222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6"/>
                <w:sz w:val="36"/>
                <w:szCs w:val="36"/>
              </w:rPr>
              <w:t>化学工程与工艺</w:t>
            </w:r>
          </w:p>
          <w:p>
            <w:pPr>
              <w:spacing w:before="114" w:line="220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、应用化学、材</w:t>
            </w:r>
          </w:p>
          <w:p>
            <w:pPr>
              <w:spacing w:before="85" w:line="222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29"/>
                <w:sz w:val="36"/>
                <w:szCs w:val="36"/>
              </w:rPr>
              <w:t>料化学、安全、</w:t>
            </w:r>
          </w:p>
          <w:p>
            <w:pPr>
              <w:spacing w:before="93" w:line="220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5"/>
                <w:sz w:val="36"/>
                <w:szCs w:val="36"/>
              </w:rPr>
              <w:t>环保、机械工程</w:t>
            </w:r>
          </w:p>
          <w:p>
            <w:pPr>
              <w:spacing w:before="92" w:line="222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6"/>
                <w:sz w:val="36"/>
                <w:szCs w:val="36"/>
              </w:rPr>
              <w:t>及自动化、电气</w:t>
            </w:r>
          </w:p>
          <w:p>
            <w:pPr>
              <w:spacing w:before="108" w:line="221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、仪表等相关专</w:t>
            </w:r>
          </w:p>
          <w:p>
            <w:pPr>
              <w:spacing w:before="86" w:line="233" w:lineRule="auto"/>
              <w:ind w:left="1385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业</w:t>
            </w:r>
          </w:p>
        </w:tc>
        <w:tc>
          <w:tcPr>
            <w:tcW w:w="162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117" w:line="185" w:lineRule="auto"/>
              <w:ind w:left="624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-10"/>
                <w:sz w:val="36"/>
                <w:szCs w:val="36"/>
              </w:rPr>
              <w:t>10</w:t>
            </w:r>
          </w:p>
        </w:tc>
        <w:tc>
          <w:tcPr>
            <w:tcW w:w="11264" w:type="dxa"/>
            <w:vAlign w:val="top"/>
          </w:tcPr>
          <w:p>
            <w:pPr>
              <w:spacing w:before="194" w:line="549" w:lineRule="exact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color w:val="FE0000"/>
                <w:spacing w:val="15"/>
                <w:position w:val="13"/>
                <w:sz w:val="36"/>
                <w:szCs w:val="36"/>
              </w:rPr>
              <w:t>1.全日制本科及以上学历，接受在一线岗位的学习安排，享受钻研</w:t>
            </w:r>
          </w:p>
          <w:p>
            <w:pPr>
              <w:spacing w:line="220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color w:val="FE0000"/>
                <w:spacing w:val="12"/>
                <w:sz w:val="36"/>
                <w:szCs w:val="36"/>
              </w:rPr>
              <w:t>的乐趣，追求卓越，对有机硅领域有关注和认同。</w:t>
            </w:r>
          </w:p>
          <w:p>
            <w:pPr>
              <w:spacing w:before="98" w:line="535" w:lineRule="exact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14"/>
                <w:position w:val="12"/>
                <w:sz w:val="36"/>
                <w:szCs w:val="36"/>
              </w:rPr>
              <w:t>2.工艺技术：前期负责开停车巡检；装置运行巡检；装置运行异常</w:t>
            </w:r>
          </w:p>
          <w:p>
            <w:pPr>
              <w:spacing w:line="221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16"/>
                <w:sz w:val="36"/>
                <w:szCs w:val="36"/>
              </w:rPr>
              <w:t>处理；装置检维修监管；后期负责装置安全平稳运行及工艺技改</w:t>
            </w:r>
          </w:p>
          <w:p>
            <w:pPr>
              <w:spacing w:before="68" w:line="221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-8"/>
                <w:sz w:val="36"/>
                <w:szCs w:val="36"/>
              </w:rPr>
              <w:t>优</w:t>
            </w:r>
            <w:r>
              <w:rPr>
                <w:rFonts w:ascii="宋体" w:hAnsi="宋体" w:eastAsia="宋体" w:cs="宋体"/>
                <w:spacing w:val="-40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36"/>
                <w:szCs w:val="36"/>
              </w:rPr>
              <w:t>化</w:t>
            </w:r>
            <w:r>
              <w:rPr>
                <w:rFonts w:ascii="宋体" w:hAnsi="宋体" w:eastAsia="宋体" w:cs="宋体"/>
                <w:spacing w:val="-55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36"/>
                <w:szCs w:val="36"/>
              </w:rPr>
              <w:t>。</w:t>
            </w:r>
          </w:p>
          <w:p>
            <w:pPr>
              <w:spacing w:before="125" w:line="242" w:lineRule="auto"/>
              <w:ind w:left="232" w:right="17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13"/>
                <w:sz w:val="36"/>
                <w:szCs w:val="36"/>
              </w:rPr>
              <w:t>3.安全、环保技术：前期负责开停车巡检；装置运行巡检；装置运</w:t>
            </w:r>
            <w:r>
              <w:rPr>
                <w:rFonts w:ascii="宋体" w:hAnsi="宋体" w:eastAsia="宋体" w:cs="宋体"/>
                <w:spacing w:val="18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36"/>
                <w:szCs w:val="36"/>
              </w:rPr>
              <w:t>行异常处理；装置检维修监管；后期负责装置按安全、环保标准</w:t>
            </w:r>
          </w:p>
          <w:p>
            <w:pPr>
              <w:spacing w:before="97" w:line="221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18"/>
                <w:sz w:val="36"/>
                <w:szCs w:val="36"/>
              </w:rPr>
              <w:t>要求运行及完成整改任务。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8" w:hRule="atLeast"/>
        </w:trPr>
        <w:tc>
          <w:tcPr>
            <w:tcW w:w="115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117" w:line="184" w:lineRule="auto"/>
              <w:ind w:left="483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2</w:t>
            </w:r>
          </w:p>
        </w:tc>
        <w:tc>
          <w:tcPr>
            <w:tcW w:w="2131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117" w:line="245" w:lineRule="auto"/>
              <w:ind w:left="720" w:right="152" w:hanging="57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z w:val="36"/>
                <w:szCs w:val="36"/>
              </w:rPr>
              <w:t>检验员、分</w:t>
            </w: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9"/>
                <w:sz w:val="36"/>
                <w:szCs w:val="36"/>
              </w:rPr>
              <w:t>析员</w:t>
            </w:r>
          </w:p>
        </w:tc>
        <w:tc>
          <w:tcPr>
            <w:tcW w:w="309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117" w:line="222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6"/>
                <w:sz w:val="36"/>
                <w:szCs w:val="36"/>
              </w:rPr>
              <w:t>化学工程与工艺</w:t>
            </w:r>
          </w:p>
          <w:p>
            <w:pPr>
              <w:spacing w:before="121" w:line="220" w:lineRule="auto"/>
              <w:ind w:left="25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>、应用化学、材</w:t>
            </w:r>
          </w:p>
          <w:p>
            <w:pPr>
              <w:spacing w:before="91" w:line="243" w:lineRule="auto"/>
              <w:ind w:left="715" w:right="274" w:hanging="463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5"/>
                <w:sz w:val="36"/>
                <w:szCs w:val="36"/>
              </w:rPr>
              <w:t>料化学、检验分</w:t>
            </w:r>
            <w:r>
              <w:rPr>
                <w:rFonts w:ascii="宋体" w:hAnsi="宋体" w:eastAsia="宋体" w:cs="宋体"/>
                <w:spacing w:val="4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36"/>
                <w:szCs w:val="36"/>
              </w:rPr>
              <w:t>析相关专业</w:t>
            </w:r>
          </w:p>
        </w:tc>
        <w:tc>
          <w:tcPr>
            <w:tcW w:w="162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117" w:line="183" w:lineRule="auto"/>
              <w:ind w:left="71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5</w:t>
            </w:r>
          </w:p>
        </w:tc>
        <w:tc>
          <w:tcPr>
            <w:tcW w:w="1126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117" w:line="274" w:lineRule="auto"/>
              <w:ind w:left="232" w:right="118"/>
              <w:jc w:val="both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29"/>
                <w:sz w:val="36"/>
                <w:szCs w:val="36"/>
              </w:rPr>
              <w:t>采集样品；配制标准溶液和化学试剂；进行外观视检；使用理化</w:t>
            </w:r>
            <w:r>
              <w:rPr>
                <w:rFonts w:ascii="宋体" w:hAnsi="宋体" w:eastAsia="宋体" w:cs="宋体"/>
                <w:spacing w:val="15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36"/>
                <w:szCs w:val="36"/>
              </w:rPr>
              <w:t>仪器等设备，测试样品的理化性质；使用化学分析和食品分析方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36"/>
                <w:szCs w:val="36"/>
              </w:rPr>
              <w:t>法，对样品进行组分测定；记录、计算、判定化验数据；协助主</w:t>
            </w:r>
            <w:r>
              <w:rPr>
                <w:rFonts w:ascii="宋体" w:hAnsi="宋体" w:eastAsia="宋体" w:cs="宋体"/>
                <w:spacing w:val="18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36"/>
                <w:szCs w:val="36"/>
              </w:rPr>
              <w:t>检人员完成检验报告；检查、调试、维护仪器设备；处理检验</w:t>
            </w:r>
            <w:r>
              <w:rPr>
                <w:rFonts w:ascii="宋体" w:hAnsi="宋体" w:eastAsia="宋体" w:cs="宋体"/>
                <w:spacing w:val="27"/>
                <w:sz w:val="36"/>
                <w:szCs w:val="36"/>
              </w:rPr>
              <w:t>过</w:t>
            </w:r>
          </w:p>
          <w:p>
            <w:pPr>
              <w:spacing w:line="221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13"/>
                <w:sz w:val="36"/>
                <w:szCs w:val="36"/>
              </w:rPr>
              <w:t>程中的故障；负责检验室卫生、安全工作等。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1" w:hRule="atLeast"/>
        </w:trPr>
        <w:tc>
          <w:tcPr>
            <w:tcW w:w="115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117" w:line="184" w:lineRule="auto"/>
              <w:ind w:left="483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3</w:t>
            </w:r>
          </w:p>
        </w:tc>
        <w:tc>
          <w:tcPr>
            <w:tcW w:w="213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117" w:line="580" w:lineRule="exact"/>
              <w:ind w:left="307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position w:val="15"/>
                <w:sz w:val="36"/>
                <w:szCs w:val="36"/>
              </w:rPr>
              <w:t>DCS</w:t>
            </w:r>
            <w:r>
              <w:rPr>
                <w:rFonts w:ascii="宋体" w:hAnsi="宋体" w:eastAsia="宋体" w:cs="宋体"/>
                <w:b/>
                <w:bCs/>
                <w:spacing w:val="1"/>
                <w:position w:val="15"/>
                <w:sz w:val="36"/>
                <w:szCs w:val="36"/>
              </w:rPr>
              <w:t>操作</w:t>
            </w:r>
          </w:p>
          <w:p>
            <w:pPr>
              <w:spacing w:line="237" w:lineRule="auto"/>
              <w:ind w:left="870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36"/>
                <w:szCs w:val="36"/>
              </w:rPr>
              <w:t>工</w:t>
            </w:r>
          </w:p>
        </w:tc>
        <w:tc>
          <w:tcPr>
            <w:tcW w:w="309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17" w:line="556" w:lineRule="exact"/>
              <w:ind w:left="36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5"/>
                <w:position w:val="13"/>
                <w:sz w:val="36"/>
                <w:szCs w:val="36"/>
              </w:rPr>
              <w:t>化工、电气相关</w:t>
            </w:r>
          </w:p>
          <w:p>
            <w:pPr>
              <w:spacing w:before="1" w:line="221" w:lineRule="auto"/>
              <w:ind w:left="1207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9"/>
                <w:sz w:val="36"/>
                <w:szCs w:val="36"/>
              </w:rPr>
              <w:t>专业</w:t>
            </w:r>
          </w:p>
        </w:tc>
        <w:tc>
          <w:tcPr>
            <w:tcW w:w="162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117" w:line="183" w:lineRule="auto"/>
              <w:ind w:left="71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5</w:t>
            </w:r>
          </w:p>
        </w:tc>
        <w:tc>
          <w:tcPr>
            <w:tcW w:w="11264" w:type="dxa"/>
            <w:vAlign w:val="top"/>
          </w:tcPr>
          <w:p>
            <w:pPr>
              <w:spacing w:before="125" w:line="267" w:lineRule="auto"/>
              <w:ind w:left="232" w:right="91"/>
              <w:jc w:val="both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z w:val="36"/>
                <w:szCs w:val="36"/>
              </w:rPr>
              <w:t>DCS</w:t>
            </w:r>
            <w:r>
              <w:rPr>
                <w:rFonts w:ascii="宋体" w:hAnsi="宋体" w:eastAsia="宋体" w:cs="宋体"/>
                <w:spacing w:val="48"/>
                <w:sz w:val="36"/>
                <w:szCs w:val="36"/>
              </w:rPr>
              <w:t>操作人员在化工厂工作，负责对</w:t>
            </w:r>
            <w:r>
              <w:rPr>
                <w:rFonts w:ascii="宋体" w:hAnsi="宋体" w:eastAsia="宋体" w:cs="宋体"/>
                <w:sz w:val="36"/>
                <w:szCs w:val="36"/>
              </w:rPr>
              <w:t>DCS</w:t>
            </w:r>
            <w:r>
              <w:rPr>
                <w:rFonts w:ascii="宋体" w:hAnsi="宋体" w:eastAsia="宋体" w:cs="宋体"/>
                <w:spacing w:val="48"/>
                <w:sz w:val="36"/>
                <w:szCs w:val="36"/>
              </w:rPr>
              <w:t>系统进行全面管理，保</w:t>
            </w: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40"/>
                <w:sz w:val="36"/>
                <w:szCs w:val="36"/>
              </w:rPr>
              <w:t>证工厂设备能够正常进行生产工作。</w:t>
            </w:r>
            <w:r>
              <w:rPr>
                <w:rFonts w:ascii="宋体" w:hAnsi="宋体" w:eastAsia="宋体" w:cs="宋体"/>
                <w:sz w:val="36"/>
                <w:szCs w:val="36"/>
              </w:rPr>
              <w:t>DCS</w:t>
            </w:r>
            <w:r>
              <w:rPr>
                <w:rFonts w:ascii="宋体" w:hAnsi="宋体" w:eastAsia="宋体" w:cs="宋体"/>
                <w:spacing w:val="40"/>
                <w:sz w:val="36"/>
                <w:szCs w:val="36"/>
              </w:rPr>
              <w:t>操作工的岗</w:t>
            </w:r>
            <w:r>
              <w:rPr>
                <w:rFonts w:ascii="宋体" w:hAnsi="宋体" w:eastAsia="宋体" w:cs="宋体"/>
                <w:spacing w:val="39"/>
                <w:sz w:val="36"/>
                <w:szCs w:val="36"/>
              </w:rPr>
              <w:t>位职责包括</w:t>
            </w:r>
          </w:p>
          <w:p>
            <w:pPr>
              <w:spacing w:line="220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39"/>
                <w:sz w:val="36"/>
                <w:szCs w:val="36"/>
              </w:rPr>
              <w:t>以下几点：</w:t>
            </w:r>
          </w:p>
          <w:p>
            <w:pPr>
              <w:spacing w:before="77" w:line="247" w:lineRule="auto"/>
              <w:ind w:left="232" w:right="104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23"/>
                <w:sz w:val="36"/>
                <w:szCs w:val="36"/>
              </w:rPr>
              <w:t>1、负责对工厂生产设备的工作情况进行监督，合理运</w:t>
            </w:r>
            <w:r>
              <w:rPr>
                <w:rFonts w:ascii="宋体" w:hAnsi="宋体" w:eastAsia="宋体" w:cs="宋体"/>
                <w:spacing w:val="22"/>
                <w:sz w:val="36"/>
                <w:szCs w:val="36"/>
              </w:rPr>
              <w:t>用计算机和</w:t>
            </w:r>
            <w:r>
              <w:rPr>
                <w:rFonts w:ascii="宋体" w:hAnsi="宋体" w:eastAsia="宋体" w:cs="宋体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36"/>
                <w:szCs w:val="36"/>
              </w:rPr>
              <w:t>测量仪器进行精确管理；</w:t>
            </w:r>
          </w:p>
          <w:p>
            <w:pPr>
              <w:spacing w:before="92" w:line="253" w:lineRule="auto"/>
              <w:ind w:left="232" w:right="175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43"/>
                <w:sz w:val="36"/>
                <w:szCs w:val="36"/>
              </w:rPr>
              <w:t>2、定时对巡检人员录入的设备数据进行检查，并与</w:t>
            </w:r>
            <w:r>
              <w:rPr>
                <w:rFonts w:ascii="宋体" w:hAnsi="宋体" w:eastAsia="宋体" w:cs="宋体"/>
                <w:sz w:val="36"/>
                <w:szCs w:val="36"/>
              </w:rPr>
              <w:t>DCS</w:t>
            </w:r>
            <w:r>
              <w:rPr>
                <w:rFonts w:ascii="宋体" w:hAnsi="宋体" w:eastAsia="宋体" w:cs="宋体"/>
                <w:spacing w:val="43"/>
                <w:sz w:val="36"/>
                <w:szCs w:val="36"/>
              </w:rPr>
              <w:t>远程数</w:t>
            </w:r>
            <w:r>
              <w:rPr>
                <w:rFonts w:ascii="宋体" w:hAnsi="宋体" w:eastAsia="宋体" w:cs="宋体"/>
                <w:spacing w:val="12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33"/>
                <w:sz w:val="36"/>
                <w:szCs w:val="36"/>
              </w:rPr>
              <w:t>据进行核对；</w:t>
            </w:r>
          </w:p>
          <w:p>
            <w:pPr>
              <w:spacing w:before="111" w:line="242" w:lineRule="auto"/>
              <w:ind w:left="232" w:right="154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21"/>
                <w:sz w:val="36"/>
                <w:szCs w:val="36"/>
              </w:rPr>
              <w:t>3、主机设备的启动与停止需要在取得领导同意后进行，同时还需</w:t>
            </w:r>
            <w:r>
              <w:rPr>
                <w:rFonts w:ascii="宋体" w:hAnsi="宋体" w:eastAsia="宋体" w:cs="宋体"/>
                <w:spacing w:val="2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36"/>
                <w:szCs w:val="36"/>
              </w:rPr>
              <w:t>与现场巡检人员进行联系，避免出现意外事故；</w:t>
            </w:r>
          </w:p>
          <w:p>
            <w:pPr>
              <w:spacing w:before="61" w:line="221" w:lineRule="auto"/>
              <w:ind w:left="232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spacing w:val="24"/>
                <w:sz w:val="36"/>
                <w:szCs w:val="36"/>
              </w:rPr>
              <w:t>4、对设备的通断电情况和启动时间进行详细记录，</w:t>
            </w:r>
            <w:r>
              <w:rPr>
                <w:rFonts w:ascii="宋体" w:hAnsi="宋体" w:eastAsia="宋体" w:cs="宋体"/>
                <w:spacing w:val="23"/>
                <w:sz w:val="36"/>
                <w:szCs w:val="36"/>
              </w:rPr>
              <w:t>出现意外事故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22399" w:h="31680"/>
          <w:pgMar w:top="1635" w:right="1593" w:bottom="0" w:left="1529" w:header="0" w:footer="0" w:gutter="0"/>
          <w:cols w:space="720" w:num="1"/>
        </w:sectPr>
      </w:pPr>
    </w:p>
    <w:p>
      <w:r>
        <w:pict>
          <v:group id="_x0000_s1026" o:spid="_x0000_s1026" o:spt="203" style="position:absolute;left:0pt;margin-left:19.95pt;margin-top:734.25pt;height:310.45pt;width:1090pt;mso-position-horizontal-relative:page;mso-position-vertical-relative:page;z-index:-251657216;mso-width-relative:page;mso-height-relative:page;" coordsize="21800,6209" o:allowincell="f">
            <o:lock v:ext="edit"/>
            <v:shape id="_x0000_s1027" o:spid="_x0000_s1027" o:spt="75" type="#_x0000_t75" style="position:absolute;left:0;top:0;height:6209;width:2180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8" o:spid="_x0000_s1028" o:spt="202" type="#_x0000_t202" style="position:absolute;left:-20;top:-20;height:6302;width:21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4" w:line="222" w:lineRule="auto"/>
                      <w:ind w:left="62"/>
                      <w:rPr>
                        <w:rFonts w:ascii="黑体" w:hAnsi="黑体" w:eastAsia="黑体" w:cs="黑体"/>
                        <w:sz w:val="29"/>
                        <w:szCs w:val="29"/>
                      </w:rPr>
                    </w:pP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基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3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本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4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概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3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况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51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—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42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核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3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心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3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业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3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务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3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范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22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color w:val="00B0F1"/>
                        <w:spacing w:val="-9"/>
                        <w:sz w:val="29"/>
                        <w:szCs w:val="29"/>
                      </w:rPr>
                      <w:t>围</w:t>
                    </w:r>
                  </w:p>
                </w:txbxContent>
              </v:textbox>
            </v:shape>
          </v:group>
        </w:pict>
      </w:r>
      <w:r>
        <w:pict>
          <v:group id="_x0000_s1029" o:spid="_x0000_s1029" o:spt="203" style="position:absolute;left:0pt;margin-left:19.95pt;margin-top:734.25pt;height:310.45pt;width:1090pt;mso-position-horizontal-relative:page;mso-position-vertical-relative:page;z-index:251661312;mso-width-relative:page;mso-height-relative:page;" coordsize="21800,6209" o:allowincell="f">
            <o:lock v:ext="edit"/>
            <v:shape id="_x0000_s1030" o:spid="_x0000_s1030" o:spt="202" type="#_x0000_t202" style="position:absolute;left:-20;top:-20;height:6307;width:21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4" w:line="225" w:lineRule="auto"/>
                      <w:ind w:left="10919"/>
                      <w:rPr>
                        <w:rFonts w:ascii="黑体" w:hAnsi="黑体" w:eastAsia="黑体" w:cs="黑体"/>
                        <w:sz w:val="29"/>
                        <w:szCs w:val="29"/>
                      </w:rPr>
                    </w:pPr>
                    <w:r>
                      <w:rPr>
                        <w:rFonts w:ascii="黑体" w:hAnsi="黑体" w:eastAsia="黑体" w:cs="黑体"/>
                        <w:spacing w:val="-40"/>
                        <w:w w:val="88"/>
                        <w:sz w:val="29"/>
                        <w:szCs w:val="29"/>
                      </w:rPr>
                      <w:t>中化</w:t>
                    </w:r>
                  </w:p>
                </w:txbxContent>
              </v:textbox>
            </v:shape>
          </v:group>
        </w:pict>
      </w:r>
    </w:p>
    <w:p/>
    <w:p/>
    <w:p/>
    <w:p>
      <w:pPr>
        <w:spacing w:line="205" w:lineRule="exact"/>
      </w:pPr>
    </w:p>
    <w:tbl>
      <w:tblPr>
        <w:tblStyle w:val="4"/>
        <w:tblW w:w="19271" w:type="dxa"/>
        <w:tblInd w:w="11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31"/>
        <w:gridCol w:w="3100"/>
        <w:gridCol w:w="1590"/>
        <w:gridCol w:w="112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11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5" w:type="dxa"/>
            <w:vAlign w:val="top"/>
          </w:tcPr>
          <w:p>
            <w:pPr>
              <w:spacing w:before="232" w:line="269" w:lineRule="auto"/>
              <w:ind w:left="239" w:right="133"/>
              <w:jc w:val="both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11"/>
                <w:sz w:val="37"/>
                <w:szCs w:val="37"/>
              </w:rPr>
              <w:t>时需及时向生产车间主任报告，并联系维修人员</w:t>
            </w:r>
            <w:r>
              <w:rPr>
                <w:rFonts w:ascii="宋体" w:hAnsi="宋体" w:eastAsia="宋体" w:cs="宋体"/>
                <w:spacing w:val="10"/>
                <w:sz w:val="37"/>
                <w:szCs w:val="37"/>
              </w:rPr>
              <w:t>进行处理；5、在</w:t>
            </w:r>
            <w:r>
              <w:rPr>
                <w:rFonts w:ascii="宋体" w:hAnsi="宋体" w:eastAsia="宋体" w:cs="宋体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37"/>
                <w:szCs w:val="37"/>
              </w:rPr>
              <w:t>设备运行出现异常时，可根据运行手册对异常情况的出现原因进</w:t>
            </w:r>
          </w:p>
          <w:p>
            <w:pPr>
              <w:spacing w:before="1" w:line="219" w:lineRule="auto"/>
              <w:ind w:left="239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9"/>
                <w:sz w:val="37"/>
                <w:szCs w:val="37"/>
              </w:rPr>
              <w:t>行分析并记录，写明出现原因和相应的处理方法。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6" w:hRule="atLeast"/>
        </w:trPr>
        <w:tc>
          <w:tcPr>
            <w:tcW w:w="116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121" w:line="183" w:lineRule="auto"/>
              <w:ind w:left="483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z w:val="37"/>
                <w:szCs w:val="37"/>
              </w:rPr>
              <w:t>4</w:t>
            </w:r>
          </w:p>
        </w:tc>
        <w:tc>
          <w:tcPr>
            <w:tcW w:w="2131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120" w:line="225" w:lineRule="auto"/>
              <w:ind w:left="877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37"/>
                <w:szCs w:val="37"/>
              </w:rPr>
              <w:t>电</w:t>
            </w:r>
          </w:p>
          <w:p>
            <w:pPr>
              <w:spacing w:before="48" w:line="248" w:lineRule="auto"/>
              <w:ind w:left="136"/>
              <w:rPr>
                <w:rFonts w:ascii="宋体" w:hAnsi="宋体" w:eastAsia="宋体" w:cs="宋体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spacing w:val="33"/>
                <w:sz w:val="36"/>
                <w:szCs w:val="36"/>
              </w:rPr>
              <w:t>气、仪表、</w:t>
            </w:r>
            <w:r>
              <w:rPr>
                <w:rFonts w:ascii="宋体" w:hAnsi="宋体" w:eastAsia="宋体" w:cs="宋体"/>
                <w:spacing w:val="3"/>
                <w:sz w:val="36"/>
                <w:szCs w:val="3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7"/>
                <w:sz w:val="36"/>
                <w:szCs w:val="36"/>
              </w:rPr>
              <w:t>设备技术员</w:t>
            </w:r>
          </w:p>
        </w:tc>
        <w:tc>
          <w:tcPr>
            <w:tcW w:w="310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120" w:line="219" w:lineRule="auto"/>
              <w:ind w:left="24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4"/>
                <w:sz w:val="37"/>
                <w:szCs w:val="37"/>
              </w:rPr>
              <w:t>机械工程及自动</w:t>
            </w:r>
          </w:p>
          <w:p>
            <w:pPr>
              <w:spacing w:before="74" w:line="220" w:lineRule="auto"/>
              <w:ind w:left="24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3"/>
                <w:sz w:val="37"/>
                <w:szCs w:val="37"/>
              </w:rPr>
              <w:t>化、电气、仪表</w:t>
            </w:r>
          </w:p>
          <w:p>
            <w:pPr>
              <w:spacing w:before="115" w:line="220" w:lineRule="auto"/>
              <w:ind w:left="616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3"/>
                <w:sz w:val="37"/>
                <w:szCs w:val="37"/>
              </w:rPr>
              <w:t>等相关专业</w:t>
            </w:r>
          </w:p>
        </w:tc>
        <w:tc>
          <w:tcPr>
            <w:tcW w:w="159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121" w:line="182" w:lineRule="auto"/>
              <w:ind w:left="69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z w:val="37"/>
                <w:szCs w:val="37"/>
              </w:rPr>
              <w:t>5</w:t>
            </w:r>
          </w:p>
        </w:tc>
        <w:tc>
          <w:tcPr>
            <w:tcW w:w="1128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121" w:line="249" w:lineRule="auto"/>
              <w:ind w:left="239" w:right="160"/>
              <w:jc w:val="both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17"/>
                <w:sz w:val="37"/>
                <w:szCs w:val="37"/>
              </w:rPr>
              <w:t xml:space="preserve">电气、仪表、设备技术：前期负责电气、仪表、设备的日常运行 </w:t>
            </w:r>
            <w:r>
              <w:rPr>
                <w:rFonts w:ascii="宋体" w:hAnsi="宋体" w:eastAsia="宋体" w:cs="宋体"/>
                <w:spacing w:val="18"/>
                <w:sz w:val="37"/>
                <w:szCs w:val="37"/>
              </w:rPr>
              <w:t>维护；后期负责技改和项目电气、仪表、设备的选型、测试、计</w:t>
            </w:r>
            <w:r>
              <w:rPr>
                <w:rFonts w:ascii="宋体" w:hAnsi="宋体" w:eastAsia="宋体" w:cs="宋体"/>
                <w:spacing w:val="15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37"/>
                <w:szCs w:val="37"/>
              </w:rPr>
              <w:t>划性和预防性检维修、非常规故障问题分析解决。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49" w:line="223" w:lineRule="auto"/>
        <w:ind w:left="1510"/>
        <w:outlineLvl w:val="0"/>
        <w:rPr>
          <w:rFonts w:ascii="黑体" w:hAnsi="黑体" w:eastAsia="黑体" w:cs="黑体"/>
          <w:sz w:val="46"/>
          <w:szCs w:val="46"/>
        </w:rPr>
      </w:pPr>
      <w:r>
        <w:rPr>
          <w:rFonts w:ascii="黑体" w:hAnsi="黑体" w:eastAsia="黑体" w:cs="黑体"/>
          <w:b/>
          <w:bCs/>
          <w:spacing w:val="-15"/>
          <w:sz w:val="46"/>
          <w:szCs w:val="46"/>
        </w:rPr>
        <w:t>二、</w:t>
      </w:r>
      <w:r>
        <w:rPr>
          <w:rFonts w:ascii="黑体" w:hAnsi="黑体" w:eastAsia="黑体" w:cs="黑体"/>
          <w:spacing w:val="-104"/>
          <w:sz w:val="46"/>
          <w:szCs w:val="4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46"/>
          <w:szCs w:val="46"/>
        </w:rPr>
        <w:t>薪资待遇&amp;福利</w:t>
      </w:r>
    </w:p>
    <w:p>
      <w:pPr>
        <w:spacing w:before="79" w:line="260" w:lineRule="auto"/>
        <w:ind w:left="2252" w:right="1828" w:hanging="742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b/>
          <w:bCs/>
          <w:spacing w:val="-12"/>
          <w:sz w:val="42"/>
          <w:szCs w:val="42"/>
        </w:rPr>
        <w:t>1.</w:t>
      </w:r>
      <w:r>
        <w:rPr>
          <w:rFonts w:ascii="黑体" w:hAnsi="黑体" w:eastAsia="黑体" w:cs="黑体"/>
          <w:spacing w:val="46"/>
          <w:sz w:val="42"/>
          <w:szCs w:val="42"/>
        </w:rPr>
        <w:t xml:space="preserve"> </w:t>
      </w:r>
      <w:r>
        <w:rPr>
          <w:rFonts w:ascii="黑体" w:hAnsi="黑体" w:eastAsia="黑体" w:cs="黑体"/>
          <w:spacing w:val="-195"/>
          <w:sz w:val="42"/>
          <w:szCs w:val="42"/>
          <w:u w:val="single" w:color="auto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42"/>
          <w:szCs w:val="42"/>
          <w:u w:val="single" w:color="auto"/>
        </w:rPr>
        <w:t>培训：</w:t>
      </w:r>
      <w:r>
        <w:rPr>
          <w:rFonts w:ascii="黑体" w:hAnsi="黑体" w:eastAsia="黑体" w:cs="黑体"/>
          <w:spacing w:val="-9"/>
          <w:sz w:val="42"/>
          <w:szCs w:val="42"/>
          <w:u w:val="single" w:color="auto"/>
        </w:rPr>
        <w:t xml:space="preserve"> </w:t>
      </w:r>
      <w:r>
        <w:rPr>
          <w:rFonts w:ascii="黑体" w:hAnsi="黑体" w:eastAsia="黑体" w:cs="黑体"/>
          <w:spacing w:val="-185"/>
          <w:sz w:val="42"/>
          <w:szCs w:val="42"/>
        </w:rPr>
        <w:t xml:space="preserve"> </w:t>
      </w:r>
      <w:r>
        <w:rPr>
          <w:rFonts w:ascii="黑体" w:hAnsi="黑体" w:eastAsia="黑体" w:cs="黑体"/>
          <w:spacing w:val="-12"/>
          <w:sz w:val="42"/>
          <w:szCs w:val="42"/>
        </w:rPr>
        <w:t>全员岗位技能培训、优秀员工青干班和领导力培训、英语外教一对一学习、在职学历提升、</w:t>
      </w:r>
      <w:r>
        <w:rPr>
          <w:rFonts w:ascii="黑体" w:hAnsi="黑体" w:eastAsia="黑体" w:cs="黑体"/>
          <w:sz w:val="42"/>
          <w:szCs w:val="42"/>
        </w:rPr>
        <w:t xml:space="preserve"> </w:t>
      </w:r>
      <w:r>
        <w:rPr>
          <w:rFonts w:ascii="黑体" w:hAnsi="黑体" w:eastAsia="黑体" w:cs="黑体"/>
          <w:spacing w:val="-18"/>
          <w:sz w:val="42"/>
          <w:szCs w:val="42"/>
        </w:rPr>
        <w:t>出国学习等培训机会。</w:t>
      </w:r>
    </w:p>
    <w:p>
      <w:pPr>
        <w:spacing w:before="156" w:line="213" w:lineRule="auto"/>
        <w:ind w:left="1510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b/>
          <w:bCs/>
          <w:color w:val="FF0000"/>
          <w:spacing w:val="-19"/>
          <w:sz w:val="42"/>
          <w:szCs w:val="42"/>
        </w:rPr>
        <w:t>2.</w:t>
      </w:r>
      <w:r>
        <w:rPr>
          <w:rFonts w:ascii="黑体" w:hAnsi="黑体" w:eastAsia="黑体" w:cs="黑体"/>
          <w:color w:val="FF0000"/>
          <w:spacing w:val="27"/>
          <w:sz w:val="42"/>
          <w:szCs w:val="42"/>
        </w:rPr>
        <w:t xml:space="preserve"> </w:t>
      </w:r>
      <w:r>
        <w:rPr>
          <w:rFonts w:ascii="黑体" w:hAnsi="黑体" w:eastAsia="黑体" w:cs="黑体"/>
          <w:color w:val="FF0000"/>
          <w:spacing w:val="-179"/>
          <w:sz w:val="42"/>
          <w:szCs w:val="42"/>
          <w:u w:val="single" w:color="auto"/>
        </w:rPr>
        <w:t xml:space="preserve"> </w:t>
      </w:r>
      <w:r>
        <w:rPr>
          <w:rFonts w:ascii="黑体" w:hAnsi="黑体" w:eastAsia="黑体" w:cs="黑体"/>
          <w:b/>
          <w:bCs/>
          <w:color w:val="FF0000"/>
          <w:spacing w:val="-19"/>
          <w:sz w:val="42"/>
          <w:szCs w:val="42"/>
          <w:u w:val="single" w:color="auto"/>
        </w:rPr>
        <w:t>.晋升：</w:t>
      </w:r>
      <w:r>
        <w:rPr>
          <w:rFonts w:ascii="黑体" w:hAnsi="黑体" w:eastAsia="黑体" w:cs="黑体"/>
          <w:color w:val="FF0000"/>
          <w:spacing w:val="-52"/>
          <w:sz w:val="42"/>
          <w:szCs w:val="42"/>
          <w:u w:val="single" w:color="auto"/>
        </w:rPr>
        <w:t xml:space="preserve"> </w:t>
      </w:r>
      <w:r>
        <w:rPr>
          <w:rFonts w:ascii="黑体" w:hAnsi="黑体" w:eastAsia="黑体" w:cs="黑体"/>
          <w:color w:val="FF0000"/>
          <w:spacing w:val="-180"/>
          <w:sz w:val="42"/>
          <w:szCs w:val="42"/>
        </w:rPr>
        <w:t xml:space="preserve"> </w:t>
      </w:r>
      <w:r>
        <w:rPr>
          <w:rFonts w:ascii="黑体" w:hAnsi="黑体" w:eastAsia="黑体" w:cs="黑体"/>
          <w:color w:val="FF0000"/>
          <w:spacing w:val="-19"/>
          <w:sz w:val="42"/>
          <w:szCs w:val="42"/>
        </w:rPr>
        <w:t>技术兼管理双晋升通道，特别优秀者可获全球晋升通道。</w:t>
      </w:r>
    </w:p>
    <w:p>
      <w:pPr>
        <w:spacing w:before="205" w:line="298" w:lineRule="auto"/>
        <w:ind w:left="1504" w:right="1719" w:firstLine="5"/>
        <w:jc w:val="both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b/>
          <w:bCs/>
          <w:spacing w:val="-47"/>
          <w:sz w:val="42"/>
          <w:szCs w:val="42"/>
          <w:u w:val="single" w:color="auto"/>
        </w:rPr>
        <w:t>3.福利待遇：</w:t>
      </w:r>
      <w:r>
        <w:rPr>
          <w:rFonts w:ascii="黑体" w:hAnsi="黑体" w:eastAsia="黑体" w:cs="黑体"/>
          <w:spacing w:val="-1"/>
          <w:sz w:val="42"/>
          <w:szCs w:val="42"/>
          <w:u w:val="single" w:color="auto"/>
        </w:rPr>
        <w:t xml:space="preserve"> </w:t>
      </w:r>
      <w:r>
        <w:rPr>
          <w:rFonts w:ascii="黑体" w:hAnsi="黑体" w:eastAsia="黑体" w:cs="黑体"/>
          <w:spacing w:val="-148"/>
          <w:sz w:val="42"/>
          <w:szCs w:val="42"/>
        </w:rPr>
        <w:t xml:space="preserve"> </w:t>
      </w:r>
      <w:r>
        <w:rPr>
          <w:rFonts w:ascii="黑体" w:hAnsi="黑体" w:eastAsia="黑体" w:cs="黑体"/>
          <w:spacing w:val="40"/>
          <w:sz w:val="42"/>
          <w:szCs w:val="42"/>
        </w:rPr>
        <w:t>税前5000++值班(或倒班)费+加班费+餐补(其中</w:t>
      </w:r>
      <w:r>
        <w:rPr>
          <w:rFonts w:ascii="黑体" w:hAnsi="黑体" w:eastAsia="黑体" w:cs="黑体"/>
          <w:spacing w:val="39"/>
          <w:sz w:val="42"/>
          <w:szCs w:val="42"/>
        </w:rPr>
        <w:t>五险一金按个人工资总额最高标</w:t>
      </w:r>
      <w:r>
        <w:rPr>
          <w:rFonts w:ascii="黑体" w:hAnsi="黑体" w:eastAsia="黑体" w:cs="黑体"/>
          <w:sz w:val="42"/>
          <w:szCs w:val="42"/>
        </w:rPr>
        <w:t xml:space="preserve"> </w:t>
      </w:r>
      <w:r>
        <w:rPr>
          <w:rFonts w:ascii="黑体" w:hAnsi="黑体" w:eastAsia="黑体" w:cs="黑体"/>
          <w:spacing w:val="40"/>
          <w:sz w:val="42"/>
          <w:szCs w:val="42"/>
        </w:rPr>
        <w:t>准缴纳)+免费住宿+法定节假日+带薪年休假+取暖降温费+免费年度体检+三节福利+体系化</w:t>
      </w:r>
      <w:r>
        <w:rPr>
          <w:rFonts w:ascii="黑体" w:hAnsi="黑体" w:eastAsia="黑体" w:cs="黑体"/>
          <w:spacing w:val="39"/>
          <w:sz w:val="42"/>
          <w:szCs w:val="42"/>
        </w:rPr>
        <w:t>培</w:t>
      </w:r>
    </w:p>
    <w:p>
      <w:pPr>
        <w:spacing w:before="2" w:line="221" w:lineRule="auto"/>
        <w:ind w:left="1504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spacing w:val="-3"/>
          <w:sz w:val="42"/>
          <w:szCs w:val="42"/>
        </w:rPr>
        <w:t>训等。</w:t>
      </w:r>
      <w:r>
        <w:rPr>
          <w:rFonts w:ascii="黑体" w:hAnsi="黑体" w:eastAsia="黑体" w:cs="黑体"/>
          <w:spacing w:val="192"/>
          <w:sz w:val="42"/>
          <w:szCs w:val="42"/>
        </w:rPr>
        <w:t xml:space="preserve"> 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(倒班岗位本科生再加1000元倒班</w:t>
      </w:r>
      <w:r>
        <w:rPr>
          <w:rFonts w:ascii="黑体" w:hAnsi="黑体" w:eastAsia="黑体" w:cs="黑体"/>
          <w:b/>
          <w:bCs/>
          <w:spacing w:val="-4"/>
          <w:sz w:val="42"/>
          <w:szCs w:val="42"/>
        </w:rPr>
        <w:t>补贴)</w:t>
      </w:r>
    </w:p>
    <w:p>
      <w:pPr>
        <w:spacing w:before="116" w:line="223" w:lineRule="auto"/>
        <w:ind w:left="1510"/>
        <w:outlineLvl w:val="1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b/>
          <w:bCs/>
          <w:spacing w:val="3"/>
          <w:sz w:val="42"/>
          <w:szCs w:val="42"/>
        </w:rPr>
        <w:t>三、</w:t>
      </w:r>
      <w:r>
        <w:rPr>
          <w:rFonts w:ascii="黑体" w:hAnsi="黑体" w:eastAsia="黑体" w:cs="黑体"/>
          <w:spacing w:val="-19"/>
          <w:sz w:val="42"/>
          <w:szCs w:val="42"/>
        </w:rPr>
        <w:t xml:space="preserve"> </w:t>
      </w:r>
      <w:r>
        <w:rPr>
          <w:rFonts w:ascii="黑体" w:hAnsi="黑体" w:eastAsia="黑体" w:cs="黑体"/>
          <w:b/>
          <w:bCs/>
          <w:spacing w:val="3"/>
          <w:sz w:val="42"/>
          <w:szCs w:val="42"/>
        </w:rPr>
        <w:t>了解星火有机硅</w:t>
      </w:r>
    </w:p>
    <w:p>
      <w:pPr>
        <w:spacing w:before="107" w:line="219" w:lineRule="auto"/>
        <w:ind w:left="1509" w:right="1710" w:hanging="5"/>
        <w:rPr>
          <w:rFonts w:ascii="黑体" w:hAnsi="黑体" w:eastAsia="黑体" w:cs="黑体"/>
          <w:sz w:val="42"/>
          <w:szCs w:val="42"/>
        </w:rPr>
      </w:pPr>
      <w:r>
        <w:rPr>
          <w:rFonts w:ascii="Times New Roman" w:hAnsi="Times New Roman" w:eastAsia="Times New Roman" w:cs="Times New Roman"/>
          <w:color w:val="2E486A"/>
          <w:spacing w:val="30"/>
          <w:sz w:val="34"/>
          <w:szCs w:val="34"/>
        </w:rPr>
        <w:t>1.</w:t>
      </w:r>
      <w:r>
        <w:rPr>
          <w:rFonts w:ascii="Times New Roman" w:hAnsi="Times New Roman" w:eastAsia="Times New Roman" w:cs="Times New Roman"/>
          <w:color w:val="2E486A"/>
          <w:spacing w:val="7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color w:val="2E486A"/>
          <w:spacing w:val="30"/>
          <w:sz w:val="34"/>
          <w:szCs w:val="34"/>
          <w:u w:val="single" w:color="auto"/>
        </w:rPr>
        <w:t>产品应用：</w:t>
      </w:r>
      <w:r>
        <w:rPr>
          <w:rFonts w:ascii="黑体" w:hAnsi="黑体" w:eastAsia="黑体" w:cs="黑体"/>
          <w:color w:val="2E486A"/>
          <w:spacing w:val="69"/>
          <w:sz w:val="34"/>
          <w:szCs w:val="34"/>
          <w:u w:val="single" w:color="auto"/>
        </w:rPr>
        <w:t xml:space="preserve"> </w:t>
      </w:r>
      <w:r>
        <w:rPr>
          <w:rFonts w:ascii="黑体" w:hAnsi="黑体" w:eastAsia="黑体" w:cs="黑体"/>
          <w:color w:val="2E486A"/>
          <w:spacing w:val="-164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color w:val="2E486A"/>
          <w:spacing w:val="30"/>
          <w:sz w:val="34"/>
          <w:szCs w:val="34"/>
        </w:rPr>
        <w:t>有机硅产品分分钟服务于全人类，其中华为、欧莱雅、强生、宝洁、金贸、回天等国际大客户为我</w:t>
      </w:r>
      <w:r>
        <w:rPr>
          <w:rFonts w:ascii="黑体" w:hAnsi="黑体" w:eastAsia="黑体" w:cs="黑体"/>
          <w:color w:val="2E486A"/>
          <w:sz w:val="34"/>
          <w:szCs w:val="34"/>
        </w:rPr>
        <w:t xml:space="preserve">  </w:t>
      </w:r>
      <w:r>
        <w:rPr>
          <w:rFonts w:ascii="黑体" w:hAnsi="黑体" w:eastAsia="黑体" w:cs="黑体"/>
          <w:b/>
          <w:bCs/>
          <w:color w:val="2E486A"/>
          <w:spacing w:val="-49"/>
          <w:sz w:val="42"/>
          <w:szCs w:val="42"/>
        </w:rPr>
        <w:t>司合作伙伴。</w:t>
      </w:r>
    </w:p>
    <w:p>
      <w:pPr>
        <w:spacing w:line="6209" w:lineRule="exact"/>
        <w:textAlignment w:val="center"/>
      </w:pPr>
      <w:r>
        <w:pict>
          <v:group id="_x0000_s1031" o:spid="_x0000_s1031" o:spt="203" style="height:310.45pt;width:1090pt;" coordsize="21800,6209">
            <o:lock v:ext="edit"/>
            <v:shape id="_x0000_s1032" o:spid="_x0000_s1032" o:spt="202" type="#_x0000_t202" style="position:absolute;left:-20;top:-20;height:6304;width:21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4" w:line="224" w:lineRule="auto"/>
                      <w:ind w:left="27"/>
                      <w:rPr>
                        <w:rFonts w:ascii="黑体" w:hAnsi="黑体" w:eastAsia="黑体" w:cs="黑体"/>
                        <w:sz w:val="29"/>
                        <w:szCs w:val="29"/>
                      </w:rPr>
                    </w:pPr>
                    <w:r>
                      <w:rPr>
                        <w:rFonts w:ascii="黑体" w:hAnsi="黑体" w:eastAsia="黑体" w:cs="黑体"/>
                        <w:color w:val="F00000"/>
                        <w:spacing w:val="-17"/>
                        <w:sz w:val="29"/>
                        <w:szCs w:val="29"/>
                      </w:rPr>
                      <w:t>是Elkem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before="154" w:line="212" w:lineRule="auto"/>
        <w:ind w:left="1510" w:right="1773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b/>
          <w:bCs/>
          <w:color w:val="195191"/>
          <w:spacing w:val="-15"/>
          <w:sz w:val="42"/>
          <w:szCs w:val="42"/>
          <w:u w:val="single" w:color="auto"/>
        </w:rPr>
        <w:t>2.生活条件&amp;业余活动：</w:t>
      </w:r>
      <w:r>
        <w:rPr>
          <w:rFonts w:ascii="黑体" w:hAnsi="黑体" w:eastAsia="黑体" w:cs="黑体"/>
          <w:color w:val="195191"/>
          <w:spacing w:val="92"/>
          <w:sz w:val="42"/>
          <w:szCs w:val="42"/>
          <w:u w:val="single" w:color="auto"/>
        </w:rPr>
        <w:t xml:space="preserve"> </w:t>
      </w:r>
      <w:r>
        <w:rPr>
          <w:rFonts w:ascii="黑体" w:hAnsi="黑体" w:eastAsia="黑体" w:cs="黑体"/>
          <w:color w:val="195191"/>
          <w:spacing w:val="-201"/>
          <w:sz w:val="42"/>
          <w:szCs w:val="42"/>
        </w:rPr>
        <w:t xml:space="preserve"> </w:t>
      </w:r>
      <w:r>
        <w:rPr>
          <w:rFonts w:ascii="黑体" w:hAnsi="黑体" w:eastAsia="黑体" w:cs="黑体"/>
          <w:b/>
          <w:bCs/>
          <w:color w:val="195191"/>
          <w:spacing w:val="-15"/>
          <w:sz w:val="42"/>
          <w:szCs w:val="42"/>
        </w:rPr>
        <w:t>较好的居住和用餐环境，在南昌市周边县城买的起房和车，陪得了家人，有时</w:t>
      </w:r>
      <w:r>
        <w:rPr>
          <w:rFonts w:ascii="黑体" w:hAnsi="黑体" w:eastAsia="黑体" w:cs="黑体"/>
          <w:color w:val="195191"/>
          <w:sz w:val="42"/>
          <w:szCs w:val="42"/>
        </w:rPr>
        <w:t xml:space="preserve"> </w:t>
      </w:r>
      <w:r>
        <w:rPr>
          <w:rFonts w:ascii="黑体" w:hAnsi="黑体" w:eastAsia="黑体" w:cs="黑体"/>
          <w:b/>
          <w:bCs/>
          <w:color w:val="195191"/>
          <w:spacing w:val="-16"/>
          <w:sz w:val="42"/>
          <w:szCs w:val="42"/>
        </w:rPr>
        <w:t>间有经济培养兴趣爱好与旅游。</w:t>
      </w:r>
    </w:p>
    <w:p>
      <w:pPr>
        <w:sectPr>
          <w:headerReference r:id="rId5" w:type="default"/>
          <w:pgSz w:w="22399" w:h="31680"/>
          <w:pgMar w:top="400" w:right="199" w:bottom="0" w:left="399" w:header="0" w:footer="0" w:gutter="0"/>
          <w:cols w:equalWidth="0" w:num="1">
            <w:col w:w="21800"/>
          </w:cols>
        </w:sectPr>
      </w:pPr>
    </w:p>
    <w:p>
      <w:pPr>
        <w:spacing w:before="67" w:line="223" w:lineRule="auto"/>
        <w:ind w:left="1510"/>
        <w:outlineLvl w:val="1"/>
        <w:rPr>
          <w:rFonts w:ascii="黑体" w:hAnsi="黑体" w:eastAsia="黑体" w:cs="黑体"/>
          <w:sz w:val="42"/>
          <w:szCs w:val="42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651510</wp:posOffset>
            </wp:positionH>
            <wp:positionV relativeFrom="paragraph">
              <wp:posOffset>284480</wp:posOffset>
            </wp:positionV>
            <wp:extent cx="12892405" cy="582993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92149" cy="583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color w:val="2868BD"/>
          <w:spacing w:val="-13"/>
          <w:sz w:val="42"/>
          <w:szCs w:val="42"/>
        </w:rPr>
        <w:t>3.战略目标</w:t>
      </w:r>
    </w:p>
    <w:p>
      <w:pPr>
        <w:spacing w:before="79" w:line="224" w:lineRule="auto"/>
        <w:ind w:left="1703"/>
        <w:rPr>
          <w:rFonts w:ascii="黑体" w:hAnsi="黑体" w:eastAsia="黑体" w:cs="黑体"/>
          <w:sz w:val="46"/>
          <w:szCs w:val="46"/>
        </w:rPr>
      </w:pPr>
      <w:r>
        <w:rPr>
          <w:rFonts w:ascii="黑体" w:hAnsi="黑体" w:eastAsia="黑体" w:cs="黑体"/>
          <w:b/>
          <w:bCs/>
          <w:spacing w:val="20"/>
          <w:sz w:val="46"/>
          <w:szCs w:val="46"/>
        </w:rPr>
        <w:t>2025年战略目标</w:t>
      </w:r>
    </w:p>
    <w:p>
      <w:pPr>
        <w:spacing w:before="254" w:line="224" w:lineRule="auto"/>
        <w:ind w:left="1696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■</w:t>
      </w:r>
      <w:r>
        <w:rPr>
          <w:rFonts w:ascii="黑体" w:hAnsi="黑体" w:eastAsia="黑体" w:cs="黑体"/>
          <w:spacing w:val="-48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15"/>
          <w:sz w:val="29"/>
          <w:szCs w:val="29"/>
        </w:rPr>
        <w:t>单体产能70万吨</w:t>
      </w:r>
    </w:p>
    <w:p>
      <w:pPr>
        <w:spacing w:before="176" w:line="223" w:lineRule="auto"/>
        <w:ind w:left="1696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8"/>
          <w:sz w:val="29"/>
          <w:szCs w:val="29"/>
        </w:rPr>
        <w:t>■</w:t>
      </w:r>
      <w:r>
        <w:rPr>
          <w:rFonts w:ascii="黑体" w:hAnsi="黑体" w:eastAsia="黑体" w:cs="黑体"/>
          <w:spacing w:val="-39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18"/>
          <w:sz w:val="29"/>
          <w:szCs w:val="29"/>
        </w:rPr>
        <w:t>销售收入100亿元</w:t>
      </w:r>
    </w:p>
    <w:p>
      <w:pPr>
        <w:spacing w:before="178" w:line="189" w:lineRule="auto"/>
        <w:ind w:left="1696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6"/>
          <w:sz w:val="29"/>
          <w:szCs w:val="29"/>
        </w:rPr>
        <w:t>■</w:t>
      </w:r>
      <w:r>
        <w:rPr>
          <w:rFonts w:ascii="黑体" w:hAnsi="黑体" w:eastAsia="黑体" w:cs="黑体"/>
          <w:spacing w:val="-25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sz w:val="29"/>
          <w:szCs w:val="29"/>
        </w:rPr>
        <w:t>EBITDA</w:t>
      </w:r>
      <w:r>
        <w:rPr>
          <w:rFonts w:ascii="Times New Roman" w:hAnsi="Times New Roman" w:eastAsia="Times New Roman" w:cs="Times New Roman"/>
          <w:spacing w:val="6"/>
          <w:sz w:val="29"/>
          <w:szCs w:val="29"/>
        </w:rPr>
        <w:t xml:space="preserve">  20</w:t>
      </w:r>
      <w:r>
        <w:rPr>
          <w:rFonts w:ascii="黑体" w:hAnsi="黑体" w:eastAsia="黑体" w:cs="黑体"/>
          <w:spacing w:val="6"/>
          <w:sz w:val="29"/>
          <w:szCs w:val="29"/>
        </w:rPr>
        <w:t>亿元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47" w:lineRule="auto"/>
        <w:rPr>
          <w:rFonts w:ascii="Arial"/>
          <w:sz w:val="21"/>
        </w:rPr>
      </w:pPr>
    </w:p>
    <w:p>
      <w:pPr>
        <w:spacing w:line="348" w:lineRule="auto"/>
        <w:rPr>
          <w:rFonts w:ascii="Arial"/>
          <w:sz w:val="21"/>
        </w:rPr>
      </w:pPr>
    </w:p>
    <w:p>
      <w:pPr>
        <w:spacing w:before="111" w:line="218" w:lineRule="auto"/>
        <w:ind w:left="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6"/>
          <w:sz w:val="34"/>
          <w:szCs w:val="34"/>
        </w:rPr>
        <w:t>未来几年，计划投资34.4亿元</w:t>
      </w:r>
    </w:p>
    <w:p>
      <w:pPr>
        <w:spacing w:before="225" w:line="214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■</w:t>
      </w:r>
      <w:r>
        <w:rPr>
          <w:rFonts w:ascii="黑体" w:hAnsi="黑体" w:eastAsia="黑体" w:cs="黑体"/>
          <w:spacing w:val="-20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15"/>
          <w:sz w:val="29"/>
          <w:szCs w:val="29"/>
        </w:rPr>
        <w:t>2023年有6个项目建成投产，2024年有7个项目建成投产</w:t>
      </w:r>
    </w:p>
    <w:p>
      <w:pPr>
        <w:spacing w:before="198" w:line="214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0"/>
          <w:sz w:val="29"/>
          <w:szCs w:val="29"/>
        </w:rPr>
        <w:t>■</w:t>
      </w:r>
      <w:r>
        <w:rPr>
          <w:rFonts w:ascii="黑体" w:hAnsi="黑体" w:eastAsia="黑体" w:cs="黑体"/>
          <w:spacing w:val="-71"/>
          <w:sz w:val="29"/>
          <w:szCs w:val="29"/>
        </w:rPr>
        <w:t xml:space="preserve"> </w:t>
      </w:r>
      <w:r>
        <w:rPr>
          <w:rFonts w:ascii="黑体" w:hAnsi="黑体" w:eastAsia="黑体" w:cs="黑体"/>
          <w:color w:val="FFFFFF"/>
          <w:spacing w:val="10"/>
          <w:sz w:val="29"/>
          <w:szCs w:val="29"/>
        </w:rPr>
        <w:t>五年规划中，将持续增加投资项目，为企业可持续发展奠</w:t>
      </w:r>
      <w:r>
        <w:rPr>
          <w:rFonts w:ascii="黑体" w:hAnsi="黑体" w:eastAsia="黑体" w:cs="黑体"/>
          <w:color w:val="FFFFFF"/>
          <w:spacing w:val="9"/>
          <w:sz w:val="29"/>
          <w:szCs w:val="29"/>
        </w:rPr>
        <w:t>定坚实基础</w:t>
      </w:r>
    </w:p>
    <w:p>
      <w:pPr>
        <w:spacing w:before="198" w:line="199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2"/>
          <w:sz w:val="29"/>
          <w:szCs w:val="29"/>
        </w:rPr>
        <w:t>■</w:t>
      </w:r>
      <w:r>
        <w:rPr>
          <w:rFonts w:ascii="黑体" w:hAnsi="黑体" w:eastAsia="黑体" w:cs="黑体"/>
          <w:spacing w:val="-25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12"/>
          <w:sz w:val="29"/>
          <w:szCs w:val="29"/>
        </w:rPr>
        <w:t>到2025年，规划中的特种化项目可增加19万吨下游产能</w:t>
      </w:r>
    </w:p>
    <w:p>
      <w:pPr>
        <w:sectPr>
          <w:type w:val="continuous"/>
          <w:pgSz w:w="22399" w:h="31680"/>
          <w:pgMar w:top="400" w:right="199" w:bottom="0" w:left="399" w:header="0" w:footer="0" w:gutter="0"/>
          <w:cols w:equalWidth="0" w:num="2">
            <w:col w:w="6473" w:space="100"/>
            <w:col w:w="15227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26" w:line="225" w:lineRule="auto"/>
        <w:ind w:left="55"/>
        <w:outlineLvl w:val="2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27"/>
          <w:sz w:val="39"/>
          <w:szCs w:val="39"/>
        </w:rPr>
        <w:t>四</w:t>
      </w:r>
      <w:r>
        <w:rPr>
          <w:rFonts w:ascii="黑体" w:hAnsi="黑体" w:eastAsia="黑体" w:cs="黑体"/>
          <w:spacing w:val="-38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27"/>
          <w:sz w:val="39"/>
          <w:szCs w:val="39"/>
        </w:rPr>
        <w:t>、联系我们</w:t>
      </w:r>
    </w:p>
    <w:p>
      <w:pPr>
        <w:spacing w:before="139" w:line="226" w:lineRule="auto"/>
        <w:ind w:left="5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color w:val="FF0000"/>
          <w:spacing w:val="-4"/>
          <w:sz w:val="39"/>
          <w:szCs w:val="39"/>
        </w:rPr>
        <w:t>联系人</w:t>
      </w:r>
      <w:r>
        <w:rPr>
          <w:rFonts w:ascii="黑体" w:hAnsi="黑体" w:eastAsia="黑体" w:cs="黑体"/>
          <w:b/>
          <w:bCs/>
          <w:color w:val="2868BD"/>
          <w:spacing w:val="-4"/>
          <w:sz w:val="39"/>
          <w:szCs w:val="39"/>
        </w:rPr>
        <w:t>：唐老师</w:t>
      </w:r>
      <w:r>
        <w:rPr>
          <w:rFonts w:ascii="黑体" w:hAnsi="黑体" w:eastAsia="黑体" w:cs="黑体"/>
          <w:color w:val="2868BD"/>
          <w:spacing w:val="15"/>
          <w:sz w:val="39"/>
          <w:szCs w:val="39"/>
        </w:rPr>
        <w:t xml:space="preserve"> 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2868BD"/>
          <w:spacing w:val="9"/>
          <w:sz w:val="39"/>
          <w:szCs w:val="39"/>
        </w:rPr>
        <w:t xml:space="preserve">    </w:t>
      </w:r>
    </w:p>
    <w:p>
      <w:pPr>
        <w:spacing w:before="256" w:line="226" w:lineRule="auto"/>
        <w:ind w:left="5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color w:val="FF0000"/>
          <w:spacing w:val="-5"/>
          <w:sz w:val="39"/>
          <w:szCs w:val="39"/>
        </w:rPr>
        <w:t>地</w:t>
      </w:r>
      <w:r>
        <w:rPr>
          <w:rFonts w:ascii="黑体" w:hAnsi="黑体" w:eastAsia="黑体" w:cs="黑体"/>
          <w:color w:val="FF0000"/>
          <w:spacing w:val="-43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color w:val="FF0000"/>
          <w:spacing w:val="-5"/>
          <w:sz w:val="39"/>
          <w:szCs w:val="39"/>
        </w:rPr>
        <w:t>址</w:t>
      </w:r>
      <w:r>
        <w:rPr>
          <w:rFonts w:ascii="黑体" w:hAnsi="黑体" w:eastAsia="黑体" w:cs="黑体"/>
          <w:b/>
          <w:bCs/>
          <w:color w:val="2868BD"/>
          <w:spacing w:val="-5"/>
          <w:sz w:val="39"/>
          <w:szCs w:val="39"/>
        </w:rPr>
        <w:t>：江西省九江市永修县星火工业园</w:t>
      </w:r>
    </w:p>
    <w:p>
      <w:pPr>
        <w:spacing w:before="230" w:line="799" w:lineRule="exact"/>
        <w:ind w:left="5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color w:val="FF0000"/>
          <w:spacing w:val="9"/>
          <w:position w:val="30"/>
          <w:sz w:val="39"/>
          <w:szCs w:val="39"/>
        </w:rPr>
        <w:t>简历投递说明</w:t>
      </w:r>
      <w:r>
        <w:rPr>
          <w:rFonts w:ascii="黑体" w:hAnsi="黑体" w:eastAsia="黑体" w:cs="黑体"/>
          <w:b/>
          <w:bCs/>
          <w:color w:val="2868BD"/>
          <w:spacing w:val="9"/>
          <w:position w:val="30"/>
          <w:sz w:val="39"/>
          <w:szCs w:val="39"/>
        </w:rPr>
        <w:t>：想要投递简历的同学请扫描下方二维码上传简历并完善简历信息，之</w:t>
      </w:r>
      <w:r>
        <w:rPr>
          <w:rFonts w:ascii="黑体" w:hAnsi="黑体" w:eastAsia="黑体" w:cs="黑体"/>
          <w:b/>
          <w:bCs/>
          <w:color w:val="2868BD"/>
          <w:spacing w:val="8"/>
          <w:position w:val="30"/>
          <w:sz w:val="39"/>
          <w:szCs w:val="39"/>
        </w:rPr>
        <w:t>后邮箱就会自动收</w:t>
      </w:r>
      <w:r>
        <w:rPr>
          <w:rFonts w:ascii="黑体" w:hAnsi="黑体" w:eastAsia="黑体" w:cs="黑体"/>
          <w:color w:val="2868BD"/>
          <w:spacing w:val="8"/>
          <w:position w:val="30"/>
          <w:sz w:val="39"/>
          <w:szCs w:val="39"/>
        </w:rPr>
        <w:t>到</w:t>
      </w:r>
    </w:p>
    <w:p>
      <w:pPr>
        <w:spacing w:line="217" w:lineRule="auto"/>
        <w:ind w:left="5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color w:val="2868BD"/>
          <w:spacing w:val="-5"/>
          <w:sz w:val="39"/>
          <w:szCs w:val="39"/>
        </w:rPr>
        <w:t>一份测评，需要用笔记本电脑全程打开摄像头完成。</w:t>
      </w:r>
    </w:p>
    <w:p/>
    <w:p>
      <w:pPr>
        <w:spacing w:line="228" w:lineRule="exact"/>
      </w:pPr>
    </w:p>
    <w:p>
      <w:pPr>
        <w:sectPr>
          <w:headerReference r:id="rId6" w:type="default"/>
          <w:pgSz w:w="22399" w:h="31680"/>
          <w:pgMar w:top="400" w:right="1938" w:bottom="0" w:left="1874" w:header="0" w:footer="0" w:gutter="0"/>
          <w:cols w:equalWidth="0" w:num="1">
            <w:col w:w="18586"/>
          </w:cols>
        </w:sectPr>
      </w:pPr>
    </w:p>
    <w:p>
      <w:pPr>
        <w:spacing w:before="79" w:line="207" w:lineRule="exact"/>
        <w:ind w:left="135"/>
      </w:pPr>
      <w:r>
        <w:rPr>
          <w:position w:val="-4"/>
        </w:rPr>
        <w:drawing>
          <wp:inline distT="0" distB="0" distL="0" distR="0">
            <wp:extent cx="194310" cy="13081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712" cy="13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0" w:lineRule="auto"/>
        <w:rPr>
          <w:rFonts w:ascii="Arial"/>
          <w:sz w:val="21"/>
        </w:rPr>
      </w:pPr>
    </w:p>
    <w:p>
      <w:pPr>
        <w:spacing w:line="193" w:lineRule="exact"/>
        <w:ind w:left="157"/>
      </w:pPr>
      <w:r>
        <w:rPr>
          <w:position w:val="-4"/>
        </w:rPr>
        <w:drawing>
          <wp:inline distT="0" distB="0" distL="0" distR="0">
            <wp:extent cx="167005" cy="12192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404" cy="1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2" w:line="226" w:lineRule="auto"/>
        <w:ind w:left="163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color w:val="FF1C1C"/>
          <w:spacing w:val="30"/>
          <w:sz w:val="39"/>
          <w:szCs w:val="39"/>
        </w:rPr>
        <w:t>简历投递二维码</w:t>
      </w:r>
    </w:p>
    <w:p>
      <w:pPr>
        <w:spacing w:line="347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spacing w:line="2966" w:lineRule="exact"/>
        <w:textAlignment w:val="center"/>
      </w:pPr>
      <w:r>
        <w:drawing>
          <wp:inline distT="0" distB="0" distL="0" distR="0">
            <wp:extent cx="2091055" cy="18827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349" cy="188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27" w:line="226" w:lineRule="auto"/>
        <w:ind w:left="68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color w:val="034CA1"/>
          <w:spacing w:val="15"/>
          <w:sz w:val="39"/>
          <w:szCs w:val="39"/>
        </w:rPr>
        <w:t>联系我们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3258" w:lineRule="exact"/>
        <w:textAlignment w:val="center"/>
      </w:pPr>
      <w:r>
        <w:drawing>
          <wp:inline distT="0" distB="0" distL="0" distR="0">
            <wp:extent cx="2091055" cy="206819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1349" cy="206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27" w:line="223" w:lineRule="auto"/>
        <w:ind w:left="213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color w:val="00489B"/>
          <w:spacing w:val="32"/>
          <w:sz w:val="39"/>
          <w:szCs w:val="39"/>
        </w:rPr>
        <w:t>埃肯有机硅公众号</w:t>
      </w:r>
    </w:p>
    <w:p>
      <w:pPr>
        <w:spacing w:line="436" w:lineRule="auto"/>
        <w:rPr>
          <w:rFonts w:ascii="Arial"/>
          <w:sz w:val="21"/>
        </w:rPr>
      </w:pPr>
    </w:p>
    <w:p>
      <w:pPr>
        <w:spacing w:before="1" w:line="2366" w:lineRule="exact"/>
        <w:ind w:firstLine="407"/>
        <w:textAlignment w:val="center"/>
      </w:pPr>
      <w:r>
        <w:drawing>
          <wp:inline distT="0" distB="0" distL="0" distR="0">
            <wp:extent cx="1520825" cy="15024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1006" cy="150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4" w:lineRule="auto"/>
        <w:rPr>
          <w:rFonts w:ascii="Arial"/>
          <w:sz w:val="21"/>
        </w:rPr>
      </w:pPr>
    </w:p>
    <w:p>
      <w:pPr>
        <w:spacing w:before="128" w:line="223" w:lineRule="auto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29"/>
          <w:sz w:val="39"/>
          <w:szCs w:val="39"/>
        </w:rPr>
        <w:t>关注“埃肯</w:t>
      </w:r>
      <w:r>
        <w:rPr>
          <w:rFonts w:ascii="黑体" w:hAnsi="黑体" w:eastAsia="黑体" w:cs="黑体"/>
          <w:spacing w:val="-93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z w:val="39"/>
          <w:szCs w:val="39"/>
        </w:rPr>
        <w:t>Elkem</w:t>
      </w:r>
      <w:r>
        <w:rPr>
          <w:rFonts w:ascii="黑体" w:hAnsi="黑体" w:eastAsia="黑体" w:cs="黑体"/>
          <w:b/>
          <w:bCs/>
          <w:spacing w:val="29"/>
          <w:sz w:val="39"/>
          <w:szCs w:val="39"/>
        </w:rPr>
        <w:t>”</w:t>
      </w:r>
    </w:p>
    <w:p>
      <w:pPr>
        <w:spacing w:before="2" w:line="191" w:lineRule="auto"/>
        <w:ind w:left="557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-28"/>
          <w:w w:val="87"/>
          <w:sz w:val="39"/>
          <w:szCs w:val="39"/>
        </w:rPr>
        <w:t>一起开拓您潜能</w:t>
      </w:r>
    </w:p>
    <w:sectPr>
      <w:type w:val="continuous"/>
      <w:pgSz w:w="22399" w:h="31680"/>
      <w:pgMar w:top="400" w:right="1938" w:bottom="0" w:left="1874" w:header="0" w:footer="0" w:gutter="0"/>
      <w:cols w:equalWidth="0" w:num="3">
        <w:col w:w="6673" w:space="100"/>
        <w:col w:w="6636" w:space="100"/>
        <w:col w:w="507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YwY2YzMjIzMDZlODZmMTZmYzdmNzE5NmRlMzE3MDkifQ=="/>
  </w:docVars>
  <w:rsids>
    <w:rsidRoot w:val="00000000"/>
    <w:rsid w:val="44581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29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2023-10-20T18:15:00Z</dcterms:created>
  <dc:creator>Kingsoft-PDF</dc:creator>
  <cp:lastModifiedBy>Hehe</cp:lastModifiedBy>
  <dcterms:modified xsi:type="dcterms:W3CDTF">2023-10-20T10:23:31Z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2023-10-20T18:15:59Z</vt:filetime>
  </property>
  <property fmtid="{D5CDD505-2E9C-101B-9397-08002B2CF9AE}" pid="4" name="UsrData">
    <vt:lpwstr>65325355c6a6da001f143ccbwl</vt:lpwstr>
  </property>
  <property fmtid="{D5CDD505-2E9C-101B-9397-08002B2CF9AE}" pid="5" name="KSOProductBuildVer">
    <vt:lpwstr>2052-12.1.0.15712</vt:lpwstr>
  </property>
  <property fmtid="{D5CDD505-2E9C-101B-9397-08002B2CF9AE}" pid="6" name="ICV">
    <vt:lpwstr>FDDA614A049E44D6995E1DFA272BD21B_12</vt:lpwstr>
  </property>
</Properties>
</file>