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43"/>
          <w:szCs w:val="43"/>
          <w:lang w:val="en-US" w:eastAsia="zh-CN" w:bidi="ar"/>
        </w:rPr>
        <w:t>同济建管招聘简章</w:t>
      </w:r>
      <w:bookmarkEnd w:id="0"/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一、公司简历 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江西同济建设项目管理股份有限公司创立于 </w:t>
      </w:r>
      <w:r>
        <w:rPr>
          <w:rFonts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 xml:space="preserve">2002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年，属江西省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投资集团下属企业，是国家高新技术企业、江西省科技型中小企业、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江西省“映山红”企业、中国煤炭建设协会监理委员会副理事长单位、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江西省建设监理协会副会长单位、江西省招标投标协会副会长单位。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多次获国家、省、市有关部门及行业协会授予的“先进单位”、“工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程监理先进企业”、“信用中国 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 xml:space="preserve">AAA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级重合同守信用单位”等荣誉称号。 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 xml:space="preserve">2017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年 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 xml:space="preserve">3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月公司成功在“新三板”挂牌，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 xml:space="preserve">2019-2022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年连续 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 xml:space="preserve">4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年 被列入江西省重点上市后备企业，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 xml:space="preserve">2021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年被选定为江西省 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 xml:space="preserve">88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家 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 xml:space="preserve">2021- 2022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年度“映山红”企业之一。具备国家住建部最高资质等级工程监理综合资质，多项工程监理专业资质及施工总承包资质。 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公司主营业务有工程监理、项目管理、造价咨询、招标代理、项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目代建、工程总承包、全过程工程咨询等。目前在全国范围设有河北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雄安、湖南、陕西、青海、甘肃、贵州、南昌、赣州、萍乡、瑞昌、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铜鼓等多家分公司及控股公司，业务遍及广东、广西、江苏、河南、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辽宁、福建、海南、西藏、内蒙古、黑龙江等多个省市地区。电力工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程主要承揽国家电网输变电工程，中国恩菲、中国节能、北京首创、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瀚蓝固废、伟明环保等集团公司生活垃圾焚烧发电项目，国电投、华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能、大唐、国家能源集团、南方电网综合能源等集团光伏发电项目等项目工程监理咨询服务。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二、招聘岗位 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监理员（共 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 xml:space="preserve">20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名）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（一）需求专业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热能动力工程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热工自动化技术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机电一体化技术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电力系统自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动化技术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电力系统继电保护技术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发电厂及电力系统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输配电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工程技术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建筑电气工程技术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供用电技术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风力发电工程技术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 xml:space="preserve">/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电厂化学与环保技术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（二）岗位要求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、全日制大专及以上学历；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、具有正确的人生观和价值观，具有团队协作精神和积极向上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的潜质；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、具备较扎实的专业知识，有较强的上进心、责任心。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、身体健康，品行端正，无违法违纪记录；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、熟练使用办公软件，有较强的沟通表达能力及团队合作意识，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能常驻现场。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（三）岗位职责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、在专业监理工程师的指导下开展现场监理工作；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、检查承包单位投入工程项目的人力、材料、主要设备及其使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用、运行状况，并做好检查记录；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、复核或从施工现场直接获取工程计量的有关数据并签署原始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凭证；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、按设计图及有关标准，对承包单位的工艺过程或施工工序进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行检查何记录，对加工制作及工序施工质量检查结果进行记录；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、进行旁站监理工作，并做好记录，发现问题及时指出并向专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业监理工程师报告；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、做好监理日记，文件记录做到重点详细、及时完整。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三、薪资福利 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、年综合收入（税前）不低于 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 xml:space="preserve">6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万元，条件特别优秀者薪资面议； 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、购买五险； 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、三节福利、岗前培训、技能培训。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四、工作地点 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全国范围内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五、报名方式 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将个人简历、成绩单、证书等相关材料以“姓名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学校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专业”的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形式发送至人力资源部邮箱：</w:t>
      </w:r>
      <w:r>
        <w:rPr>
          <w:rFonts w:hint="default" w:ascii="Calibri" w:hAnsi="Calibri" w:eastAsia="宋体" w:cs="Calibri"/>
          <w:color w:val="0563C1"/>
          <w:kern w:val="0"/>
          <w:sz w:val="28"/>
          <w:szCs w:val="28"/>
          <w:lang w:val="en-US" w:eastAsia="zh-CN" w:bidi="ar"/>
        </w:rPr>
        <w:t>tjrlzyb@126.com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六、公司地址 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江西省南昌市西湖区朝阳梅园办公大楼 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 xml:space="preserve">5-6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楼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1OWNjNjk1ZTU2M2E4NDM3ODlhNTMxOTA0MDkzMjYifQ=="/>
  </w:docVars>
  <w:rsids>
    <w:rsidRoot w:val="31482C01"/>
    <w:rsid w:val="3148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1161</Words>
  <Characters>1206</Characters>
  <Lines>0</Lines>
  <Paragraphs>0</Paragraphs>
  <TotalTime>2</TotalTime>
  <ScaleCrop>false</ScaleCrop>
  <LinksUpToDate>false</LinksUpToDate>
  <CharactersWithSpaces>1283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2023-06-26T07:58:00Z</dcterms:created>
  <dc:creator>Hehe</dc:creator>
  <cp:lastModifiedBy>Hehe</cp:lastModifiedBy>
  <dcterms:modified xsi:type="dcterms:W3CDTF">2023-06-26T08:01:38Z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26D6FE775C0448779CC1F098DCA38B7C_11</vt:lpwstr>
  </property>
</Properties>
</file>