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1E467A">
      <w:pPr>
        <w:ind w:firstLine="2570" w:firstLineChars="800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深圳市国显科技</w:t>
      </w:r>
      <w:r>
        <w:rPr>
          <w:rFonts w:hint="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公司简介</w:t>
      </w:r>
      <w:r>
        <w:rPr>
          <w:rFonts w:hint="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</w:p>
    <w:p w14:paraId="3DDC1E08">
      <w:pPr>
        <w:rPr>
          <w:rFonts w:hint="default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深圳市国显科技有限公司(简称深圳国显)成立于2006年，于2015年通过联合重组，成为</w:t>
      </w:r>
      <w:r>
        <w:rPr>
          <w:rFonts w:hint="default"/>
          <w:color w:val="FF0000"/>
          <w:sz w:val="24"/>
          <w:szCs w:val="24"/>
        </w:rPr>
        <w:t>央企中国建材集团旗下上市公司凯盛科技股份的控股子公司</w:t>
      </w:r>
      <w:r>
        <w:rPr>
          <w:rFonts w:hint="default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，是一家在全球范国内提供显示解决方案和服务的创新科技企业。</w:t>
      </w:r>
    </w:p>
    <w:p w14:paraId="6B5589CA">
      <w:pPr>
        <w:rPr>
          <w:rFonts w:hint="default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公司专注于TFT-LCD液晶显示及Mini/Micro LED显示领域的研发、制造、销售及服务。TFT-LCD液晶显示产品被广泛应用于笔记本、平板、手机、车载、万物互联等领域;Mini/Micro LED显示产品应用于户外大场景、智慧会议、智慧大数据指控中心、XR沉浸式展览展示、新商业显示等应用场景及领域。</w:t>
      </w:r>
    </w:p>
    <w:p w14:paraId="58D17549">
      <w:pPr>
        <w:rPr>
          <w:rFonts w:hint="eastAsia" w:eastAsiaTheme="min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目前在深圳设有研发和生产基地，在安徽蚌埠成立蚌埠国显科技有限公司(简称蚌埠国显)，在南京设立分公司。国显科技充分发挥凯盛科技上下游产业一体化的优势，形成强有力的产业链集群，并以“显示美好生活’为使命，致力于打造世界一流显示企业</w:t>
      </w:r>
      <w:r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745FF12A">
      <w:pPr>
        <w:rPr>
          <w:rFonts w:hint="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00B4417A">
      <w:pPr>
        <w:rPr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岗位介绍</w:t>
      </w:r>
    </w:p>
    <w:p w14:paraId="13EFD3DD">
      <w:pP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一、</w:t>
      </w:r>
      <w:r>
        <w:rPr>
          <w:rFonts w:hint="eastAsia"/>
          <w:b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 xml:space="preserve"> 设备技术员</w:t>
      </w:r>
      <w:r>
        <w:rPr>
          <w:rFonts w:hint="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（</w:t>
      </w:r>
      <w:r>
        <w:rPr>
          <w:rFonts w:hint="eastAsia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35</w:t>
      </w:r>
      <w:r>
        <w:rPr>
          <w:rFonts w:hint="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名）</w:t>
      </w:r>
    </w:p>
    <w:p w14:paraId="770A453A">
      <w:pPr>
        <w:rPr>
          <w:rFonts w:hint="default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实习期：底薪2520+加班费（1.5倍是20元一小时 2倍是27 三倍是40），综合工资5500-6500</w:t>
      </w:r>
    </w:p>
    <w:p w14:paraId="46E103D9">
      <w:pP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岗位职责:</w:t>
      </w:r>
    </w:p>
    <w:p w14:paraId="746E73FB">
      <w:pPr>
        <w:rPr>
          <w:rFonts w:hint="default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1、</w:t>
      </w:r>
      <w:r>
        <w:rPr>
          <w:rFonts w:hint="default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按生产计划实施生产，保质保量完成任务；</w:t>
      </w:r>
    </w:p>
    <w:p w14:paraId="2D193071">
      <w:pPr>
        <w:rPr>
          <w:rFonts w:hint="default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2、MOCVD运行过程参数收集；</w:t>
      </w:r>
    </w:p>
    <w:p w14:paraId="45F63A54">
      <w:pPr>
        <w:rPr>
          <w:rFonts w:hint="default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3、产线基本生产管理</w:t>
      </w:r>
    </w:p>
    <w:p w14:paraId="497FDC52">
      <w:pPr>
        <w:rPr>
          <w:rFonts w:hint="default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4、严格遵循生产工艺文件、安全、设备操作规程，不违章操作；</w:t>
      </w:r>
    </w:p>
    <w:p w14:paraId="7F52F48F">
      <w:pPr>
        <w:rPr>
          <w:rFonts w:hint="default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5、及时解决、上报生产过程中出现的问题；</w:t>
      </w:r>
    </w:p>
    <w:p w14:paraId="7DF0C337">
      <w:pPr>
        <w:rPr>
          <w:rFonts w:hint="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564D78DA">
      <w:pPr>
        <w:rPr>
          <w:rFonts w:hint="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2E5A3603">
      <w:pP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二、</w:t>
      </w:r>
      <w:r>
        <w:rPr>
          <w:rFonts w:hint="eastAsia"/>
          <w:b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品质检测员</w:t>
      </w:r>
      <w:r>
        <w:rPr>
          <w:rFonts w:hint="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（</w:t>
      </w:r>
      <w:r>
        <w:rPr>
          <w:rFonts w:hint="eastAsia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28</w:t>
      </w:r>
      <w:r>
        <w:rPr>
          <w:rFonts w:hint="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名）</w:t>
      </w:r>
    </w:p>
    <w:p w14:paraId="6ABED560">
      <w:pPr>
        <w:rPr>
          <w:rFonts w:hint="default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实习期：底薪2520+加班费（1.5倍是20元一小时 2倍是27 三倍是40），综合工资5500-6500</w:t>
      </w:r>
    </w:p>
    <w:p w14:paraId="3C58F425">
      <w:pPr>
        <w:rPr>
          <w:rFonts w:hint="default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104E9F20">
      <w:pPr>
        <w:rPr>
          <w:rFonts w:hint="default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48A96109">
      <w:pP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岗位职责：</w:t>
      </w:r>
    </w:p>
    <w:p w14:paraId="0B20F32F">
      <w:pPr>
        <w:rPr>
          <w:rFonts w:hint="eastAsia" w:ascii="Segoe UI" w:hAnsi="Segoe UI" w:eastAsia="Segoe UI" w:cs="Segoe UI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Segoe UI" w:hAnsi="Segoe UI" w:eastAsia="Segoe UI" w:cs="Segoe UI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1、主要负责质量管控，如检验、抽检、复检等；</w:t>
      </w:r>
    </w:p>
    <w:p w14:paraId="0E6B1F87">
      <w:pPr>
        <w:rPr>
          <w:rFonts w:hint="eastAsia" w:ascii="Segoe UI" w:hAnsi="Segoe UI" w:eastAsia="Segoe UI" w:cs="Segoe UI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Segoe UI" w:hAnsi="Segoe UI" w:eastAsia="Segoe UI" w:cs="Segoe UI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2、根据相关质量标准、检验规范对生产过程参数和产品质量进行巡检；</w:t>
      </w:r>
    </w:p>
    <w:p w14:paraId="0C4F8069">
      <w:pPr>
        <w:rPr>
          <w:rFonts w:hint="eastAsia" w:ascii="Segoe UI" w:hAnsi="Segoe UI" w:eastAsia="Segoe UI" w:cs="Segoe UI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Segoe UI" w:hAnsi="Segoe UI" w:eastAsia="Segoe UI" w:cs="Segoe UI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3、对检验发现的质量问题进行记录，并在第一时间内反馈给质量工程师和相关责任部门；</w:t>
      </w:r>
    </w:p>
    <w:p w14:paraId="793AF1D9">
      <w:pPr>
        <w:rPr>
          <w:rFonts w:hint="eastAsia" w:ascii="Segoe UI" w:hAnsi="Segoe UI" w:eastAsia="Segoe UI" w:cs="Segoe UI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Segoe UI" w:hAnsi="Segoe UI" w:eastAsia="Segoe UI" w:cs="Segoe UI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4、对质量问题的解决措施进行跟进，确认措施的效果</w:t>
      </w:r>
    </w:p>
    <w:p w14:paraId="1B57C702">
      <w:pPr>
        <w:rPr>
          <w:rFonts w:hint="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5A7F9F28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 w:line="432" w:lineRule="atLeast"/>
        <w:ind w:leftChars="0" w:right="0" w:rightChars="0"/>
        <w:textAlignment w:val="baseline"/>
        <w:rPr>
          <w:rFonts w:hint="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18"/>
          <w:szCs w:val="18"/>
          <w:shd w:val="clear" w:fill="FFFEFE"/>
          <w14:textFill>
            <w14:solidFill>
              <w14:schemeClr w14:val="tx1"/>
            </w14:solidFill>
          </w14:textFill>
        </w:rPr>
        <w:br w:type="textWrapping"/>
      </w:r>
    </w:p>
    <w:p w14:paraId="6746F1F3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 w:line="432" w:lineRule="atLeast"/>
        <w:ind w:leftChars="0" w:right="0" w:rightChars="0"/>
        <w:textAlignment w:val="baseline"/>
        <w:rPr>
          <w:rFonts w:hint="default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2CABD811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 w:line="432" w:lineRule="atLeast"/>
        <w:ind w:leftChars="0" w:right="0" w:rightChars="0"/>
        <w:textAlignment w:val="baseline"/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福利待遇</w:t>
      </w:r>
      <w:r>
        <w:rPr>
          <w:rFonts w:hint="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vertAlign w:val="baseline"/>
          <w14:textFill>
            <w14:solidFill>
              <w14:schemeClr w14:val="tx1"/>
            </w14:solidFill>
          </w14:textFill>
        </w:rPr>
        <w:t>1、</w:t>
      </w: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学生在企业实习拿到毕业证转正就会缴纳五险一金</w:t>
      </w:r>
    </w:p>
    <w:p w14:paraId="1A798AC0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 w:line="432" w:lineRule="atLeast"/>
        <w:ind w:leftChars="0" w:right="0" w:rightChars="0"/>
        <w:textAlignment w:val="baseline"/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2企业提供免费的两餐，住宿设有独立卫生间，洗衣机，空调，桌椅，衣柜等物品</w:t>
      </w:r>
    </w:p>
    <w:p w14:paraId="26500213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 w:line="432" w:lineRule="atLeast"/>
        <w:ind w:left="0" w:right="0" w:firstLine="0"/>
        <w:textAlignment w:val="baseline"/>
        <w:rPr>
          <w:rStyle w:val="7"/>
          <w:rFonts w:hint="default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企业也会提供对员工的有偿假期（</w:t>
      </w:r>
      <w:r>
        <w:rPr>
          <w:rFonts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病(工伤)假、事假、探亲假、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:vertAlign w:val="baselin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:vertAlign w:val="baseline"/>
          <w14:textFill>
            <w14:solidFill>
              <w14:schemeClr w14:val="tx1"/>
            </w14:solidFill>
          </w14:textFill>
        </w:rPr>
        <w:instrText xml:space="preserve"> HYPERLINK "https://china.findlaw.cn/info/hy/hj/" \t "https://china.findlaw.cn/laodongfa/gongzifuli/_blank"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:vertAlign w:val="baseline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:vertAlign w:val="baseline"/>
          <w14:textFill>
            <w14:solidFill>
              <w14:schemeClr w14:val="tx1"/>
            </w14:solidFill>
          </w14:textFill>
        </w:rPr>
        <w:t>婚假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:vertAlign w:val="baseline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、丧假等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38831A97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 w:line="432" w:lineRule="atLeast"/>
        <w:ind w:left="0" w:right="0" w:firstLine="0"/>
        <w:textAlignment w:val="baseline"/>
        <w:rPr>
          <w:rStyle w:val="7"/>
          <w:rFonts w:hint="default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学生在企业实习拿到毕业证转正就会缴纳五险一金</w:t>
      </w:r>
    </w:p>
    <w:p w14:paraId="333E112D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 w:line="432" w:lineRule="atLeast"/>
        <w:ind w:left="0" w:leftChars="0" w:right="0" w:firstLine="0" w:firstLineChars="0"/>
        <w:textAlignment w:val="baseline"/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定期会举行一些游玩的活动（游戏比赛，篮球比赛，户外团建）</w:t>
      </w:r>
    </w:p>
    <w:p w14:paraId="0BEC789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 w:line="432" w:lineRule="atLeast"/>
        <w:ind w:left="0" w:right="0" w:firstLine="0"/>
        <w:textAlignment w:val="baseline"/>
        <w:rPr>
          <w:rFonts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6、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vertAlign w:val="baseline"/>
          <w14:textFill>
            <w14:solidFill>
              <w14:schemeClr w14:val="tx1"/>
            </w14:solidFill>
          </w14:textFill>
        </w:rPr>
        <w:t>基本月薪——是对员工基本价值、工作表现及贡献的认同。</w:t>
      </w:r>
    </w:p>
    <w:p w14:paraId="5BF5BD8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 w:line="432" w:lineRule="atLeast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vertAlign w:val="baseline"/>
          <w14:textFill>
            <w14:solidFill>
              <w14:schemeClr w14:val="tx1"/>
            </w14:solidFill>
          </w14:textFill>
        </w:rPr>
        <w:t>　　综合补贴——对员工生活方面基本需要的现金支持。</w:t>
      </w:r>
    </w:p>
    <w:p w14:paraId="6301450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 w:line="432" w:lineRule="atLeast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vertAlign w:val="baseline"/>
          <w14:textFill>
            <w14:solidFill>
              <w14:schemeClr w14:val="tx1"/>
            </w14:solidFill>
          </w14:textFill>
        </w:rPr>
        <w:t>　　年终奖金——农历新年之前发放，使员工过一个富足的新年。</w:t>
      </w:r>
    </w:p>
    <w:p w14:paraId="57B3881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 w:line="432" w:lineRule="atLeast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vertAlign w:val="baseline"/>
          <w14:textFill>
            <w14:solidFill>
              <w14:schemeClr w14:val="tx1"/>
            </w14:solidFill>
          </w14:textFill>
        </w:rPr>
        <w:t>　　销售奖金——市场人员在完成销售任务后的奖励。</w:t>
      </w:r>
    </w:p>
    <w:p w14:paraId="0204E50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 w:line="432" w:lineRule="atLeast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vertAlign w:val="baseline"/>
          <w14:textFill>
            <w14:solidFill>
              <w14:schemeClr w14:val="tx1"/>
            </w14:solidFill>
          </w14:textFill>
        </w:rPr>
        <w:t>　　奖励计划——给予对公司具有突出贡献的员工的奖励。</w:t>
      </w:r>
    </w:p>
    <w:p w14:paraId="6B41DDF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 w:line="432" w:lineRule="atLeast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vertAlign w:val="baseline"/>
          <w14:textFill>
            <w14:solidFill>
              <w14:schemeClr w14:val="tx1"/>
            </w14:solidFill>
          </w14:textFill>
        </w:rPr>
        <w:t>　　医疗保险——参加社会统筹福利保险及大病保险。</w:t>
      </w:r>
    </w:p>
    <w:p w14:paraId="429DAB7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 w:line="432" w:lineRule="atLeast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vertAlign w:val="baseline"/>
          <w14:textFill>
            <w14:solidFill>
              <w14:schemeClr w14:val="tx1"/>
            </w14:solidFill>
          </w14:textFill>
        </w:rPr>
        <w:t>　其他保险——包括人寿保险、人身意外保险、出差意外保险等多种项目，关心员工的每时每刻的安全。</w:t>
      </w:r>
    </w:p>
    <w:p w14:paraId="489AF0F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 w:line="432" w:lineRule="atLeast"/>
        <w:ind w:left="0" w:right="0" w:firstLine="0"/>
        <w:textAlignment w:val="baseline"/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vertAlign w:val="baseline"/>
          <w14:textFill>
            <w14:solidFill>
              <w14:schemeClr w14:val="tx1"/>
            </w14:solidFill>
          </w14:textFill>
        </w:rPr>
        <w:t>　　休假制度——鼓励员工在工作之余充分休息，在法定假日之外，还有带薪年假、探亲假、婚假、丧假等。</w:t>
      </w:r>
    </w:p>
    <w:p w14:paraId="07636FF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 w:line="432" w:lineRule="atLeast"/>
        <w:ind w:left="0" w:right="0" w:firstLine="0"/>
        <w:textAlignment w:val="baseline"/>
        <w:rPr>
          <w:rStyle w:val="7"/>
          <w:rFonts w:hint="default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 w14:paraId="0BD71CC0">
      <w:pP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4EAC6EB4">
      <w:pP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联系方式：</w:t>
      </w:r>
    </w:p>
    <w:p w14:paraId="5C866799">
      <w:pPr>
        <w:rPr>
          <w:rFonts w:hint="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联 系 人：</w:t>
      </w:r>
      <w:r>
        <w:rPr>
          <w:rFonts w:hint="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蒋明君</w:t>
      </w:r>
    </w:p>
    <w:p w14:paraId="7B0AF2CC">
      <w:pPr>
        <w:rPr>
          <w:rFonts w:hint="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18150402890</w:t>
      </w:r>
    </w:p>
    <w:p w14:paraId="1E26CBC7">
      <w:pP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联系邮箱：</w:t>
      </w:r>
      <w:r>
        <w:rPr>
          <w:rFonts w:hint="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2627504930@qq.com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E2C0D3"/>
    <w:multiLevelType w:val="singleLevel"/>
    <w:tmpl w:val="97E2C0D3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A1NTU5NWY0NjYxMTI1YWMxMmM4YzU2ZjdjZjExYTAifQ=="/>
  </w:docVars>
  <w:rsids>
    <w:rsidRoot w:val="007934CC"/>
    <w:rsid w:val="002305C7"/>
    <w:rsid w:val="00360B23"/>
    <w:rsid w:val="007934CC"/>
    <w:rsid w:val="007E57CB"/>
    <w:rsid w:val="00BB0F6D"/>
    <w:rsid w:val="00C04740"/>
    <w:rsid w:val="00C50F88"/>
    <w:rsid w:val="00D55F3B"/>
    <w:rsid w:val="00DA169F"/>
    <w:rsid w:val="04B63A64"/>
    <w:rsid w:val="08D92C7A"/>
    <w:rsid w:val="1BAD249D"/>
    <w:rsid w:val="1BFE7611"/>
    <w:rsid w:val="1F1C3582"/>
    <w:rsid w:val="21CE3C8E"/>
    <w:rsid w:val="23791426"/>
    <w:rsid w:val="24BC0594"/>
    <w:rsid w:val="2EC671DA"/>
    <w:rsid w:val="327B01C5"/>
    <w:rsid w:val="37802520"/>
    <w:rsid w:val="407C5E4E"/>
    <w:rsid w:val="5B2A4B03"/>
    <w:rsid w:val="710F1660"/>
    <w:rsid w:val="72BA4B35"/>
    <w:rsid w:val="76C45A64"/>
    <w:rsid w:val="7E34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autoRedefine/>
    <w:qFormat/>
    <w:uiPriority w:val="0"/>
    <w:rPr>
      <w:b/>
    </w:rPr>
  </w:style>
  <w:style w:type="character" w:styleId="8">
    <w:name w:val="Hyperlink"/>
    <w:basedOn w:val="6"/>
    <w:autoRedefine/>
    <w:qFormat/>
    <w:uiPriority w:val="0"/>
    <w:rPr>
      <w:color w:val="0000FF"/>
      <w:u w:val="single"/>
    </w:rPr>
  </w:style>
  <w:style w:type="character" w:customStyle="1" w:styleId="9">
    <w:name w:val="页眉 Char"/>
    <w:basedOn w:val="6"/>
    <w:link w:val="3"/>
    <w:autoRedefine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6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1195</Words>
  <Characters>1303</Characters>
  <Lines>3</Lines>
  <Paragraphs>1</Paragraphs>
  <TotalTime>2</TotalTime>
  <ScaleCrop>false</ScaleCrop>
  <LinksUpToDate>false</LinksUpToDate>
  <CharactersWithSpaces>1326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2016-05-12T08:04:00Z</dcterms:created>
  <dc:creator>Administrator</dc:creator>
  <cp:lastModifiedBy>飘玲</cp:lastModifiedBy>
  <dcterms:modified xsi:type="dcterms:W3CDTF">2025-09-25T06:54:44Z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AA27DFFA81B84585B16EEC32AB33C519_13</vt:lpwstr>
  </property>
  <property fmtid="{D5CDD505-2E9C-101B-9397-08002B2CF9AE}" pid="4" name="KSOTemplateDocerSaveRecord">
    <vt:lpwstr>eyJoZGlkIjoiNGU5YTk2NWU3OTRhNTU0YjZlNWE0ODExMjY4YzM0MTgiLCJ1c2VySWQiOiI3NTg2MTY0NjEifQ==</vt:lpwstr>
  </property>
</Properties>
</file>