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E4481">
      <w:pPr>
        <w:pStyle w:val="2"/>
        <w:jc w:val="center"/>
        <w:rPr>
          <w:rFonts w:hint="eastAsia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48"/>
          <w:szCs w:val="48"/>
          <w:lang w:eastAsia="zh-CN"/>
        </w:rPr>
        <w:t>温州宏泽热电股份有限公司</w:t>
      </w:r>
    </w:p>
    <w:p w14:paraId="4A50CC2A"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公司概况</w:t>
      </w:r>
    </w:p>
    <w:p w14:paraId="19FC548D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 xml:space="preserve">◆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温州宏泽热电股份有限公司（简称宏泽热电）成立于2010年8月，是由南昌水业集团有限责任公司（占股70%）、温州宏泽科技发展股份有限公司（占股20%）及温州经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济技术开发区市政园林有限公司（占股10%）共同出资建设的国有控股混合股份制有限公司，注册资本24000万元，现有员工260余人。</w:t>
      </w:r>
    </w:p>
    <w:p w14:paraId="6D946E5E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 xml:space="preserve">◆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公司坐落在国家级经济技术开发区--温州经济技术开发区金海大道二十一路，是温州首家热电联产企业，拥有30多项自主研发专利技术，是高新技术型企业</w:t>
      </w:r>
    </w:p>
    <w:p w14:paraId="3C19177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◆公司主要经营项目为电力、热力生产和销售；污泥处置；工业固废处置；废渣利用；热力管网的建设和维护。</w:t>
      </w:r>
    </w:p>
    <w:p w14:paraId="2E5D4B05">
      <w:pPr>
        <w:widowControl w:val="0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eastAsia" w:ascii="Calibri" w:hAnsi="Calibri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32"/>
          <w:szCs w:val="32"/>
          <w:lang w:val="en-US" w:eastAsia="zh-CN" w:bidi="ar-SA"/>
        </w:rPr>
        <w:t>项目综述</w:t>
      </w:r>
    </w:p>
    <w:p w14:paraId="737B2F74">
      <w:pPr>
        <w:pStyle w:val="2"/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宏泽热电项目分三期，目前三期均投入运营。一期为污泥综合利用热电项目，装机规模为2台75t/h高温高压污泥焚烧CFB锅炉和1台C18MW双抽凝汽式汽轮发电机组；二期为纯煤热电联产项目，装机规模为2台130t/h高温高压CFB锅炉和2台CB15MW抽气背压式汽轮发电机组；三期为工业固废资源综合利用项目，装机规模为1台150t/h高温高压CFB锅炉和1台C25WM抽气凝汽式汽轮发电机组。</w:t>
      </w:r>
    </w:p>
    <w:p w14:paraId="580FBC1E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kern w:val="0"/>
          <w:sz w:val="32"/>
          <w:szCs w:val="32"/>
          <w:lang w:eastAsia="zh-CN"/>
        </w:rPr>
        <w:t>企业优势</w:t>
      </w:r>
    </w:p>
    <w:p w14:paraId="69786ED0">
      <w:pPr>
        <w:pStyle w:val="2"/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背景实力雄厚</w:t>
      </w:r>
    </w:p>
    <w:p w14:paraId="4D2EAA4D">
      <w:pPr>
        <w:pStyle w:val="2"/>
        <w:numPr>
          <w:ilvl w:val="0"/>
          <w:numId w:val="0"/>
        </w:num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南昌水业始创于1937年，是南昌市政公用集团旗下的一家致力于民生服务、生态保护的大型国有环境产业集团，属于上市公司，由城镇供水、固废处置、污水处理、清洁能源、环境治理五大核心业务板块，所辖全资、控股、参股子公司60余家。</w:t>
      </w:r>
    </w:p>
    <w:p w14:paraId="43AB998F">
      <w:pPr>
        <w:pStyle w:val="2"/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发展前景广阔</w:t>
      </w:r>
    </w:p>
    <w:p w14:paraId="04775B46">
      <w:pPr>
        <w:pStyle w:val="2"/>
        <w:numPr>
          <w:ilvl w:val="0"/>
          <w:numId w:val="0"/>
        </w:num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在碳达峰、碳中和大能源经济环境背景下，新能源行业处于业绩发展期，传统的高耗能煤电行业业绩下滑， 目前宏泽热电所在固废板块子公司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。固废子公司板块于2022年打包并入上市公司洪城环境，是南昌水业集团十四五重点投入发展板块，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所辖业务包括垃圾、固废、生物质、污泥发电供热等新能源领域，在不断扩张发展中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，未来可期。</w:t>
      </w:r>
    </w:p>
    <w:p w14:paraId="20B974D5">
      <w:pPr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技术优势明显</w:t>
      </w:r>
    </w:p>
    <w:p w14:paraId="1D3699A1"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宏泽热电是全国首家将循环流化床锅炉用于焚烧皮革固废的企业，在国内首屈一指。公司于2019年8月先后通过质量体系认证与环境管理体系认证；于2019年12月获得国家高新技术企业认证；于2020年8月获得两化融合管理体系评定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，2021年企业技术研究开发中心，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现有专利3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6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项，其中发明专利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项，实用新型专利29项。</w:t>
      </w:r>
    </w:p>
    <w:p w14:paraId="453027FA">
      <w:pPr>
        <w:pStyle w:val="2"/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员工晋升及发展渠道</w:t>
      </w:r>
    </w:p>
    <w:p w14:paraId="287841FE"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司职业发展通道主要为两条路径，分别为管理晋升渠道、技术晋升渠道。公司结合员工兴趣、特质及能力、意愿开展相关培训及开发工作，并结合月度、年度工作业绩表现，为员工规划合理的职业生涯发展路线。</w:t>
      </w:r>
    </w:p>
    <w:p w14:paraId="0187DB84">
      <w:pPr>
        <w:pStyle w:val="2"/>
        <w:spacing w:line="360" w:lineRule="auto"/>
        <w:ind w:firstLine="42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公司重视人才，重视培养年轻干部，只要你有能力、有意愿，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随着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公司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固废处置板块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迅猛发展会给你实现人生价值的大舞台。一般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3-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有望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晋升为公司专业工程师、值长、运行经理等中层干部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，主要晋升通道如下：</w:t>
      </w:r>
    </w:p>
    <w:p w14:paraId="22F516F6">
      <w:pPr>
        <w:rPr>
          <w:rFonts w:hint="eastAsia" w:asciiTheme="minorEastAsia" w:hAnsi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（1）生产人员晋升路线：实习学员→专业副操→专业主操→专业班长→值长→副经理→经理→生产副总</w:t>
      </w:r>
    </w:p>
    <w:p w14:paraId="78F7472C"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（2）技术人员晋升路线：实习学员→专业副操→专业主操→工程师助理→专业工程师→技术经理→总工程师</w:t>
      </w:r>
    </w:p>
    <w:p w14:paraId="4781860A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32"/>
          <w:szCs w:val="32"/>
          <w:lang w:val="en-US" w:eastAsia="zh-CN"/>
        </w:rPr>
        <w:t>招聘岗位及人员</w:t>
      </w:r>
    </w:p>
    <w:tbl>
      <w:tblPr>
        <w:tblStyle w:val="4"/>
        <w:tblW w:w="8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040"/>
        <w:gridCol w:w="1230"/>
        <w:gridCol w:w="4725"/>
      </w:tblGrid>
      <w:tr w14:paraId="2A63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 w14:paraId="5A045034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040" w:type="dxa"/>
            <w:vAlign w:val="center"/>
          </w:tcPr>
          <w:p w14:paraId="2CA6549E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岗位</w:t>
            </w:r>
          </w:p>
        </w:tc>
        <w:tc>
          <w:tcPr>
            <w:tcW w:w="1230" w:type="dxa"/>
            <w:vAlign w:val="center"/>
          </w:tcPr>
          <w:p w14:paraId="0785EA07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需求人数</w:t>
            </w:r>
          </w:p>
        </w:tc>
        <w:tc>
          <w:tcPr>
            <w:tcW w:w="4725" w:type="dxa"/>
            <w:vAlign w:val="center"/>
          </w:tcPr>
          <w:p w14:paraId="4E1C9979"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专业要求</w:t>
            </w:r>
          </w:p>
        </w:tc>
      </w:tr>
      <w:tr w14:paraId="48F5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 w14:paraId="3BEEB523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40" w:type="dxa"/>
            <w:vAlign w:val="center"/>
          </w:tcPr>
          <w:p w14:paraId="78458196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锅炉操作员</w:t>
            </w:r>
          </w:p>
        </w:tc>
        <w:tc>
          <w:tcPr>
            <w:tcW w:w="1230" w:type="dxa"/>
            <w:vAlign w:val="center"/>
          </w:tcPr>
          <w:p w14:paraId="029E3288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725" w:type="dxa"/>
            <w:vAlign w:val="center"/>
          </w:tcPr>
          <w:p w14:paraId="287FDF72"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热动力相关专业，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要求专业课成绩优，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掌握电厂运行基础知识</w:t>
            </w:r>
          </w:p>
        </w:tc>
      </w:tr>
      <w:tr w14:paraId="55EE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 w14:paraId="79639A2F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40" w:type="dxa"/>
            <w:vAlign w:val="center"/>
          </w:tcPr>
          <w:p w14:paraId="4C511B83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汽机操作员</w:t>
            </w:r>
          </w:p>
        </w:tc>
        <w:tc>
          <w:tcPr>
            <w:tcW w:w="1230" w:type="dxa"/>
            <w:vAlign w:val="center"/>
          </w:tcPr>
          <w:p w14:paraId="362A329D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725" w:type="dxa"/>
            <w:vAlign w:val="center"/>
          </w:tcPr>
          <w:p w14:paraId="25BF8738">
            <w:pPr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热动力相关专业，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要求专业课成绩优，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掌握汽轮机运行基础知识</w:t>
            </w:r>
          </w:p>
        </w:tc>
      </w:tr>
      <w:tr w14:paraId="61B65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976" w:type="dxa"/>
            <w:vAlign w:val="center"/>
          </w:tcPr>
          <w:p w14:paraId="47D5B709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040" w:type="dxa"/>
            <w:vAlign w:val="center"/>
          </w:tcPr>
          <w:p w14:paraId="5CFA632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电气、机务、电仪检修工</w:t>
            </w:r>
          </w:p>
        </w:tc>
        <w:tc>
          <w:tcPr>
            <w:tcW w:w="1230" w:type="dxa"/>
            <w:vAlign w:val="center"/>
          </w:tcPr>
          <w:p w14:paraId="7E55DE9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725" w:type="dxa"/>
            <w:vAlign w:val="center"/>
          </w:tcPr>
          <w:p w14:paraId="39A0BE55"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机电、电气、热动相关专业，要求专业课成绩优，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掌握电厂运行基础知识</w:t>
            </w:r>
          </w:p>
        </w:tc>
      </w:tr>
    </w:tbl>
    <w:p w14:paraId="1A643656">
      <w:pPr>
        <w:rPr>
          <w:rFonts w:hint="eastAsia"/>
          <w:lang w:val="en-US" w:eastAsia="zh-CN"/>
        </w:rPr>
      </w:pPr>
    </w:p>
    <w:p w14:paraId="0B0DA739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宋体" w:hAnsi="宋体" w:eastAsia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32"/>
          <w:szCs w:val="32"/>
          <w:lang w:val="en-US" w:eastAsia="zh-CN"/>
        </w:rPr>
        <w:t>员工福利待遇</w:t>
      </w:r>
    </w:p>
    <w:p w14:paraId="48D79766">
      <w:pPr>
        <w:numPr>
          <w:ilvl w:val="0"/>
          <w:numId w:val="3"/>
        </w:numPr>
        <w:spacing w:line="360" w:lineRule="auto"/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前三个月实习期发放基本生活费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4100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元/月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（含补贴）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，三个月后通过测评后发放工资4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9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00-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8000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元，缴纳五险一金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。</w:t>
      </w:r>
    </w:p>
    <w:p w14:paraId="3E00B527">
      <w:pPr>
        <w:pStyle w:val="2"/>
        <w:numPr>
          <w:ilvl w:val="0"/>
          <w:numId w:val="3"/>
        </w:numPr>
        <w:spacing w:line="360" w:lineRule="auto"/>
        <w:rPr>
          <w:rFonts w:hint="default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节日补贴、定期体检、先进旅游、高温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费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、三节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费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、生日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宴会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等福利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。</w:t>
      </w:r>
    </w:p>
    <w:p w14:paraId="3E6BB6E0">
      <w:pPr>
        <w:pStyle w:val="2"/>
        <w:rPr>
          <w:rFonts w:hint="eastAsia"/>
          <w:lang w:val="en-US" w:eastAsia="zh-CN"/>
        </w:rPr>
      </w:pPr>
    </w:p>
    <w:p w14:paraId="2BD8C784">
      <w:pPr>
        <w:rPr>
          <w:rFonts w:hint="eastAsia"/>
          <w:lang w:val="en-US" w:eastAsia="zh-CN"/>
        </w:rPr>
      </w:pPr>
    </w:p>
    <w:p w14:paraId="2AFB04DC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32"/>
          <w:szCs w:val="32"/>
          <w:lang w:val="en-US" w:eastAsia="zh-CN"/>
        </w:rPr>
        <w:t>联系方式</w:t>
      </w:r>
    </w:p>
    <w:p w14:paraId="53A903D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邮箱：387617294@qq.com</w:t>
      </w:r>
    </w:p>
    <w:p w14:paraId="77F917EF"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1B92A14F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32"/>
          <w:szCs w:val="32"/>
          <w:lang w:val="en-US" w:eastAsia="zh-CN"/>
        </w:rPr>
        <w:t>公司地址</w:t>
      </w:r>
    </w:p>
    <w:p w14:paraId="2E9A98FA">
      <w:pPr>
        <w:pStyle w:val="2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浙江省温州市龙湾经济技术开发区滨海二十一路400号。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962563"/>
    <w:multiLevelType w:val="singleLevel"/>
    <w:tmpl w:val="A59625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B0A62A6"/>
    <w:multiLevelType w:val="singleLevel"/>
    <w:tmpl w:val="AB0A62A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83DA6B1"/>
    <w:multiLevelType w:val="singleLevel"/>
    <w:tmpl w:val="083DA6B1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NmYwYmUxMmFjYTI3NDhlMDc2ZGUzNzE1MjBjNDAifQ=="/>
  </w:docVars>
  <w:rsids>
    <w:rsidRoot w:val="5E356BE5"/>
    <w:rsid w:val="00907F30"/>
    <w:rsid w:val="00A61D72"/>
    <w:rsid w:val="03E705EB"/>
    <w:rsid w:val="05B35319"/>
    <w:rsid w:val="08A454C4"/>
    <w:rsid w:val="08B06CAA"/>
    <w:rsid w:val="09D0734D"/>
    <w:rsid w:val="0AB204F6"/>
    <w:rsid w:val="0B310B66"/>
    <w:rsid w:val="0D5E04FB"/>
    <w:rsid w:val="0D731909"/>
    <w:rsid w:val="12837EF9"/>
    <w:rsid w:val="168129A1"/>
    <w:rsid w:val="1C6302C4"/>
    <w:rsid w:val="1D94745E"/>
    <w:rsid w:val="1E3B3D7D"/>
    <w:rsid w:val="1FD2028B"/>
    <w:rsid w:val="21CF4F08"/>
    <w:rsid w:val="226E7B8A"/>
    <w:rsid w:val="236B6EB3"/>
    <w:rsid w:val="28EB6F3A"/>
    <w:rsid w:val="295B52D4"/>
    <w:rsid w:val="29EE7EF6"/>
    <w:rsid w:val="2B3758CC"/>
    <w:rsid w:val="2C785A0E"/>
    <w:rsid w:val="2D055557"/>
    <w:rsid w:val="318F1FBE"/>
    <w:rsid w:val="31EF667A"/>
    <w:rsid w:val="328A09D8"/>
    <w:rsid w:val="334C182A"/>
    <w:rsid w:val="35CE1630"/>
    <w:rsid w:val="373D426B"/>
    <w:rsid w:val="3A6340C3"/>
    <w:rsid w:val="3AC058DE"/>
    <w:rsid w:val="3F3E6DD2"/>
    <w:rsid w:val="40045348"/>
    <w:rsid w:val="40537A2A"/>
    <w:rsid w:val="40A435AC"/>
    <w:rsid w:val="42B5384F"/>
    <w:rsid w:val="43672D9B"/>
    <w:rsid w:val="44C71617"/>
    <w:rsid w:val="4A947DD1"/>
    <w:rsid w:val="4CC60E28"/>
    <w:rsid w:val="4DD252B5"/>
    <w:rsid w:val="51514940"/>
    <w:rsid w:val="515D5198"/>
    <w:rsid w:val="549601EA"/>
    <w:rsid w:val="54DC110F"/>
    <w:rsid w:val="576E306E"/>
    <w:rsid w:val="5BAA14B8"/>
    <w:rsid w:val="5E356BE5"/>
    <w:rsid w:val="5F0B0627"/>
    <w:rsid w:val="636547C4"/>
    <w:rsid w:val="64507497"/>
    <w:rsid w:val="653F690B"/>
    <w:rsid w:val="65C47781"/>
    <w:rsid w:val="68332F14"/>
    <w:rsid w:val="69F0323B"/>
    <w:rsid w:val="6C07486C"/>
    <w:rsid w:val="6C2365FB"/>
    <w:rsid w:val="6C702411"/>
    <w:rsid w:val="712E54BC"/>
    <w:rsid w:val="71FB09CF"/>
    <w:rsid w:val="741D2E7E"/>
    <w:rsid w:val="76D63A4F"/>
    <w:rsid w:val="79F95AEC"/>
    <w:rsid w:val="7A987261"/>
    <w:rsid w:val="7B705F89"/>
    <w:rsid w:val="7D9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1381</Words>
  <Characters>1483</Characters>
  <Lines>0</Lines>
  <Paragraphs>0</Paragraphs>
  <TotalTime>11</TotalTime>
  <ScaleCrop>false</ScaleCrop>
  <LinksUpToDate>false</LinksUpToDate>
  <CharactersWithSpaces>1491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2021-11-24T02:52:00Z</dcterms:created>
  <dc:creator>张渤海</dc:creator>
  <cp:lastModifiedBy>徐鹏程</cp:lastModifiedBy>
  <dcterms:modified xsi:type="dcterms:W3CDTF">2025-10-21T02:42:19Z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A2FB177A2D6941B0A0544EF42728B8CB_13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