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Times New Roman" w:hAnsi="Times New Roman" w:eastAsia="宋体"/>
          <w:b/>
          <w:bCs/>
          <w:sz w:val="48"/>
          <w:szCs w:val="56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Times New Roman" w:hAnsi="Times New Roman" w:eastAsia="宋体"/>
          <w:b/>
          <w:bCs/>
          <w:sz w:val="48"/>
          <w:szCs w:val="56"/>
          <w:lang w:val="en-US" w:eastAsia="zh-CN"/>
        </w:rPr>
      </w:pPr>
    </w:p>
    <w:p>
      <w:pPr>
        <w:bidi w:val="0"/>
        <w:jc w:val="center"/>
        <w:rPr>
          <w:rFonts w:hint="eastAsia" w:ascii="Times New Roman" w:hAnsi="Times New Roman" w:eastAsia="宋体"/>
          <w:b/>
          <w:bCs/>
          <w:sz w:val="48"/>
          <w:szCs w:val="56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48"/>
          <w:szCs w:val="56"/>
          <w:lang w:val="en-US" w:eastAsia="zh-CN"/>
        </w:rPr>
        <w:t>招聘简章</w:t>
      </w:r>
    </w:p>
    <w:p>
      <w:pPr>
        <w:bidi w:val="0"/>
        <w:jc w:val="center"/>
        <w:rPr>
          <w:rFonts w:hint="eastAsia" w:ascii="Times New Roman" w:hAnsi="Times New Roman" w:eastAsia="宋体"/>
          <w:b/>
          <w:bCs/>
          <w:sz w:val="48"/>
          <w:szCs w:val="56"/>
          <w:lang w:val="en-US" w:eastAsia="zh-CN"/>
        </w:rPr>
      </w:pPr>
    </w:p>
    <w:p>
      <w:pPr>
        <w:numPr>
          <w:ilvl w:val="0"/>
          <w:numId w:val="1"/>
        </w:numPr>
        <w:bidi w:val="0"/>
        <w:ind w:left="420" w:leftChars="0" w:hanging="420" w:firstLineChars="0"/>
        <w:jc w:val="both"/>
        <w:rPr>
          <w:rFonts w:hint="default" w:ascii="Times New Roman" w:hAnsi="Times New Roman" w:eastAsia="宋体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上市企业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0"/>
        <w:rPr>
          <w:rFonts w:hint="eastAsia" w:ascii="Times New Roman" w:hAnsi="Times New Roman" w:eastAsia="宋体" w:cstheme="minorBidi"/>
          <w:b w:val="0"/>
          <w:bCs w:val="0"/>
          <w:kern w:val="2"/>
          <w:sz w:val="22"/>
          <w:szCs w:val="28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theme="minorBidi"/>
          <w:b w:val="0"/>
          <w:bCs w:val="0"/>
          <w:kern w:val="2"/>
          <w:sz w:val="22"/>
          <w:szCs w:val="28"/>
          <w:vertAlign w:val="baseline"/>
          <w:lang w:val="en-US" w:eastAsia="zh-CN" w:bidi="ar-SA"/>
        </w:rPr>
        <w:t>芜湖长信科技股份有限公司系2000年4月成立的股份制高新技术企业；2010年5月在创业板上市（股票代码300088）；为芜湖市第一家在创业板上市企业。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0"/>
        <w:rPr>
          <w:rFonts w:hint="eastAsia" w:ascii="Times New Roman" w:hAnsi="Times New Roman" w:eastAsia="宋体" w:cstheme="minorBidi"/>
          <w:b w:val="0"/>
          <w:bCs w:val="0"/>
          <w:kern w:val="2"/>
          <w:sz w:val="22"/>
          <w:szCs w:val="28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theme="minorBidi"/>
          <w:b w:val="0"/>
          <w:bCs w:val="0"/>
          <w:kern w:val="2"/>
          <w:sz w:val="22"/>
          <w:szCs w:val="28"/>
          <w:vertAlign w:val="baseline"/>
          <w:lang w:val="en-US" w:eastAsia="zh-CN" w:bidi="ar-SA"/>
        </w:rPr>
        <w:t>公司坚持以市场、研发为导向，拥有国家级企业技术中心、国家级博士工作站、省级工程技术中心等研发平台，构建了多技术方向、多层次的研发体系。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0"/>
        <w:rPr>
          <w:rFonts w:hint="eastAsia" w:ascii="Times New Roman" w:hAnsi="Times New Roman" w:eastAsia="宋体" w:cstheme="minorBidi"/>
          <w:b w:val="0"/>
          <w:bCs w:val="0"/>
          <w:kern w:val="2"/>
          <w:sz w:val="22"/>
          <w:szCs w:val="28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theme="minorBidi"/>
          <w:b w:val="0"/>
          <w:bCs w:val="0"/>
          <w:kern w:val="2"/>
          <w:sz w:val="22"/>
          <w:szCs w:val="28"/>
          <w:vertAlign w:val="baseline"/>
          <w:lang w:val="en-US" w:eastAsia="zh-CN" w:bidi="ar-SA"/>
        </w:rPr>
        <w:t>       经过近二十年的努力，长信科技在触控显示行业快速成长，成为国内该行业为数不多的具有核心竞争力的优秀企业，公司凭借其创新的解决方案占据了行业的领先地位。目前为全球最大的ITO导电玻璃制造商，TFT液晶基板减薄也是国际上综合能力最强，车载触控显示模组综合实力位居国内前列，手机LCM模组为国内高端手机品牌指定供应商。公司现有员工近2万人。</w:t>
      </w:r>
    </w:p>
    <w:p>
      <w:pPr>
        <w:numPr>
          <w:ilvl w:val="0"/>
          <w:numId w:val="0"/>
        </w:numPr>
        <w:bidi w:val="0"/>
        <w:jc w:val="both"/>
        <w:rPr>
          <w:rFonts w:hint="eastAsia" w:ascii="宋体" w:hAnsi="宋体" w:eastAsia="宋体" w:cs="宋体"/>
          <w:color w:val="333333"/>
          <w:sz w:val="24"/>
          <w:szCs w:val="24"/>
        </w:rPr>
      </w:pPr>
    </w:p>
    <w:p>
      <w:pPr>
        <w:numPr>
          <w:ilvl w:val="0"/>
          <w:numId w:val="0"/>
        </w:numPr>
        <w:bidi w:val="0"/>
        <w:jc w:val="both"/>
        <w:rPr>
          <w:rFonts w:hint="eastAsia" w:ascii="宋体" w:hAnsi="宋体" w:eastAsia="宋体" w:cs="宋体"/>
          <w:color w:val="333333"/>
          <w:sz w:val="24"/>
          <w:szCs w:val="24"/>
        </w:rPr>
      </w:pPr>
    </w:p>
    <w:p>
      <w:pPr>
        <w:numPr>
          <w:ilvl w:val="0"/>
          <w:numId w:val="1"/>
        </w:numPr>
        <w:bidi w:val="0"/>
        <w:ind w:left="420" w:leftChars="0" w:hanging="420" w:firstLineChars="0"/>
        <w:jc w:val="both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Times New Roman" w:hAnsi="Times New Roman" w:eastAsia="宋体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企业荣誉</w:t>
      </w:r>
    </w:p>
    <w:p>
      <w:pPr>
        <w:numPr>
          <w:ilvl w:val="0"/>
          <w:numId w:val="0"/>
        </w:numPr>
        <w:bidi w:val="0"/>
        <w:ind w:leftChars="0"/>
        <w:jc w:val="both"/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  <w:t>上市企业</w:t>
      </w:r>
    </w:p>
    <w:p>
      <w:pPr>
        <w:numPr>
          <w:ilvl w:val="0"/>
          <w:numId w:val="0"/>
        </w:numPr>
        <w:bidi w:val="0"/>
        <w:ind w:leftChars="0"/>
        <w:jc w:val="both"/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  <w:t>中国电子信息百强企业</w:t>
      </w:r>
    </w:p>
    <w:p>
      <w:pPr>
        <w:numPr>
          <w:ilvl w:val="0"/>
          <w:numId w:val="0"/>
        </w:numPr>
        <w:bidi w:val="0"/>
        <w:ind w:leftChars="0"/>
        <w:jc w:val="both"/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  <w:t>中国民营企业500强</w:t>
      </w:r>
    </w:p>
    <w:p>
      <w:pPr>
        <w:numPr>
          <w:ilvl w:val="0"/>
          <w:numId w:val="0"/>
        </w:numPr>
        <w:bidi w:val="0"/>
        <w:ind w:leftChars="0"/>
        <w:jc w:val="both"/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  <w:t>安徽省进出口百强企业第一位</w:t>
      </w:r>
    </w:p>
    <w:p>
      <w:pPr>
        <w:numPr>
          <w:ilvl w:val="0"/>
          <w:numId w:val="0"/>
        </w:numPr>
        <w:bidi w:val="0"/>
        <w:ind w:leftChars="0"/>
        <w:jc w:val="both"/>
        <w:rPr>
          <w:rFonts w:hint="default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</w:pPr>
    </w:p>
    <w:p>
      <w:pPr>
        <w:numPr>
          <w:ilvl w:val="0"/>
          <w:numId w:val="2"/>
        </w:numPr>
        <w:bidi w:val="0"/>
        <w:ind w:left="420" w:leftChars="0" w:hanging="420" w:firstLineChars="0"/>
        <w:jc w:val="both"/>
        <w:rPr>
          <w:rFonts w:hint="default" w:ascii="Times New Roman" w:hAnsi="Times New Roman" w:eastAsia="宋体"/>
          <w:b/>
          <w:bCs/>
          <w:sz w:val="24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  <w:t xml:space="preserve">岗位及专业要求             </w:t>
      </w:r>
      <w:r>
        <w:rPr>
          <w:rFonts w:hint="eastAsia" w:ascii="Times New Roman" w:hAnsi="Times New Roman" w:eastAsia="宋体"/>
          <w:b/>
          <w:bCs/>
          <w:sz w:val="32"/>
          <w:szCs w:val="40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C00000"/>
          <w:sz w:val="32"/>
          <w:szCs w:val="40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color w:val="C00000"/>
          <w:sz w:val="28"/>
          <w:szCs w:val="36"/>
          <w:lang w:val="en-US" w:eastAsia="zh-CN"/>
        </w:rPr>
        <w:t>工作地点：安徽芜湖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3837"/>
        <w:gridCol w:w="1491"/>
        <w:gridCol w:w="2580"/>
        <w:gridCol w:w="1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513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32"/>
                <w:vertAlign w:val="baseline"/>
                <w:lang w:val="en-US" w:eastAsia="zh-CN"/>
              </w:rPr>
              <w:t>岗位</w:t>
            </w:r>
          </w:p>
        </w:tc>
        <w:tc>
          <w:tcPr>
            <w:tcW w:w="3837" w:type="dxa"/>
            <w:vAlign w:val="top"/>
          </w:tcPr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宋体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专业要求</w:t>
            </w:r>
          </w:p>
        </w:tc>
        <w:tc>
          <w:tcPr>
            <w:tcW w:w="1491" w:type="dxa"/>
            <w:vAlign w:val="top"/>
          </w:tcPr>
          <w:p>
            <w:pPr>
              <w:numPr>
                <w:ilvl w:val="0"/>
                <w:numId w:val="0"/>
              </w:numPr>
              <w:bidi w:val="0"/>
              <w:ind w:left="0" w:leftChars="0" w:firstLine="241" w:firstLineChars="100"/>
              <w:jc w:val="center"/>
              <w:rPr>
                <w:rFonts w:hint="default" w:ascii="Times New Roman" w:hAnsi="Times New Roman" w:eastAsia="宋体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招聘人数</w:t>
            </w:r>
          </w:p>
        </w:tc>
        <w:tc>
          <w:tcPr>
            <w:tcW w:w="2580" w:type="dxa"/>
            <w:vAlign w:val="top"/>
          </w:tcPr>
          <w:p>
            <w:pPr>
              <w:numPr>
                <w:ilvl w:val="0"/>
                <w:numId w:val="0"/>
              </w:numPr>
              <w:bidi w:val="0"/>
              <w:ind w:left="0" w:leftChars="0" w:firstLine="241" w:firstLineChars="100"/>
              <w:jc w:val="center"/>
              <w:rPr>
                <w:rFonts w:hint="default" w:ascii="Times New Roman" w:hAnsi="Times New Roman" w:eastAsia="宋体" w:cstheme="minorBidi"/>
                <w:b/>
                <w:bCs/>
                <w:color w:val="C0000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薪资待遇</w:t>
            </w:r>
          </w:p>
        </w:tc>
        <w:tc>
          <w:tcPr>
            <w:tcW w:w="1259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其他福利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tblHeader/>
        </w:trPr>
        <w:tc>
          <w:tcPr>
            <w:tcW w:w="1513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研发技术类</w:t>
            </w:r>
          </w:p>
        </w:tc>
        <w:tc>
          <w:tcPr>
            <w:tcW w:w="3837" w:type="dxa"/>
            <w:vMerge w:val="restart"/>
            <w:vAlign w:val="top"/>
          </w:tcPr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理工类/机电电气类：电气自动化、机械制造及其自动化、数控、电子信息、应用化学、高分子材料、机电一体化、工业机器人等相关专业。</w:t>
            </w:r>
          </w:p>
        </w:tc>
        <w:tc>
          <w:tcPr>
            <w:tcW w:w="1491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2580" w:type="dxa"/>
            <w:vMerge w:val="restart"/>
          </w:tcPr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工资（5000-7000）</w:t>
            </w:r>
          </w:p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=基本工资（1880-2200）</w:t>
            </w:r>
          </w:p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+各项补贴（1300-1500）</w:t>
            </w:r>
          </w:p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+绩效奖金（300-500）</w:t>
            </w:r>
          </w:p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both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+加班工资（2200-2400）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dxa"/>
            <w:vMerge w:val="restart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五险一金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实物</w:t>
            </w:r>
            <w:r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福利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现金奖励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公寓宿舍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带薪年假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培训学习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路费报销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C0000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tblHeader/>
        </w:trPr>
        <w:tc>
          <w:tcPr>
            <w:tcW w:w="1513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品质管理类</w:t>
            </w:r>
          </w:p>
        </w:tc>
        <w:tc>
          <w:tcPr>
            <w:tcW w:w="3837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both"/>
              <w:rPr>
                <w:rFonts w:hint="default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2580" w:type="dxa"/>
            <w:vMerge w:val="continue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dxa"/>
            <w:vMerge w:val="continue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tblHeader/>
        </w:trPr>
        <w:tc>
          <w:tcPr>
            <w:tcW w:w="1513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人工智能类</w:t>
            </w:r>
          </w:p>
        </w:tc>
        <w:tc>
          <w:tcPr>
            <w:tcW w:w="3837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both"/>
              <w:rPr>
                <w:rFonts w:hint="default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2580" w:type="dxa"/>
            <w:vMerge w:val="continue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dxa"/>
            <w:vMerge w:val="continue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tblHeader/>
        </w:trPr>
        <w:tc>
          <w:tcPr>
            <w:tcW w:w="1513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  <w:t>生产管理类</w:t>
            </w:r>
          </w:p>
        </w:tc>
        <w:tc>
          <w:tcPr>
            <w:tcW w:w="3837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jc w:val="both"/>
              <w:rPr>
                <w:rFonts w:hint="default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2580" w:type="dxa"/>
            <w:vMerge w:val="continue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C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dxa"/>
            <w:vMerge w:val="continue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3"/>
        </w:numPr>
        <w:bidi w:val="0"/>
        <w:ind w:left="420" w:leftChars="0" w:hanging="420" w:firstLineChars="0"/>
        <w:jc w:val="both"/>
        <w:rPr>
          <w:rFonts w:hint="default" w:ascii="Times New Roman" w:hAnsi="Times New Roman" w:eastAsia="宋体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  <w:t>任职要求</w:t>
      </w:r>
    </w:p>
    <w:p>
      <w:pPr>
        <w:numPr>
          <w:ilvl w:val="0"/>
          <w:numId w:val="0"/>
        </w:numPr>
        <w:bidi w:val="0"/>
        <w:jc w:val="both"/>
        <w:rPr>
          <w:rFonts w:hint="default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1.全日制学历应/往届毕业生</w:t>
      </w:r>
    </w:p>
    <w:p>
      <w:pPr>
        <w:numPr>
          <w:ilvl w:val="0"/>
          <w:numId w:val="0"/>
        </w:numPr>
        <w:bidi w:val="0"/>
        <w:jc w:val="both"/>
        <w:rPr>
          <w:rFonts w:hint="default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2.具有良好的品德修养、身体健康、工作踏实</w:t>
      </w:r>
    </w:p>
    <w:p>
      <w:pPr>
        <w:widowControl w:val="0"/>
        <w:numPr>
          <w:ilvl w:val="0"/>
          <w:numId w:val="0"/>
        </w:numPr>
        <w:tabs>
          <w:tab w:val="left" w:pos="312"/>
        </w:tabs>
        <w:bidi w:val="0"/>
        <w:jc w:val="both"/>
        <w:rPr>
          <w:rFonts w:hint="default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3.具有较强的语言表达能力</w:t>
      </w:r>
    </w:p>
    <w:p>
      <w:pPr>
        <w:widowControl w:val="0"/>
        <w:numPr>
          <w:ilvl w:val="0"/>
          <w:numId w:val="0"/>
        </w:numPr>
        <w:tabs>
          <w:tab w:val="left" w:pos="312"/>
        </w:tabs>
        <w:bidi w:val="0"/>
        <w:jc w:val="both"/>
        <w:rPr>
          <w:rFonts w:hint="default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4.诚实、乐观、积极向上、较强团队协作与组织协商能力</w:t>
      </w:r>
    </w:p>
    <w:p>
      <w:pPr>
        <w:widowControl w:val="0"/>
        <w:numPr>
          <w:ilvl w:val="0"/>
          <w:numId w:val="0"/>
        </w:numPr>
        <w:tabs>
          <w:tab w:val="left" w:pos="312"/>
        </w:tabs>
        <w:bidi w:val="0"/>
        <w:jc w:val="both"/>
        <w:rPr>
          <w:rFonts w:hint="default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5.良好的人际处理能力和压力控制能力</w:t>
      </w:r>
    </w:p>
    <w:p>
      <w:pPr>
        <w:numPr>
          <w:ilvl w:val="0"/>
          <w:numId w:val="4"/>
        </w:numPr>
        <w:bidi w:val="0"/>
        <w:ind w:left="420" w:leftChars="0" w:hanging="420" w:firstLineChars="0"/>
        <w:jc w:val="both"/>
        <w:rPr>
          <w:rFonts w:hint="default" w:ascii="Times New Roman" w:hAnsi="Times New Roman" w:eastAsia="宋体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  <w:t xml:space="preserve">生活环境                  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1"/>
        <w:gridCol w:w="2505"/>
        <w:gridCol w:w="2444"/>
        <w:gridCol w:w="25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</w:trPr>
        <w:tc>
          <w:tcPr>
            <w:tcW w:w="254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FFFFFF" w:themeColor="background1"/>
                <w:sz w:val="28"/>
                <w:szCs w:val="36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FFFFFF" w:themeColor="background1"/>
                <w:sz w:val="28"/>
                <w:szCs w:val="36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drawing>
                <wp:inline distT="0" distB="0" distL="114300" distR="114300">
                  <wp:extent cx="1515110" cy="1332230"/>
                  <wp:effectExtent l="0" t="0" r="8890" b="8890"/>
                  <wp:docPr id="1" name="图片 1" descr="健身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健身房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10" cy="133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5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FFFFFF" w:themeColor="background1"/>
                <w:sz w:val="28"/>
                <w:szCs w:val="36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FFFFFF" w:themeColor="background1"/>
                <w:sz w:val="28"/>
                <w:szCs w:val="36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drawing>
                <wp:inline distT="0" distB="0" distL="114300" distR="114300">
                  <wp:extent cx="1497330" cy="1337945"/>
                  <wp:effectExtent l="0" t="0" r="11430" b="3175"/>
                  <wp:docPr id="2" name="图片 2" descr="图书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图书馆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330" cy="133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FFFFFF" w:themeColor="background1"/>
                <w:sz w:val="28"/>
                <w:szCs w:val="36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FFFFFF" w:themeColor="background1"/>
                <w:sz w:val="28"/>
                <w:szCs w:val="36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drawing>
                <wp:inline distT="0" distB="0" distL="114300" distR="114300">
                  <wp:extent cx="1431925" cy="1315085"/>
                  <wp:effectExtent l="0" t="0" r="635" b="10795"/>
                  <wp:docPr id="3" name="图片 3" descr="入职培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入职培训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925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color w:val="FFFFFF" w:themeColor="background1"/>
                <w:sz w:val="28"/>
                <w:szCs w:val="36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FFFFFF" w:themeColor="background1"/>
                <w:sz w:val="28"/>
                <w:szCs w:val="36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drawing>
                <wp:inline distT="0" distB="0" distL="114300" distR="114300">
                  <wp:extent cx="1510665" cy="1298575"/>
                  <wp:effectExtent l="0" t="0" r="13335" b="12065"/>
                  <wp:docPr id="4" name="图片 4" descr="星火计划—人才培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星火计划—人才培养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665" cy="129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8"/>
        <w:tblpPr w:leftFromText="180" w:rightFromText="180" w:vertAnchor="text" w:horzAnchor="page" w:tblpX="752" w:tblpY="62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2360"/>
        <w:gridCol w:w="2530"/>
        <w:gridCol w:w="2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251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bidi w:val="0"/>
              <w:ind w:leftChars="0"/>
              <w:jc w:val="both"/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480185" cy="1113155"/>
                  <wp:effectExtent l="0" t="0" r="13335" b="14605"/>
                  <wp:docPr id="5" name="图片 5" descr="工作环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工作环境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111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bidi w:val="0"/>
              <w:ind w:leftChars="0"/>
              <w:jc w:val="both"/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485900" cy="1103630"/>
                  <wp:effectExtent l="0" t="0" r="7620" b="8890"/>
                  <wp:docPr id="6" name="图片 6" descr="a19348ac2f744e9894ba4cad8b4269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a19348ac2f744e9894ba4cad8b4269e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10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bidi w:val="0"/>
              <w:ind w:leftChars="0"/>
              <w:jc w:val="both"/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531620" cy="1114425"/>
                  <wp:effectExtent l="0" t="0" r="7620" b="13335"/>
                  <wp:docPr id="7" name="图片 7" descr="c8b65962ce96bb9ec9a89367ebfe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8b65962ce96bb9ec9a89367ebfe48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bidi w:val="0"/>
              <w:ind w:leftChars="0"/>
              <w:jc w:val="both"/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592580" cy="1144270"/>
                  <wp:effectExtent l="0" t="0" r="7620" b="13970"/>
                  <wp:docPr id="9" name="图片 9" descr="ab4241a688e6a908efaee2faef43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ab4241a688e6a908efaee2faef4322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0" cy="114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numPr>
          <w:ilvl w:val="0"/>
          <w:numId w:val="3"/>
        </w:numPr>
        <w:bidi w:val="0"/>
        <w:ind w:left="420" w:leftChars="0" w:hanging="420" w:firstLineChars="0"/>
        <w:jc w:val="both"/>
        <w:rPr>
          <w:rFonts w:hint="default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lang w:val="en-US" w:eastAsia="zh-CN"/>
        </w:rPr>
        <w:t>工作环境</w:t>
      </w:r>
    </w:p>
    <w:p>
      <w:pPr>
        <w:widowControl w:val="0"/>
        <w:numPr>
          <w:ilvl w:val="0"/>
          <w:numId w:val="3"/>
        </w:numPr>
        <w:bidi w:val="0"/>
        <w:ind w:left="420" w:leftChars="0" w:hanging="420" w:firstLineChars="0"/>
        <w:jc w:val="both"/>
        <w:rPr>
          <w:rFonts w:hint="default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  <w:t>餐厅及住宿环境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1"/>
        <w:gridCol w:w="2370"/>
        <w:gridCol w:w="2660"/>
        <w:gridCol w:w="2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</w:trPr>
        <w:tc>
          <w:tcPr>
            <w:tcW w:w="2481" w:type="dxa"/>
            <w:tcBorders>
              <w:tl2br w:val="nil"/>
              <w:tr2bl w:val="nil"/>
            </w:tcBorders>
          </w:tcPr>
          <w:p>
            <w:pPr>
              <w:widowControl w:val="0"/>
              <w:numPr>
                <w:ilvl w:val="0"/>
                <w:numId w:val="0"/>
              </w:numPr>
              <w:bidi w:val="0"/>
              <w:jc w:val="both"/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478280" cy="1273175"/>
                  <wp:effectExtent l="0" t="0" r="0" b="6985"/>
                  <wp:docPr id="10" name="图片 10" descr="食堂饭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食堂饭菜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127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dxa"/>
            <w:tcBorders>
              <w:tl2br w:val="nil"/>
              <w:tr2bl w:val="nil"/>
            </w:tcBorders>
          </w:tcPr>
          <w:p>
            <w:pPr>
              <w:widowControl w:val="0"/>
              <w:numPr>
                <w:ilvl w:val="0"/>
                <w:numId w:val="0"/>
              </w:numPr>
              <w:bidi w:val="0"/>
              <w:jc w:val="both"/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365250" cy="1224915"/>
                  <wp:effectExtent l="0" t="0" r="6350" b="9525"/>
                  <wp:docPr id="11" name="图片 11" descr="食堂美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食堂美食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122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tcBorders>
              <w:tl2br w:val="nil"/>
              <w:tr2bl w:val="nil"/>
            </w:tcBorders>
          </w:tcPr>
          <w:p>
            <w:pPr>
              <w:widowControl w:val="0"/>
              <w:numPr>
                <w:ilvl w:val="0"/>
                <w:numId w:val="0"/>
              </w:numPr>
              <w:bidi w:val="0"/>
              <w:jc w:val="both"/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606550" cy="1238885"/>
                  <wp:effectExtent l="0" t="0" r="8890" b="10795"/>
                  <wp:docPr id="12" name="图片 12" descr="食堂全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食堂全景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50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tcBorders>
              <w:tl2br w:val="nil"/>
              <w:tr2bl w:val="nil"/>
            </w:tcBorders>
          </w:tcPr>
          <w:p>
            <w:pPr>
              <w:widowControl w:val="0"/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1550035" cy="1270635"/>
                  <wp:effectExtent l="0" t="0" r="4445" b="9525"/>
                  <wp:docPr id="19" name="图片 19" descr="a3663eb13e70ab3294789f4d8961f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a3663eb13e70ab3294789f4d8961f0c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035" cy="1270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widowControl w:val="0"/>
        <w:numPr>
          <w:ilvl w:val="0"/>
          <w:numId w:val="0"/>
        </w:numPr>
        <w:bidi w:val="0"/>
        <w:ind w:leftChars="0"/>
        <w:jc w:val="both"/>
        <w:rPr>
          <w:rFonts w:hint="default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</w:pPr>
    </w:p>
    <w:p>
      <w:pPr>
        <w:widowControl w:val="0"/>
        <w:numPr>
          <w:ilvl w:val="0"/>
          <w:numId w:val="3"/>
        </w:numPr>
        <w:bidi w:val="0"/>
        <w:ind w:left="420" w:leftChars="0" w:hanging="420" w:firstLineChars="0"/>
        <w:jc w:val="both"/>
        <w:rPr>
          <w:rFonts w:hint="default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  <w:t>使命：成为值得信赖的，永葆青春的指挥显示解决方案商和创新平台型企业</w:t>
      </w:r>
    </w:p>
    <w:p>
      <w:pPr>
        <w:widowControl w:val="0"/>
        <w:numPr>
          <w:ilvl w:val="0"/>
          <w:numId w:val="3"/>
        </w:numPr>
        <w:bidi w:val="0"/>
        <w:ind w:left="420" w:leftChars="0" w:hanging="420" w:firstLineChars="0"/>
        <w:jc w:val="both"/>
        <w:rPr>
          <w:rFonts w:hint="default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</w:pPr>
      <w:r>
        <w:rPr>
          <w:rFonts w:hint="default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5104130</wp:posOffset>
            </wp:positionH>
            <wp:positionV relativeFrom="paragraph">
              <wp:posOffset>100330</wp:posOffset>
            </wp:positionV>
            <wp:extent cx="1331595" cy="1358900"/>
            <wp:effectExtent l="0" t="0" r="9525" b="12700"/>
            <wp:wrapSquare wrapText="bothSides"/>
            <wp:docPr id="8" name="图片 8" descr="C:\Users\KW\Desktop\e81e435e676be167eb8994f405150f9.jpge81e435e676be167eb8994f405150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KW\Desktop\e81e435e676be167eb8994f405150f9.jpge81e435e676be167eb8994f405150f9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331595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  <w:t>使命：用科技改变生活，让互动充满精彩，使沟通充满智慧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  <w:t>价值观：高效、务实、创新、合作、共赢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宋体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36"/>
          <w:vertAlign w:val="baseline"/>
          <w:lang w:val="en-US" w:eastAsia="zh-CN"/>
        </w:rPr>
        <w:t xml:space="preserve">联系方式：校招主管徐 </w:t>
      </w:r>
      <w:r>
        <w:rPr>
          <w:rFonts w:hint="eastAsia" w:ascii="Times New Roman" w:hAnsi="Times New Roman" w:eastAsia="宋体"/>
          <w:b/>
          <w:bCs/>
          <w:color w:val="C00000"/>
          <w:sz w:val="32"/>
          <w:szCs w:val="40"/>
          <w:vertAlign w:val="baseline"/>
          <w:lang w:val="en-US" w:eastAsia="zh-CN"/>
        </w:rPr>
        <w:t>19539291419</w:t>
      </w:r>
    </w:p>
    <w:sectPr>
      <w:headerReference r:id="rId3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left"/>
      <w:rPr>
        <w:rFonts w:hint="default" w:eastAsiaTheme="minorEastAsia"/>
        <w:b/>
        <w:bCs/>
        <w:sz w:val="40"/>
        <w:szCs w:val="56"/>
        <w:lang w:val="en-US" w:eastAsia="zh-CN"/>
      </w:rPr>
    </w:pPr>
    <w:r>
      <w:rPr>
        <w:rFonts w:hint="default" w:eastAsiaTheme="minorEastAsia"/>
        <w:b/>
        <w:bCs/>
        <w:sz w:val="40"/>
        <w:szCs w:val="56"/>
        <w:lang w:val="en-US" w:eastAsia="zh-CN"/>
      </w:rPr>
      <w:drawing>
        <wp:inline distT="0" distB="0" distL="114300" distR="114300">
          <wp:extent cx="1460500" cy="581025"/>
          <wp:effectExtent l="0" t="0" r="2540" b="13335"/>
          <wp:docPr id="18" name="图片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图片 18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0500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3ED71B"/>
    <w:multiLevelType w:val="singleLevel"/>
    <w:tmpl w:val="B93ED71B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0DF75F74"/>
    <w:multiLevelType w:val="singleLevel"/>
    <w:tmpl w:val="0DF75F7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1913FD7D"/>
    <w:multiLevelType w:val="singleLevel"/>
    <w:tmpl w:val="1913FD7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341CA091"/>
    <w:multiLevelType w:val="singleLevel"/>
    <w:tmpl w:val="341CA091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3OTgxMWNmNmIyNTJkMDE2NjBlMDI5OGY4YjkxZDMifQ=="/>
  </w:docVars>
  <w:rsids>
    <w:rsidRoot w:val="2AC146B2"/>
    <w:rsid w:val="01CE52F1"/>
    <w:rsid w:val="01E50BFE"/>
    <w:rsid w:val="028E74F2"/>
    <w:rsid w:val="09CB5969"/>
    <w:rsid w:val="0CE57E5A"/>
    <w:rsid w:val="0E1218B2"/>
    <w:rsid w:val="0F365A9C"/>
    <w:rsid w:val="107B057D"/>
    <w:rsid w:val="12210143"/>
    <w:rsid w:val="186D4748"/>
    <w:rsid w:val="1DA71351"/>
    <w:rsid w:val="28185290"/>
    <w:rsid w:val="2A907205"/>
    <w:rsid w:val="2B532AA6"/>
    <w:rsid w:val="2BD870AF"/>
    <w:rsid w:val="2DC71B9C"/>
    <w:rsid w:val="34D71435"/>
    <w:rsid w:val="37F1408E"/>
    <w:rsid w:val="3B6D0F28"/>
    <w:rsid w:val="3D3A48A4"/>
    <w:rsid w:val="3DB447A1"/>
    <w:rsid w:val="3E4D2201"/>
    <w:rsid w:val="3F985407"/>
    <w:rsid w:val="42B44913"/>
    <w:rsid w:val="432344A3"/>
    <w:rsid w:val="477C0F36"/>
    <w:rsid w:val="47F05FE1"/>
    <w:rsid w:val="4A572999"/>
    <w:rsid w:val="4AE87FCA"/>
    <w:rsid w:val="4BD823F5"/>
    <w:rsid w:val="4E5444B4"/>
    <w:rsid w:val="4F5D487A"/>
    <w:rsid w:val="4F8C6A6C"/>
    <w:rsid w:val="50DB5CFB"/>
    <w:rsid w:val="51025AB8"/>
    <w:rsid w:val="535F74CA"/>
    <w:rsid w:val="57615FCE"/>
    <w:rsid w:val="57B44AF6"/>
    <w:rsid w:val="5C7C7F55"/>
    <w:rsid w:val="5CF6578A"/>
    <w:rsid w:val="6A4523F3"/>
    <w:rsid w:val="6BA90BD1"/>
    <w:rsid w:val="74857D7E"/>
    <w:rsid w:val="75202D43"/>
    <w:rsid w:val="78795852"/>
    <w:rsid w:val="7D175634"/>
    <w:rsid w:val="7F1A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yperlink"/>
    <w:basedOn w:val="9"/>
    <w:qFormat/>
    <w:uiPriority w:val="0"/>
    <w:rPr>
      <w:color w:val="333333"/>
      <w:u w:val="none"/>
    </w:rPr>
  </w:style>
  <w:style w:type="character" w:customStyle="1" w:styleId="12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724</Words>
  <Characters>800</Characters>
  <Lines>0</Lines>
  <Paragraphs>0</Paragraphs>
  <TotalTime>0</TotalTime>
  <ScaleCrop>false</ScaleCrop>
  <LinksUpToDate>false</LinksUpToDate>
  <CharactersWithSpaces>842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2022-02-14T04:53:00Z</dcterms:created>
  <dc:creator>招聘经理</dc:creator>
  <cp:lastModifiedBy>Administrator</cp:lastModifiedBy>
  <dcterms:modified xsi:type="dcterms:W3CDTF">2023-10-23T05:07:32Z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8B1A25B464404D3F98676CCC1979F5DF_13</vt:lpwstr>
  </property>
</Properties>
</file>