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699" w:lineRule="exact"/>
        <w:ind w:left="3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position w:val="11"/>
          <w:sz w:val="24"/>
          <w:szCs w:val="24"/>
        </w:rPr>
        <w:drawing>
          <wp:inline distT="0" distB="0" distL="0" distR="0">
            <wp:extent cx="1791970" cy="28003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1"/>
          <w:position w:val="10"/>
          <w:sz w:val="24"/>
          <w:szCs w:val="24"/>
        </w:rPr>
        <w:t xml:space="preserve">     </w:t>
      </w:r>
      <w:r>
        <w:rPr>
          <w:rFonts w:ascii="宋体" w:hAnsi="宋体" w:eastAsia="宋体" w:cs="宋体"/>
          <w:position w:val="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美的集团安徽威灵汽车部件有限公司招聘简章</w:t>
      </w:r>
    </w:p>
    <w:p>
      <w:pPr>
        <w:spacing w:before="1" w:line="224" w:lineRule="auto"/>
        <w:ind w:left="82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【美的集团-安徽威灵汽车部件有限公司】</w:t>
      </w:r>
    </w:p>
    <w:p>
      <w:pPr>
        <w:spacing w:before="197" w:line="220" w:lineRule="auto"/>
        <w:ind w:left="33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一、公司简介【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Company</w:t>
      </w:r>
      <w:r>
        <w:rPr>
          <w:rFonts w:ascii="宋体" w:hAnsi="宋体" w:eastAsia="宋体" w:cs="宋体"/>
          <w:spacing w:val="17"/>
          <w:sz w:val="35"/>
          <w:szCs w:val="35"/>
        </w:rPr>
        <w:t xml:space="preserve"> 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profile</w:t>
      </w:r>
      <w:r>
        <w:rPr>
          <w:rFonts w:ascii="宋体" w:hAnsi="宋体" w:eastAsia="宋体" w:cs="宋体"/>
          <w:spacing w:val="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】</w:t>
      </w:r>
    </w:p>
    <w:p>
      <w:pPr>
        <w:pStyle w:val="2"/>
        <w:spacing w:before="251" w:line="411" w:lineRule="auto"/>
        <w:ind w:left="39" w:right="219" w:firstLine="562"/>
      </w:pPr>
      <w:r>
        <w:rPr>
          <w:spacing w:val="-5"/>
        </w:rPr>
        <w:t>美的是一家领先的消费家电及暖通空调系统全球性企业，提供多</w:t>
      </w:r>
      <w:r>
        <w:rPr>
          <w:spacing w:val="17"/>
        </w:rPr>
        <w:t xml:space="preserve"> </w:t>
      </w:r>
      <w:r>
        <w:rPr>
          <w:spacing w:val="-4"/>
        </w:rPr>
        <w:t>元化的产品种类，包括空调、冰箱、洗衣机、厨房家电、及各类小型</w:t>
      </w:r>
      <w:r>
        <w:t xml:space="preserve"> </w:t>
      </w:r>
      <w:r>
        <w:rPr>
          <w:spacing w:val="1"/>
        </w:rPr>
        <w:t>家电。2015</w:t>
      </w:r>
      <w:r>
        <w:rPr>
          <w:spacing w:val="-47"/>
        </w:rPr>
        <w:t xml:space="preserve"> </w:t>
      </w:r>
      <w:r>
        <w:rPr>
          <w:spacing w:val="1"/>
        </w:rPr>
        <w:t>年，美的集团进入福布斯全球企业</w:t>
      </w:r>
      <w:r>
        <w:rPr>
          <w:spacing w:val="-61"/>
        </w:rPr>
        <w:t xml:space="preserve"> </w:t>
      </w:r>
      <w:r>
        <w:rPr>
          <w:spacing w:val="1"/>
        </w:rPr>
        <w:t>500</w:t>
      </w:r>
      <w:r>
        <w:rPr>
          <w:spacing w:val="-44"/>
        </w:rPr>
        <w:t xml:space="preserve"> </w:t>
      </w:r>
      <w:r>
        <w:rPr>
          <w:spacing w:val="1"/>
        </w:rPr>
        <w:t>强。同年，财富</w:t>
      </w:r>
    </w:p>
    <w:p>
      <w:pPr>
        <w:pStyle w:val="2"/>
        <w:spacing w:before="1" w:line="220" w:lineRule="auto"/>
        <w:ind w:left="57"/>
      </w:pPr>
      <w:r>
        <w:rPr>
          <w:spacing w:val="-3"/>
        </w:rPr>
        <w:t>中国</w:t>
      </w:r>
      <w:r>
        <w:rPr>
          <w:spacing w:val="-55"/>
        </w:rPr>
        <w:t xml:space="preserve"> </w:t>
      </w:r>
      <w:r>
        <w:rPr>
          <w:spacing w:val="-3"/>
        </w:rPr>
        <w:t>500</w:t>
      </w:r>
      <w:r>
        <w:rPr>
          <w:spacing w:val="-47"/>
        </w:rPr>
        <w:t xml:space="preserve"> </w:t>
      </w:r>
      <w:r>
        <w:rPr>
          <w:spacing w:val="-3"/>
        </w:rPr>
        <w:t>强榜单中，美的排名第</w:t>
      </w:r>
      <w:r>
        <w:rPr>
          <w:spacing w:val="-62"/>
        </w:rPr>
        <w:t xml:space="preserve"> </w:t>
      </w:r>
      <w:r>
        <w:rPr>
          <w:spacing w:val="-3"/>
        </w:rPr>
        <w:t>32</w:t>
      </w:r>
      <w:r>
        <w:rPr>
          <w:spacing w:val="-66"/>
        </w:rPr>
        <w:t xml:space="preserve"> </w:t>
      </w:r>
      <w:r>
        <w:rPr>
          <w:spacing w:val="-3"/>
        </w:rPr>
        <w:t>位，位居家电行业第一</w:t>
      </w:r>
    </w:p>
    <w:p>
      <w:pPr>
        <w:pStyle w:val="2"/>
        <w:spacing w:before="292" w:line="411" w:lineRule="auto"/>
        <w:ind w:left="20" w:firstLine="567"/>
      </w:pPr>
      <w:r>
        <w:rPr>
          <w:spacing w:val="4"/>
        </w:rPr>
        <w:t xml:space="preserve">安徽威灵汽车部件有限公司是美的集团工业技术事业群下的汽  </w:t>
      </w:r>
      <w:r>
        <w:rPr>
          <w:spacing w:val="-5"/>
        </w:rPr>
        <w:t>车部件公司，依托事业部深厚的机电产品技术和全球规</w:t>
      </w:r>
      <w:r>
        <w:rPr>
          <w:spacing w:val="-6"/>
        </w:rPr>
        <w:t>模化生产优势，</w:t>
      </w:r>
      <w:r>
        <w:t xml:space="preserve"> </w:t>
      </w:r>
      <w:r>
        <w:rPr>
          <w:spacing w:val="-5"/>
        </w:rPr>
        <w:t xml:space="preserve">布局了以电机、电控和压缩机为核心的汽车零部件产品，产品线涉及  电机驱动系统、热管理系统和辅助系统，公司融合机电多年精益制造  </w:t>
      </w:r>
      <w:r>
        <w:t>和汽车行业专业团队管理经验，以打造高标准、高性能</w:t>
      </w:r>
      <w:r>
        <w:rPr>
          <w:spacing w:val="-1"/>
        </w:rPr>
        <w:t>产品为目标，</w:t>
      </w:r>
    </w:p>
    <w:p>
      <w:pPr>
        <w:pStyle w:val="2"/>
        <w:spacing w:line="225" w:lineRule="auto"/>
        <w:ind w:left="30"/>
      </w:pPr>
      <w:r>
        <w:rPr>
          <w:spacing w:val="-1"/>
        </w:rPr>
        <w:t>致力于成为新时期创新驱动的汽车核心部件供应商。</w:t>
      </w:r>
    </w:p>
    <w:p>
      <w:pPr>
        <w:pStyle w:val="2"/>
        <w:spacing w:before="286" w:line="411" w:lineRule="auto"/>
        <w:ind w:left="18" w:right="162" w:firstLine="569"/>
      </w:pPr>
      <w:r>
        <w:rPr>
          <w:spacing w:val="-3"/>
        </w:rPr>
        <w:t>安庆威灵汽车部件有限公司是全新战略基地，占地面积</w:t>
      </w:r>
      <w:r>
        <w:rPr>
          <w:spacing w:val="-57"/>
        </w:rPr>
        <w:t xml:space="preserve"> </w:t>
      </w:r>
      <w:r>
        <w:rPr>
          <w:spacing w:val="-3"/>
        </w:rPr>
        <w:t>348</w:t>
      </w:r>
      <w:r>
        <w:rPr>
          <w:spacing w:val="-48"/>
        </w:rPr>
        <w:t xml:space="preserve"> </w:t>
      </w:r>
      <w:r>
        <w:rPr>
          <w:spacing w:val="-3"/>
        </w:rPr>
        <w:t>亩，</w:t>
      </w:r>
      <w:r>
        <w:t xml:space="preserve"> </w:t>
      </w:r>
      <w:r>
        <w:rPr>
          <w:spacing w:val="-3"/>
        </w:rPr>
        <w:t>位于安庆市经济技术开发区创业路，将于</w:t>
      </w:r>
      <w:r>
        <w:rPr>
          <w:spacing w:val="-43"/>
        </w:rPr>
        <w:t xml:space="preserve"> </w:t>
      </w:r>
      <w:r>
        <w:rPr>
          <w:spacing w:val="-3"/>
        </w:rPr>
        <w:t>2023</w:t>
      </w:r>
      <w:r>
        <w:rPr>
          <w:spacing w:val="-37"/>
        </w:rPr>
        <w:t xml:space="preserve"> </w:t>
      </w:r>
      <w:r>
        <w:rPr>
          <w:spacing w:val="-3"/>
        </w:rPr>
        <w:t>面突破千人规模，</w:t>
      </w:r>
      <w:r>
        <w:rPr>
          <w:spacing w:val="-66"/>
        </w:rPr>
        <w:t xml:space="preserve"> </w:t>
      </w:r>
      <w:r>
        <w:rPr>
          <w:spacing w:val="-3"/>
        </w:rPr>
        <w:t>目</w:t>
      </w:r>
      <w:r>
        <w:t xml:space="preserve"> </w:t>
      </w:r>
      <w:r>
        <w:rPr>
          <w:spacing w:val="-2"/>
        </w:rPr>
        <w:t>前我司各岗位人才短缺，急需一批年轻有为、敢于挑战的有为人士。</w:t>
      </w:r>
      <w:r>
        <w:rPr>
          <w:spacing w:val="17"/>
        </w:rPr>
        <w:t xml:space="preserve"> </w:t>
      </w:r>
      <w:r>
        <w:rPr>
          <w:spacing w:val="6"/>
        </w:rPr>
        <w:t>安庆威灵汽车部件有限公司是汽车零部件领域的又一重大战略布局</w:t>
      </w:r>
      <w:r>
        <w:rPr>
          <w:spacing w:val="7"/>
        </w:rPr>
        <w:t xml:space="preserve"> </w:t>
      </w:r>
      <w:r>
        <w:rPr>
          <w:spacing w:val="-3"/>
        </w:rPr>
        <w:t>落地，将于今年下半年投入量产。为此我们在为</w:t>
      </w:r>
      <w:r>
        <w:rPr>
          <w:spacing w:val="-4"/>
        </w:rPr>
        <w:t>其做人才战略储备和</w:t>
      </w:r>
      <w:r>
        <w:t xml:space="preserve"> </w:t>
      </w:r>
      <w:r>
        <w:rPr>
          <w:spacing w:val="-3"/>
        </w:rPr>
        <w:t>人才育成，安庆汽车零部件基地投入使用优先</w:t>
      </w:r>
      <w:r>
        <w:rPr>
          <w:spacing w:val="-4"/>
        </w:rPr>
        <w:t>选择在肥储备人才堪与</w:t>
      </w:r>
    </w:p>
    <w:p>
      <w:pPr>
        <w:pStyle w:val="2"/>
        <w:spacing w:before="1" w:line="234" w:lineRule="auto"/>
        <w:ind w:left="32"/>
      </w:pPr>
      <w:r>
        <w:rPr>
          <w:spacing w:val="-6"/>
        </w:rPr>
        <w:t>重任。</w:t>
      </w:r>
    </w:p>
    <w:p>
      <w:pPr>
        <w:spacing w:line="234" w:lineRule="auto"/>
        <w:sectPr>
          <w:footerReference r:id="rId5" w:type="default"/>
          <w:pgSz w:w="11906" w:h="16839"/>
          <w:pgMar w:top="773" w:right="1579" w:bottom="1180" w:left="1785" w:header="0" w:footer="966" w:gutter="0"/>
          <w:cols w:space="720" w:num="1"/>
        </w:sectPr>
      </w:pPr>
    </w:p>
    <w:p>
      <w:pPr>
        <w:spacing w:before="250" w:line="219" w:lineRule="auto"/>
        <w:ind w:left="3512"/>
        <w:rPr>
          <w:rFonts w:ascii="宋体" w:hAnsi="宋体" w:eastAsia="宋体" w:cs="宋体"/>
          <w:sz w:val="24"/>
          <w:szCs w:val="24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1157605</wp:posOffset>
            </wp:positionH>
            <wp:positionV relativeFrom="page">
              <wp:posOffset>553085</wp:posOffset>
            </wp:positionV>
            <wp:extent cx="1791970" cy="2806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美的集团安徽威灵汽车部件有限公司招聘简章</w:t>
      </w:r>
    </w:p>
    <w:p>
      <w:pPr>
        <w:spacing w:before="129" w:line="3531" w:lineRule="exact"/>
        <w:ind w:firstLine="14"/>
      </w:pPr>
      <w:r>
        <w:rPr>
          <w:position w:val="-70"/>
        </w:rPr>
        <w:drawing>
          <wp:inline distT="0" distB="0" distL="0" distR="0">
            <wp:extent cx="5380990" cy="22415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1243" cy="224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8"/>
      </w:pPr>
    </w:p>
    <w:p>
      <w:pPr>
        <w:sectPr>
          <w:footerReference r:id="rId6" w:type="default"/>
          <w:pgSz w:w="11906" w:h="16839"/>
          <w:pgMar w:top="871" w:right="1631" w:bottom="1180" w:left="1785" w:header="0" w:footer="966" w:gutter="0"/>
          <w:cols w:equalWidth="0" w:num="1">
            <w:col w:w="8489"/>
          </w:cols>
        </w:sectPr>
      </w:pPr>
    </w:p>
    <w:p>
      <w:pPr>
        <w:spacing w:line="472" w:lineRule="auto"/>
        <w:rPr>
          <w:rFonts w:ascii="Arial"/>
          <w:sz w:val="21"/>
        </w:rPr>
      </w:pPr>
    </w:p>
    <w:p>
      <w:pPr>
        <w:spacing w:line="2743" w:lineRule="exact"/>
        <w:ind w:firstLine="14"/>
      </w:pPr>
      <w:r>
        <w:rPr>
          <w:position w:val="-54"/>
        </w:rPr>
        <w:drawing>
          <wp:inline distT="0" distB="0" distL="0" distR="0">
            <wp:extent cx="2258060" cy="17418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8567" cy="174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3" w:line="193" w:lineRule="auto"/>
        <w:ind w:left="1182"/>
      </w:pPr>
      <w:r>
        <w:rPr>
          <w:color w:val="333333"/>
          <w:spacing w:val="10"/>
        </w:rPr>
        <w:t>员工宿舍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line="226" w:lineRule="auto"/>
      </w:pPr>
      <w:r>
        <w:rPr>
          <w:color w:val="333333"/>
          <w:spacing w:val="23"/>
        </w:rPr>
        <w:t>公司鸟瞰图</w:t>
      </w:r>
    </w:p>
    <w:p>
      <w:pPr>
        <w:spacing w:before="130" w:line="2741" w:lineRule="exact"/>
        <w:ind w:firstLine="734"/>
      </w:pPr>
      <w:r>
        <w:rPr>
          <w:position w:val="-54"/>
        </w:rPr>
        <w:drawing>
          <wp:inline distT="0" distB="0" distL="0" distR="0">
            <wp:extent cx="2402840" cy="17399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03347" cy="174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15" w:line="193" w:lineRule="auto"/>
        <w:ind w:left="2065"/>
      </w:pPr>
      <w:r>
        <w:rPr>
          <w:color w:val="333333"/>
          <w:spacing w:val="23"/>
        </w:rPr>
        <w:t>食堂内景</w:t>
      </w:r>
    </w:p>
    <w:p>
      <w:pPr>
        <w:spacing w:line="193" w:lineRule="auto"/>
        <w:sectPr>
          <w:type w:val="continuous"/>
          <w:pgSz w:w="11906" w:h="16839"/>
          <w:pgMar w:top="871" w:right="1631" w:bottom="1180" w:left="1785" w:header="0" w:footer="966" w:gutter="0"/>
          <w:cols w:equalWidth="0" w:num="2">
            <w:col w:w="3606" w:space="100"/>
            <w:col w:w="4784"/>
          </w:cols>
        </w:sectPr>
      </w:pPr>
    </w:p>
    <w:p>
      <w:pPr>
        <w:spacing w:before="158" w:line="2492" w:lineRule="exact"/>
        <w:ind w:firstLine="14"/>
      </w:pPr>
      <w:r>
        <w:rPr>
          <w:position w:val="-49"/>
        </w:rPr>
        <w:drawing>
          <wp:inline distT="0" distB="0" distL="0" distR="0">
            <wp:extent cx="5245100" cy="158178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5608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77" w:line="226" w:lineRule="auto"/>
        <w:ind w:left="3574"/>
      </w:pPr>
      <w:r>
        <w:rPr>
          <w:color w:val="333333"/>
          <w:spacing w:val="15"/>
        </w:rPr>
        <w:t>车间内景</w:t>
      </w:r>
    </w:p>
    <w:p>
      <w:pPr>
        <w:spacing w:before="239" w:line="220" w:lineRule="auto"/>
        <w:ind w:left="33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二、公司文化【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Company</w:t>
      </w:r>
      <w:r>
        <w:rPr>
          <w:rFonts w:ascii="宋体" w:hAnsi="宋体" w:eastAsia="宋体" w:cs="宋体"/>
          <w:spacing w:val="17"/>
          <w:sz w:val="35"/>
          <w:szCs w:val="35"/>
        </w:rPr>
        <w:t xml:space="preserve"> 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culture</w:t>
      </w:r>
      <w:r>
        <w:rPr>
          <w:rFonts w:ascii="宋体" w:hAnsi="宋体" w:eastAsia="宋体" w:cs="宋体"/>
          <w:spacing w:val="1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】</w:t>
      </w:r>
    </w:p>
    <w:p>
      <w:pPr>
        <w:pStyle w:val="2"/>
        <w:spacing w:before="249" w:line="225" w:lineRule="auto"/>
        <w:ind w:left="598"/>
      </w:pPr>
      <w:r>
        <w:rPr>
          <w:spacing w:val="-1"/>
        </w:rPr>
        <w:t>1.1</w:t>
      </w:r>
      <w:r>
        <w:rPr>
          <w:spacing w:val="-68"/>
        </w:rPr>
        <w:t xml:space="preserve"> </w:t>
      </w:r>
      <w:r>
        <w:rPr>
          <w:spacing w:val="-1"/>
        </w:rPr>
        <w:t>愿景：致力成为创新驱动的汽车核心部件领先企</w:t>
      </w:r>
      <w:r>
        <w:rPr>
          <w:spacing w:val="-2"/>
        </w:rPr>
        <w:t>业；</w:t>
      </w:r>
    </w:p>
    <w:p>
      <w:pPr>
        <w:pStyle w:val="2"/>
        <w:spacing w:before="282" w:line="224" w:lineRule="auto"/>
        <w:ind w:left="598"/>
      </w:pPr>
      <w:r>
        <w:rPr>
          <w:spacing w:val="-1"/>
        </w:rPr>
        <w:t>1.2</w:t>
      </w:r>
      <w:r>
        <w:rPr>
          <w:spacing w:val="-67"/>
        </w:rPr>
        <w:t xml:space="preserve"> </w:t>
      </w:r>
      <w:r>
        <w:rPr>
          <w:spacing w:val="-1"/>
        </w:rPr>
        <w:t>使命：为绿色出行提供一流的核心部件及系统解决方</w:t>
      </w:r>
      <w:r>
        <w:rPr>
          <w:spacing w:val="-2"/>
        </w:rPr>
        <w:t>案；</w:t>
      </w:r>
    </w:p>
    <w:p>
      <w:pPr>
        <w:pStyle w:val="2"/>
        <w:spacing w:before="285" w:line="224" w:lineRule="auto"/>
        <w:ind w:left="598"/>
      </w:pPr>
      <w:r>
        <w:rPr>
          <w:spacing w:val="-2"/>
        </w:rPr>
        <w:t>1.3</w:t>
      </w:r>
      <w:r>
        <w:rPr>
          <w:spacing w:val="-47"/>
        </w:rPr>
        <w:t xml:space="preserve"> </w:t>
      </w:r>
      <w:r>
        <w:rPr>
          <w:spacing w:val="-2"/>
        </w:rPr>
        <w:t>质量方针：持续改进优质产品服务超越客户期待；</w:t>
      </w:r>
    </w:p>
    <w:p>
      <w:pPr>
        <w:pStyle w:val="2"/>
        <w:spacing w:before="284" w:line="193" w:lineRule="auto"/>
        <w:ind w:left="598"/>
      </w:pPr>
      <w:r>
        <w:rPr>
          <w:spacing w:val="-2"/>
        </w:rPr>
        <w:t>1.4</w:t>
      </w:r>
      <w:r>
        <w:rPr>
          <w:spacing w:val="-44"/>
        </w:rPr>
        <w:t xml:space="preserve"> </w:t>
      </w:r>
      <w:r>
        <w:rPr>
          <w:spacing w:val="-2"/>
        </w:rPr>
        <w:t>秉承方针：志存高远、客户至上、变革创新、包容共协、务</w:t>
      </w:r>
    </w:p>
    <w:p>
      <w:pPr>
        <w:spacing w:line="193" w:lineRule="auto"/>
        <w:sectPr>
          <w:type w:val="continuous"/>
          <w:pgSz w:w="11906" w:h="16839"/>
          <w:pgMar w:top="871" w:right="1631" w:bottom="1180" w:left="1785" w:header="0" w:footer="966" w:gutter="0"/>
          <w:cols w:equalWidth="0" w:num="1">
            <w:col w:w="8489"/>
          </w:cols>
        </w:sectPr>
      </w:pPr>
    </w:p>
    <w:p>
      <w:pPr>
        <w:spacing w:before="250" w:line="219" w:lineRule="auto"/>
        <w:ind w:left="3512"/>
        <w:rPr>
          <w:rFonts w:ascii="宋体" w:hAnsi="宋体" w:eastAsia="宋体" w:cs="宋体"/>
          <w:sz w:val="24"/>
          <w:szCs w:val="24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1157605</wp:posOffset>
            </wp:positionH>
            <wp:positionV relativeFrom="page">
              <wp:posOffset>553085</wp:posOffset>
            </wp:positionV>
            <wp:extent cx="1791970" cy="28067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3849370</wp:posOffset>
            </wp:positionH>
            <wp:positionV relativeFrom="page">
              <wp:posOffset>2140585</wp:posOffset>
            </wp:positionV>
            <wp:extent cx="2526665" cy="169291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6791" cy="169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3849370</wp:posOffset>
            </wp:positionH>
            <wp:positionV relativeFrom="page">
              <wp:posOffset>3901440</wp:posOffset>
            </wp:positionV>
            <wp:extent cx="2520950" cy="154813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695" cy="1548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3864610</wp:posOffset>
            </wp:positionH>
            <wp:positionV relativeFrom="page">
              <wp:posOffset>5531485</wp:posOffset>
            </wp:positionV>
            <wp:extent cx="2499360" cy="169608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69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美的集团安徽威灵汽车部件有限公司招聘简章</w:t>
      </w:r>
    </w:p>
    <w:p>
      <w:pPr>
        <w:pStyle w:val="2"/>
        <w:spacing w:before="206" w:line="229" w:lineRule="auto"/>
        <w:ind w:left="36"/>
      </w:pPr>
      <w:r>
        <w:rPr>
          <w:spacing w:val="-6"/>
        </w:rPr>
        <w:t>实奋进；</w:t>
      </w:r>
    </w:p>
    <w:p>
      <w:pPr>
        <w:pStyle w:val="2"/>
        <w:spacing w:before="276" w:line="225" w:lineRule="auto"/>
        <w:ind w:left="598"/>
      </w:pPr>
      <w:r>
        <w:rPr>
          <w:spacing w:val="-2"/>
        </w:rPr>
        <w:t>1.5</w:t>
      </w:r>
      <w:r>
        <w:rPr>
          <w:spacing w:val="-61"/>
        </w:rPr>
        <w:t xml:space="preserve"> </w:t>
      </w:r>
      <w:r>
        <w:rPr>
          <w:spacing w:val="-2"/>
        </w:rPr>
        <w:t>公司会不定期举办各种特色文化活动、篮球友谊比赛、野外</w:t>
      </w:r>
    </w:p>
    <w:p>
      <w:pPr>
        <w:pStyle w:val="2"/>
        <w:spacing w:before="281" w:line="227" w:lineRule="auto"/>
        <w:ind w:left="29"/>
      </w:pPr>
      <w:r>
        <w:rPr>
          <w:spacing w:val="-2"/>
        </w:rPr>
        <w:t>训练营、生日会等活动；</w:t>
      </w:r>
    </w:p>
    <w:p>
      <w:pPr>
        <w:spacing w:before="168" w:line="2683" w:lineRule="exact"/>
        <w:ind w:firstLine="14"/>
      </w:pPr>
      <w:r>
        <w:rPr>
          <w:position w:val="-53"/>
        </w:rPr>
        <w:drawing>
          <wp:inline distT="0" distB="0" distL="0" distR="0">
            <wp:extent cx="2362200" cy="170370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0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13" w:line="5210" w:lineRule="exact"/>
        <w:ind w:firstLine="14"/>
      </w:pPr>
      <w:r>
        <w:rPr>
          <w:position w:val="-104"/>
        </w:rPr>
        <w:drawing>
          <wp:inline distT="0" distB="0" distL="0" distR="0">
            <wp:extent cx="2369820" cy="330835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33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line="243" w:lineRule="auto"/>
        <w:ind w:left="35" w:right="808" w:hanging="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三、员工职业发展通道【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Employee</w:t>
      </w:r>
      <w:r>
        <w:rPr>
          <w:rFonts w:ascii="宋体" w:hAnsi="宋体" w:eastAsia="宋体" w:cs="宋体"/>
          <w:spacing w:val="19"/>
          <w:sz w:val="35"/>
          <w:szCs w:val="35"/>
        </w:rPr>
        <w:t xml:space="preserve"> 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development</w:t>
      </w:r>
      <w:r>
        <w:rPr>
          <w:rFonts w:ascii="宋体" w:hAnsi="宋体" w:eastAsia="宋体" w:cs="宋体"/>
          <w:spacing w:val="7"/>
          <w:sz w:val="35"/>
          <w:szCs w:val="35"/>
        </w:rPr>
        <w:t xml:space="preserve"> 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channel</w:t>
      </w:r>
      <w:r>
        <w:rPr>
          <w:rFonts w:ascii="宋体" w:hAnsi="宋体" w:eastAsia="宋体" w:cs="宋体"/>
          <w:spacing w:val="2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】</w:t>
      </w:r>
    </w:p>
    <w:p>
      <w:pPr>
        <w:pStyle w:val="2"/>
        <w:spacing w:before="139" w:line="411" w:lineRule="auto"/>
        <w:ind w:left="3" w:firstLine="591"/>
        <w:jc w:val="both"/>
      </w:pPr>
      <w:r>
        <w:rPr>
          <w:spacing w:val="-5"/>
        </w:rPr>
        <w:t xml:space="preserve">为实现员工与企业共同成长、共同发展的双赢目标，达到各岗位 </w:t>
      </w:r>
      <w:r>
        <w:rPr>
          <w:spacing w:val="-10"/>
        </w:rPr>
        <w:t>“永不缺人才</w:t>
      </w:r>
      <w:r>
        <w:rPr>
          <w:spacing w:val="-92"/>
        </w:rPr>
        <w:t xml:space="preserve"> </w:t>
      </w:r>
      <w:r>
        <w:rPr>
          <w:spacing w:val="-10"/>
        </w:rPr>
        <w:t>”的需求。公司设定了</w:t>
      </w:r>
      <w:r>
        <w:rPr>
          <w:color w:val="FF0000"/>
          <w:spacing w:val="-10"/>
        </w:rPr>
        <w:t>技术类和管理类双通道晋升模式</w:t>
      </w:r>
      <w:r>
        <w:rPr>
          <w:spacing w:val="-10"/>
        </w:rPr>
        <w:t>。</w:t>
      </w:r>
      <w:r>
        <w:t xml:space="preserve"> </w:t>
      </w:r>
      <w:r>
        <w:rPr>
          <w:spacing w:val="-3"/>
        </w:rPr>
        <w:t>员工视自身情况及工作表现每月均参与公司内部招</w:t>
      </w:r>
      <w:r>
        <w:rPr>
          <w:spacing w:val="-4"/>
        </w:rPr>
        <w:t xml:space="preserve">聘，可晋升为实验 </w:t>
      </w:r>
      <w:r>
        <w:rPr>
          <w:spacing w:val="-3"/>
        </w:rPr>
        <w:t>员、辅助工艺员、辅助管理员、设备保全员、生产线组长、班长及焊</w:t>
      </w:r>
    </w:p>
    <w:p>
      <w:pPr>
        <w:pStyle w:val="2"/>
        <w:spacing w:before="2" w:line="220" w:lineRule="auto"/>
        <w:ind w:left="26"/>
      </w:pPr>
      <w:r>
        <w:rPr>
          <w:spacing w:val="-4"/>
        </w:rPr>
        <w:t>工等辅助技术管理类岗位和关键重点岗位，优秀人员可以晋升技术管</w:t>
      </w:r>
    </w:p>
    <w:p>
      <w:pPr>
        <w:spacing w:line="220" w:lineRule="auto"/>
        <w:sectPr>
          <w:footerReference r:id="rId7" w:type="default"/>
          <w:pgSz w:w="11906" w:h="16839"/>
          <w:pgMar w:top="871" w:right="1696" w:bottom="1180" w:left="1785" w:header="0" w:footer="966" w:gutter="0"/>
          <w:cols w:space="720" w:num="1"/>
        </w:sectPr>
      </w:pPr>
    </w:p>
    <w:p>
      <w:pPr>
        <w:spacing w:before="98" w:line="535" w:lineRule="exact"/>
        <w:ind w:left="3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position w:val="-4"/>
          <w:sz w:val="24"/>
          <w:szCs w:val="24"/>
        </w:rPr>
        <w:drawing>
          <wp:inline distT="0" distB="0" distL="0" distR="0">
            <wp:extent cx="1791970" cy="28003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1"/>
          <w:position w:val="-5"/>
          <w:sz w:val="24"/>
          <w:szCs w:val="24"/>
        </w:rPr>
        <w:t xml:space="preserve">     </w:t>
      </w:r>
      <w:r>
        <w:rPr>
          <w:rFonts w:ascii="宋体" w:hAnsi="宋体" w:eastAsia="宋体" w:cs="宋体"/>
          <w:position w:val="-5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美的集团安徽威灵汽车部件有限公司招聘简章</w:t>
      </w:r>
    </w:p>
    <w:p>
      <w:pPr>
        <w:pStyle w:val="2"/>
        <w:spacing w:before="207" w:line="411" w:lineRule="auto"/>
        <w:ind w:left="25" w:right="89" w:firstLine="1"/>
        <w:jc w:val="both"/>
      </w:pPr>
      <w:r>
        <w:rPr>
          <w:spacing w:val="-4"/>
        </w:rPr>
        <w:t>理岗位，公司并为不同阶段、不同岗位的员工定期提供各项专业技能</w:t>
      </w:r>
      <w:r>
        <w:rPr>
          <w:spacing w:val="13"/>
        </w:rPr>
        <w:t xml:space="preserve"> </w:t>
      </w:r>
      <w:r>
        <w:rPr>
          <w:spacing w:val="-4"/>
        </w:rPr>
        <w:t>培训，公司倡导人性化管理模式，在员工晋升机制上，员工根据自身</w:t>
      </w:r>
    </w:p>
    <w:p>
      <w:pPr>
        <w:pStyle w:val="2"/>
        <w:spacing w:line="223" w:lineRule="auto"/>
        <w:ind w:left="41"/>
      </w:pPr>
      <w:r>
        <w:rPr>
          <w:spacing w:val="-2"/>
        </w:rPr>
        <w:t>的职业规划可选择各种管理类、技师等发展通道。</w:t>
      </w:r>
    </w:p>
    <w:p>
      <w:pPr>
        <w:pStyle w:val="2"/>
        <w:spacing w:before="286" w:line="411" w:lineRule="auto"/>
        <w:ind w:left="29" w:right="89" w:firstLine="558"/>
        <w:jc w:val="both"/>
      </w:pPr>
      <w:r>
        <w:rPr>
          <w:spacing w:val="-4"/>
        </w:rPr>
        <w:t>安庆威灵新建厂房计划年底投产，为此计划为安庆本地人员投放</w:t>
      </w:r>
      <w:r>
        <w:rPr>
          <w:spacing w:val="4"/>
        </w:rPr>
        <w:t xml:space="preserve"> </w:t>
      </w:r>
      <w:r>
        <w:rPr>
          <w:spacing w:val="-4"/>
        </w:rPr>
        <w:t>一部分岗位，有意向者需先去合肥工厂进行生产岗位技能培训，后结</w:t>
      </w:r>
    </w:p>
    <w:p>
      <w:pPr>
        <w:pStyle w:val="2"/>
        <w:spacing w:line="223" w:lineRule="auto"/>
        <w:ind w:left="19"/>
      </w:pPr>
      <w:r>
        <w:rPr>
          <w:spacing w:val="-1"/>
        </w:rPr>
        <w:t>合设备到厂进度分批回安庆基地工作。</w:t>
      </w:r>
    </w:p>
    <w:p>
      <w:pPr>
        <w:spacing w:before="244" w:line="220" w:lineRule="auto"/>
        <w:ind w:left="61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四、员工薪资结构【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Salary</w:t>
      </w:r>
      <w:r>
        <w:rPr>
          <w:rFonts w:ascii="宋体" w:hAnsi="宋体" w:eastAsia="宋体" w:cs="宋体"/>
          <w:spacing w:val="14"/>
          <w:sz w:val="35"/>
          <w:szCs w:val="35"/>
        </w:rPr>
        <w:t xml:space="preserve"> 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structure</w:t>
      </w:r>
      <w:r>
        <w:rPr>
          <w:rFonts w:ascii="宋体" w:hAnsi="宋体" w:eastAsia="宋体" w:cs="宋体"/>
          <w:spacing w:val="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】</w:t>
      </w:r>
    </w:p>
    <w:p>
      <w:pPr>
        <w:pStyle w:val="2"/>
        <w:spacing w:before="247" w:line="625" w:lineRule="exact"/>
        <w:ind w:right="90"/>
        <w:jc w:val="right"/>
      </w:pPr>
      <w:r>
        <w:rPr>
          <w:spacing w:val="-3"/>
          <w:position w:val="25"/>
        </w:rPr>
        <w:t>月度工资（4500~6500）=出勤工资</w:t>
      </w:r>
      <w:r>
        <w:rPr>
          <w:spacing w:val="-4"/>
          <w:position w:val="25"/>
        </w:rPr>
        <w:t>+岗位津贴+绩效奖金+全勤奖+</w:t>
      </w:r>
    </w:p>
    <w:p>
      <w:pPr>
        <w:pStyle w:val="2"/>
        <w:spacing w:before="1" w:line="225" w:lineRule="auto"/>
        <w:ind w:left="23"/>
      </w:pPr>
      <w:r>
        <w:rPr>
          <w:spacing w:val="-1"/>
        </w:rPr>
        <w:t>夜班补助+膳食补贴+工龄工资+其他福利</w:t>
      </w:r>
    </w:p>
    <w:p>
      <w:pPr>
        <w:spacing w:before="239" w:line="225" w:lineRule="auto"/>
        <w:ind w:left="33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五、福利待遇【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Benefits</w:t>
      </w:r>
      <w:r>
        <w:rPr>
          <w:rFonts w:ascii="宋体" w:hAnsi="宋体" w:eastAsia="宋体" w:cs="宋体"/>
          <w:spacing w:val="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】</w:t>
      </w:r>
    </w:p>
    <w:p>
      <w:pPr>
        <w:pStyle w:val="2"/>
        <w:spacing w:before="240" w:line="624" w:lineRule="exact"/>
        <w:ind w:left="586"/>
      </w:pPr>
      <w:r>
        <w:rPr>
          <w:spacing w:val="-2"/>
          <w:position w:val="25"/>
        </w:rPr>
        <w:t>五险一金  免费住宿  工龄工资</w:t>
      </w:r>
      <w:r>
        <w:rPr>
          <w:spacing w:val="13"/>
          <w:position w:val="25"/>
        </w:rPr>
        <w:t xml:space="preserve">  </w:t>
      </w:r>
      <w:r>
        <w:rPr>
          <w:spacing w:val="-2"/>
          <w:position w:val="25"/>
        </w:rPr>
        <w:t>绩效补贴</w:t>
      </w:r>
    </w:p>
    <w:p>
      <w:pPr>
        <w:pStyle w:val="2"/>
        <w:spacing w:before="1" w:line="225" w:lineRule="auto"/>
        <w:ind w:left="586"/>
      </w:pPr>
      <w:r>
        <w:rPr>
          <w:spacing w:val="-1"/>
        </w:rPr>
        <w:t>技能补贴  全勤奖金  年终奖金  夜班补助</w:t>
      </w:r>
    </w:p>
    <w:p>
      <w:pPr>
        <w:pStyle w:val="2"/>
        <w:spacing w:before="281" w:line="224" w:lineRule="auto"/>
        <w:ind w:left="579"/>
      </w:pPr>
      <w:r>
        <w:rPr>
          <w:spacing w:val="-1"/>
        </w:rPr>
        <w:t>膳食补贴  旅游补贴   免费下午茶</w:t>
      </w:r>
    </w:p>
    <w:p>
      <w:pPr>
        <w:spacing w:before="243" w:line="220" w:lineRule="auto"/>
        <w:ind w:left="31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六、旺季扩员储备规划及招聘条件【Recrui</w:t>
      </w:r>
      <w:r>
        <w:rPr>
          <w:rFonts w:ascii="宋体" w:hAnsi="宋体" w:eastAsia="宋体" w:cs="宋体"/>
          <w:spacing w:val="-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tment</w:t>
      </w:r>
      <w:r>
        <w:rPr>
          <w:rFonts w:ascii="宋体" w:hAnsi="宋体" w:eastAsia="宋体" w:cs="宋体"/>
          <w:spacing w:val="-74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-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plan</w:t>
      </w:r>
    </w:p>
    <w:p>
      <w:pPr>
        <w:spacing w:before="207" w:line="220" w:lineRule="auto"/>
        <w:ind w:left="2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and</w:t>
      </w:r>
      <w:r>
        <w:rPr>
          <w:rFonts w:ascii="宋体" w:hAnsi="宋体" w:eastAsia="宋体" w:cs="宋体"/>
          <w:spacing w:val="44"/>
          <w:sz w:val="35"/>
          <w:szCs w:val="35"/>
        </w:rPr>
        <w:t xml:space="preserve"> 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requirements</w:t>
      </w:r>
      <w:r>
        <w:rPr>
          <w:rFonts w:ascii="宋体" w:hAnsi="宋体" w:eastAsia="宋体" w:cs="宋体"/>
          <w:spacing w:val="4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】</w:t>
      </w:r>
    </w:p>
    <w:p>
      <w:pPr>
        <w:spacing w:before="208" w:line="225" w:lineRule="auto"/>
        <w:ind w:left="47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1、招聘岗位：</w:t>
      </w:r>
    </w:p>
    <w:p>
      <w:pPr>
        <w:pStyle w:val="2"/>
        <w:spacing w:before="238" w:line="624" w:lineRule="exact"/>
        <w:ind w:right="89"/>
        <w:jc w:val="right"/>
      </w:pPr>
      <w:r>
        <w:rPr>
          <w:spacing w:val="-4"/>
          <w:position w:val="26"/>
        </w:rPr>
        <w:t>设备操作员、五金加工员、工艺技术员、设备技术员、品质技术</w:t>
      </w:r>
    </w:p>
    <w:p>
      <w:pPr>
        <w:pStyle w:val="2"/>
        <w:spacing w:before="1" w:line="226" w:lineRule="auto"/>
        <w:ind w:left="61"/>
      </w:pPr>
      <w:r>
        <w:rPr>
          <w:spacing w:val="-5"/>
        </w:rPr>
        <w:t>员、高冲模具技术员等。</w:t>
      </w:r>
    </w:p>
    <w:p>
      <w:pPr>
        <w:spacing w:before="240" w:line="225" w:lineRule="auto"/>
        <w:ind w:left="452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2、招聘要求：</w:t>
      </w:r>
    </w:p>
    <w:p>
      <w:pPr>
        <w:pStyle w:val="2"/>
        <w:spacing w:before="238" w:line="221" w:lineRule="auto"/>
        <w:jc w:val="right"/>
      </w:pPr>
      <w:r>
        <w:rPr>
          <w:spacing w:val="-11"/>
        </w:rPr>
        <w:t>2.1：年龄</w:t>
      </w:r>
      <w:r>
        <w:rPr>
          <w:spacing w:val="-30"/>
        </w:rPr>
        <w:t xml:space="preserve"> </w:t>
      </w:r>
      <w:r>
        <w:rPr>
          <w:spacing w:val="-11"/>
        </w:rPr>
        <w:t>18</w:t>
      </w:r>
      <w:r>
        <w:rPr>
          <w:spacing w:val="-63"/>
        </w:rPr>
        <w:t xml:space="preserve"> </w:t>
      </w:r>
      <w:r>
        <w:rPr>
          <w:spacing w:val="-11"/>
        </w:rPr>
        <w:t>周岁以上，持有二代身份证的，大专以上学历学历；</w:t>
      </w:r>
    </w:p>
    <w:p>
      <w:pPr>
        <w:pStyle w:val="2"/>
        <w:spacing w:before="289" w:line="624" w:lineRule="exact"/>
        <w:ind w:right="89"/>
        <w:jc w:val="right"/>
      </w:pPr>
      <w:r>
        <w:rPr>
          <w:spacing w:val="1"/>
          <w:position w:val="25"/>
        </w:rPr>
        <w:t>2.2：专业：维修、机电技术、电子电器技术、数控模具、机器</w:t>
      </w:r>
    </w:p>
    <w:p>
      <w:pPr>
        <w:pStyle w:val="2"/>
        <w:spacing w:before="1" w:line="225" w:lineRule="auto"/>
        <w:ind w:left="18"/>
      </w:pPr>
      <w:r>
        <w:rPr>
          <w:spacing w:val="-1"/>
        </w:rPr>
        <w:t>人等专业优先；</w:t>
      </w:r>
    </w:p>
    <w:p>
      <w:pPr>
        <w:spacing w:line="225" w:lineRule="auto"/>
        <w:sectPr>
          <w:footerReference r:id="rId8" w:type="default"/>
          <w:pgSz w:w="11906" w:h="16839"/>
          <w:pgMar w:top="773" w:right="1710" w:bottom="1180" w:left="1785" w:header="0" w:footer="966" w:gutter="0"/>
          <w:cols w:space="720" w:num="1"/>
        </w:sectPr>
      </w:pPr>
    </w:p>
    <w:p>
      <w:pPr>
        <w:spacing w:before="98" w:line="535" w:lineRule="exact"/>
        <w:ind w:left="3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position w:val="-4"/>
          <w:sz w:val="24"/>
          <w:szCs w:val="24"/>
        </w:rPr>
        <w:drawing>
          <wp:inline distT="0" distB="0" distL="0" distR="0">
            <wp:extent cx="1791970" cy="28003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1"/>
          <w:position w:val="-5"/>
          <w:sz w:val="24"/>
          <w:szCs w:val="24"/>
        </w:rPr>
        <w:t xml:space="preserve">     </w:t>
      </w:r>
      <w:r>
        <w:rPr>
          <w:rFonts w:ascii="宋体" w:hAnsi="宋体" w:eastAsia="宋体" w:cs="宋体"/>
          <w:position w:val="-5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美的集团安徽威灵汽车部件有限公司招聘简章</w:t>
      </w:r>
    </w:p>
    <w:p>
      <w:pPr>
        <w:pStyle w:val="2"/>
        <w:spacing w:before="206" w:line="624" w:lineRule="exact"/>
        <w:ind w:right="89"/>
        <w:jc w:val="right"/>
      </w:pPr>
      <w:r>
        <w:rPr>
          <w:spacing w:val="1"/>
          <w:position w:val="25"/>
        </w:rPr>
        <w:t>2.3：遵守公司的相关规章制度、服从班组长安排、能够吃苦耐</w:t>
      </w:r>
    </w:p>
    <w:p>
      <w:pPr>
        <w:pStyle w:val="2"/>
        <w:spacing w:before="1" w:line="220" w:lineRule="auto"/>
        <w:ind w:left="42"/>
      </w:pPr>
      <w:r>
        <w:rPr>
          <w:spacing w:val="-3"/>
        </w:rPr>
        <w:t>劳，认同公司企业文化；</w:t>
      </w:r>
    </w:p>
    <w:p>
      <w:pPr>
        <w:spacing w:before="246" w:line="225" w:lineRule="auto"/>
        <w:ind w:left="45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3、报道须知</w:t>
      </w:r>
    </w:p>
    <w:p>
      <w:pPr>
        <w:pStyle w:val="2"/>
        <w:spacing w:before="239" w:line="222" w:lineRule="auto"/>
        <w:ind w:left="584"/>
      </w:pPr>
      <w:r>
        <w:rPr>
          <w:spacing w:val="-2"/>
        </w:rPr>
        <w:t>3.1</w:t>
      </w:r>
      <w:r>
        <w:rPr>
          <w:spacing w:val="-62"/>
        </w:rPr>
        <w:t xml:space="preserve"> </w:t>
      </w:r>
      <w:r>
        <w:rPr>
          <w:spacing w:val="-2"/>
        </w:rPr>
        <w:t>持身份证复印件六张（正反面同时复印在</w:t>
      </w:r>
      <w:r>
        <w:rPr>
          <w:spacing w:val="-64"/>
        </w:rPr>
        <w:t xml:space="preserve"> </w:t>
      </w:r>
      <w:r>
        <w:rPr>
          <w:spacing w:val="-2"/>
        </w:rPr>
        <w:t>A4</w:t>
      </w:r>
      <w:r>
        <w:rPr>
          <w:spacing w:val="-51"/>
        </w:rPr>
        <w:t xml:space="preserve"> </w:t>
      </w:r>
      <w:r>
        <w:rPr>
          <w:spacing w:val="-2"/>
        </w:rPr>
        <w:t>纸上</w:t>
      </w:r>
      <w:r>
        <w:rPr>
          <w:spacing w:val="2"/>
        </w:rPr>
        <w:t>）；</w:t>
      </w:r>
    </w:p>
    <w:p>
      <w:pPr>
        <w:pStyle w:val="2"/>
        <w:spacing w:before="287" w:line="624" w:lineRule="exact"/>
        <w:ind w:right="74"/>
        <w:jc w:val="right"/>
      </w:pPr>
      <w:r>
        <w:rPr>
          <w:spacing w:val="-1"/>
          <w:position w:val="26"/>
        </w:rPr>
        <w:t>3.2</w:t>
      </w:r>
      <w:r>
        <w:rPr>
          <w:spacing w:val="-62"/>
          <w:position w:val="26"/>
        </w:rPr>
        <w:t xml:space="preserve"> </w:t>
      </w:r>
      <w:r>
        <w:rPr>
          <w:spacing w:val="-1"/>
          <w:position w:val="26"/>
        </w:rPr>
        <w:t>指定医院体检报告一份或三个月内其他甲级医院体检报告一</w:t>
      </w:r>
    </w:p>
    <w:p>
      <w:pPr>
        <w:pStyle w:val="2"/>
        <w:spacing w:before="1" w:line="229" w:lineRule="auto"/>
        <w:ind w:left="15"/>
      </w:pPr>
      <w:r>
        <w:rPr>
          <w:spacing w:val="-1"/>
        </w:rPr>
        <w:t>份；</w:t>
      </w:r>
    </w:p>
    <w:p>
      <w:pPr>
        <w:pStyle w:val="2"/>
        <w:spacing w:before="276" w:line="624" w:lineRule="exact"/>
        <w:ind w:right="66"/>
        <w:jc w:val="right"/>
      </w:pPr>
      <w:r>
        <w:rPr>
          <w:spacing w:val="-1"/>
          <w:position w:val="26"/>
        </w:rPr>
        <w:t>3.3</w:t>
      </w:r>
      <w:r>
        <w:rPr>
          <w:spacing w:val="-46"/>
          <w:position w:val="26"/>
        </w:rPr>
        <w:t xml:space="preserve"> </w:t>
      </w:r>
      <w:r>
        <w:rPr>
          <w:spacing w:val="-1"/>
          <w:position w:val="26"/>
        </w:rPr>
        <w:t>毕业生提供毕业证复印件一份，实习生提供</w:t>
      </w:r>
      <w:r>
        <w:rPr>
          <w:spacing w:val="-2"/>
          <w:position w:val="26"/>
        </w:rPr>
        <w:t>学校证明一份，</w:t>
      </w:r>
    </w:p>
    <w:p>
      <w:pPr>
        <w:pStyle w:val="2"/>
        <w:spacing w:before="1" w:line="223" w:lineRule="auto"/>
        <w:ind w:left="33"/>
      </w:pPr>
      <w:r>
        <w:rPr>
          <w:spacing w:val="-2"/>
        </w:rPr>
        <w:t>特殊工种提供资格证一份；</w:t>
      </w:r>
    </w:p>
    <w:p>
      <w:pPr>
        <w:pStyle w:val="2"/>
        <w:spacing w:before="284" w:line="221" w:lineRule="auto"/>
        <w:jc w:val="right"/>
      </w:pPr>
      <w:r>
        <w:rPr>
          <w:spacing w:val="-11"/>
        </w:rPr>
        <w:t>3.4</w:t>
      </w:r>
      <w:r>
        <w:rPr>
          <w:spacing w:val="-58"/>
        </w:rPr>
        <w:t xml:space="preserve"> </w:t>
      </w:r>
      <w:r>
        <w:rPr>
          <w:spacing w:val="-11"/>
        </w:rPr>
        <w:t>带上身份证原件及银行卡（户行不限，本人身</w:t>
      </w:r>
      <w:r>
        <w:rPr>
          <w:spacing w:val="-12"/>
        </w:rPr>
        <w:t>份证办理即可</w:t>
      </w:r>
      <w:r>
        <w:rPr>
          <w:spacing w:val="-74"/>
          <w:w w:val="92"/>
        </w:rPr>
        <w:t>）；</w:t>
      </w:r>
    </w:p>
    <w:p>
      <w:pPr>
        <w:pStyle w:val="2"/>
        <w:spacing w:before="286" w:line="490" w:lineRule="exact"/>
        <w:ind w:left="514"/>
        <w:rPr>
          <w:sz w:val="24"/>
          <w:szCs w:val="24"/>
        </w:rPr>
      </w:pPr>
      <w:r>
        <w:rPr>
          <w:rFonts w:ascii="Wingdings" w:hAnsi="Wingdings" w:eastAsia="Wingdings" w:cs="Wingdings"/>
          <w:color w:val="FF0000"/>
          <w:spacing w:val="2"/>
          <w:position w:val="18"/>
          <w:sz w:val="24"/>
          <w:szCs w:val="24"/>
        </w:rPr>
        <w:t></w:t>
      </w:r>
      <w:r>
        <w:rPr>
          <w:rFonts w:ascii="Wingdings" w:hAnsi="Wingdings" w:eastAsia="Wingdings" w:cs="Wingdings"/>
          <w:color w:val="FF0000"/>
          <w:spacing w:val="-70"/>
          <w:position w:val="18"/>
          <w:sz w:val="24"/>
          <w:szCs w:val="24"/>
        </w:rPr>
        <w:t xml:space="preserve"> </w:t>
      </w:r>
      <w:r>
        <w:rPr>
          <w:color w:val="FF0000"/>
          <w:spacing w:val="2"/>
          <w:position w:val="18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备注：所有入职人员必须安排</w:t>
      </w:r>
      <w:r>
        <w:rPr>
          <w:color w:val="FF0000"/>
          <w:spacing w:val="-33"/>
          <w:position w:val="18"/>
          <w:sz w:val="24"/>
          <w:szCs w:val="24"/>
        </w:rPr>
        <w:t xml:space="preserve"> </w:t>
      </w:r>
      <w:r>
        <w:rPr>
          <w:color w:val="FF0000"/>
          <w:spacing w:val="2"/>
          <w:position w:val="18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1～3</w:t>
      </w:r>
      <w:r>
        <w:rPr>
          <w:color w:val="FF0000"/>
          <w:spacing w:val="-51"/>
          <w:position w:val="18"/>
          <w:sz w:val="24"/>
          <w:szCs w:val="24"/>
        </w:rPr>
        <w:t xml:space="preserve"> </w:t>
      </w:r>
      <w:r>
        <w:rPr>
          <w:color w:val="FF0000"/>
          <w:spacing w:val="2"/>
          <w:position w:val="18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个月一线装配岗位实习，公司</w:t>
      </w:r>
      <w:r>
        <w:rPr>
          <w:color w:val="FF0000"/>
          <w:spacing w:val="1"/>
          <w:position w:val="18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会每</w:t>
      </w:r>
    </w:p>
    <w:p>
      <w:pPr>
        <w:pStyle w:val="2"/>
        <w:spacing w:before="1" w:line="222" w:lineRule="auto"/>
        <w:ind w:left="34"/>
        <w:rPr>
          <w:sz w:val="24"/>
          <w:szCs w:val="24"/>
        </w:rPr>
      </w:pPr>
      <w:r>
        <w:rPr>
          <w:color w:val="FF0000"/>
          <w:spacing w:val="-1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月安排内部竞聘其他岗位。</w:t>
      </w:r>
    </w:p>
    <w:p>
      <w:pPr>
        <w:spacing w:before="142" w:line="219" w:lineRule="auto"/>
        <w:ind w:left="26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七、生活指引</w:t>
      </w:r>
      <w:r>
        <w:rPr>
          <w:rFonts w:ascii="宋体" w:hAnsi="宋体" w:eastAsia="宋体" w:cs="宋体"/>
          <w:spacing w:val="13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【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Life</w:t>
      </w:r>
      <w:r>
        <w:rPr>
          <w:rFonts w:ascii="宋体" w:hAnsi="宋体" w:eastAsia="宋体" w:cs="宋体"/>
          <w:spacing w:val="13"/>
          <w:sz w:val="35"/>
          <w:szCs w:val="35"/>
        </w:rPr>
        <w:t xml:space="preserve"> </w:t>
      </w:r>
      <w:r>
        <w:rPr>
          <w:rFonts w:ascii="宋体" w:hAnsi="宋体" w:eastAsia="宋体" w:cs="宋体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guide</w:t>
      </w:r>
      <w:r>
        <w:rPr>
          <w:rFonts w:ascii="宋体" w:hAnsi="宋体" w:eastAsia="宋体" w:cs="宋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】</w:t>
      </w:r>
    </w:p>
    <w:p>
      <w:pPr>
        <w:pStyle w:val="2"/>
        <w:spacing w:before="250" w:line="624" w:lineRule="exact"/>
        <w:ind w:left="39"/>
      </w:pPr>
      <w:r>
        <w:rPr>
          <w:spacing w:val="5"/>
          <w:position w:val="26"/>
        </w:rPr>
        <w:t>1、商场：大型超市商场，满足一切购物需求。银泰百货(高新店)-</w:t>
      </w:r>
    </w:p>
    <w:p>
      <w:pPr>
        <w:pStyle w:val="2"/>
        <w:spacing w:before="2" w:line="220" w:lineRule="auto"/>
        <w:ind w:left="26"/>
      </w:pPr>
      <w:r>
        <w:t>距公司 1.7km，可 步行或骑共享单车</w:t>
      </w:r>
      <w:r>
        <w:rPr>
          <w:spacing w:val="-1"/>
        </w:rPr>
        <w:t>、乘坐 665 路公交车</w:t>
      </w:r>
    </w:p>
    <w:p>
      <w:pPr>
        <w:pStyle w:val="2"/>
        <w:spacing w:before="289" w:line="624" w:lineRule="exact"/>
        <w:ind w:left="20"/>
      </w:pPr>
      <w:r>
        <w:rPr>
          <w:spacing w:val="-3"/>
          <w:position w:val="25"/>
        </w:rPr>
        <w:t>砂之船（合肥）奥莱-距公司 2.8km，可骑共享单车或乘坐 665 路公</w:t>
      </w:r>
    </w:p>
    <w:p>
      <w:pPr>
        <w:pStyle w:val="2"/>
        <w:spacing w:before="1" w:line="227" w:lineRule="auto"/>
        <w:ind w:left="33"/>
      </w:pPr>
      <w:r>
        <w:rPr>
          <w:spacing w:val="-9"/>
        </w:rPr>
        <w:t>交车</w:t>
      </w:r>
    </w:p>
    <w:p>
      <w:pPr>
        <w:spacing w:before="190" w:line="2630" w:lineRule="exact"/>
        <w:ind w:firstLine="14"/>
      </w:pPr>
      <w:r>
        <w:rPr>
          <w:position w:val="-52"/>
        </w:rPr>
        <w:drawing>
          <wp:inline distT="0" distB="0" distL="0" distR="0">
            <wp:extent cx="4954270" cy="167005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4904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66" w:line="624" w:lineRule="exact"/>
        <w:ind w:left="22"/>
      </w:pPr>
      <w:r>
        <w:rPr>
          <w:spacing w:val="-3"/>
          <w:position w:val="25"/>
        </w:rPr>
        <w:t>2、医院：边医院推荐：安徽医科大学第一附属医</w:t>
      </w:r>
      <w:r>
        <w:rPr>
          <w:spacing w:val="-4"/>
          <w:position w:val="25"/>
        </w:rPr>
        <w:t>院高新院区-距公司</w:t>
      </w:r>
    </w:p>
    <w:p>
      <w:pPr>
        <w:pStyle w:val="2"/>
        <w:spacing w:before="2" w:line="220" w:lineRule="auto"/>
        <w:ind w:left="39"/>
      </w:pPr>
      <w:r>
        <w:rPr>
          <w:spacing w:val="-4"/>
        </w:rPr>
        <w:t>1.1km，可步行安徽医科大学第一附属医院高新院区-距公司</w:t>
      </w:r>
      <w:r>
        <w:rPr>
          <w:spacing w:val="-46"/>
        </w:rPr>
        <w:t xml:space="preserve"> </w:t>
      </w:r>
      <w:r>
        <w:rPr>
          <w:spacing w:val="-4"/>
        </w:rPr>
        <w:t>1.</w:t>
      </w:r>
      <w:r>
        <w:rPr>
          <w:spacing w:val="-5"/>
        </w:rPr>
        <w:t>1km</w:t>
      </w:r>
      <w:r>
        <w:rPr>
          <w:spacing w:val="-46"/>
        </w:rPr>
        <w:t xml:space="preserve"> </w:t>
      </w:r>
      <w:r>
        <w:rPr>
          <w:spacing w:val="-5"/>
        </w:rPr>
        <w:t>亦</w:t>
      </w:r>
    </w:p>
    <w:p>
      <w:pPr>
        <w:spacing w:line="220" w:lineRule="auto"/>
        <w:sectPr>
          <w:footerReference r:id="rId9" w:type="default"/>
          <w:pgSz w:w="11906" w:h="16839"/>
          <w:pgMar w:top="773" w:right="1710" w:bottom="1180" w:left="1785" w:header="0" w:footer="966" w:gutter="0"/>
          <w:cols w:space="720" w:num="1"/>
        </w:sectPr>
      </w:pPr>
    </w:p>
    <w:p>
      <w:pPr>
        <w:spacing w:line="441" w:lineRule="exact"/>
        <w:ind w:firstLine="38"/>
      </w:pPr>
      <w:r>
        <w:rPr>
          <w:position w:val="-8"/>
        </w:rPr>
        <w:drawing>
          <wp:inline distT="0" distB="0" distL="0" distR="0">
            <wp:extent cx="1791970" cy="28003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99" w:line="193" w:lineRule="auto"/>
        <w:ind w:left="36"/>
      </w:pPr>
      <w:r>
        <w:rPr>
          <w:spacing w:val="-6"/>
        </w:rPr>
        <w:t>可步行。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4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美的集团安徽威灵汽车部件有限公司招聘简章</w:t>
      </w:r>
    </w:p>
    <w:p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0" w:type="default"/>
          <w:pgSz w:w="11906" w:h="16839"/>
          <w:pgMar w:top="871" w:right="1785" w:bottom="1180" w:left="1785" w:header="0" w:footer="966" w:gutter="0"/>
          <w:cols w:equalWidth="0" w:num="2">
            <w:col w:w="3413" w:space="100"/>
            <w:col w:w="4822"/>
          </w:cols>
        </w:sectPr>
      </w:pPr>
    </w:p>
    <w:p>
      <w:pPr>
        <w:spacing w:before="230" w:line="2664" w:lineRule="exact"/>
        <w:ind w:firstLine="123"/>
      </w:pPr>
      <w:r>
        <w:rPr>
          <w:position w:val="-53"/>
        </w:rPr>
        <w:drawing>
          <wp:inline distT="0" distB="0" distL="0" distR="0">
            <wp:extent cx="4829810" cy="169164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30343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4" w:line="624" w:lineRule="exact"/>
        <w:ind w:left="25"/>
      </w:pPr>
      <w:r>
        <w:rPr>
          <w:spacing w:val="-3"/>
          <w:position w:val="26"/>
        </w:rPr>
        <w:t>3、边游玩推荐：四季花海公园-距公司</w:t>
      </w:r>
      <w:r>
        <w:rPr>
          <w:spacing w:val="-62"/>
          <w:position w:val="26"/>
        </w:rPr>
        <w:t xml:space="preserve"> </w:t>
      </w:r>
      <w:r>
        <w:rPr>
          <w:spacing w:val="-3"/>
          <w:position w:val="26"/>
        </w:rPr>
        <w:t>2.7km-</w:t>
      </w:r>
      <w:r>
        <w:rPr>
          <w:spacing w:val="-4"/>
          <w:position w:val="26"/>
        </w:rPr>
        <w:t>可骑行或乘坐</w:t>
      </w:r>
      <w:r>
        <w:rPr>
          <w:spacing w:val="-60"/>
          <w:position w:val="26"/>
        </w:rPr>
        <w:t xml:space="preserve"> </w:t>
      </w:r>
      <w:r>
        <w:rPr>
          <w:spacing w:val="-4"/>
          <w:position w:val="26"/>
        </w:rPr>
        <w:t>665/311</w:t>
      </w:r>
    </w:p>
    <w:p>
      <w:pPr>
        <w:pStyle w:val="2"/>
        <w:spacing w:before="1" w:line="227" w:lineRule="auto"/>
        <w:ind w:left="18"/>
      </w:pPr>
      <w:r>
        <w:rPr>
          <w:spacing w:val="-1"/>
        </w:rPr>
        <w:t>路公交车</w:t>
      </w:r>
    </w:p>
    <w:p>
      <w:pPr>
        <w:pStyle w:val="2"/>
        <w:spacing w:before="279" w:line="624" w:lineRule="exact"/>
        <w:ind w:left="42"/>
      </w:pPr>
      <w:r>
        <w:rPr>
          <w:spacing w:val="-2"/>
          <w:position w:val="26"/>
        </w:rPr>
        <w:t>蜀山森林公园-距公司</w:t>
      </w:r>
      <w:r>
        <w:rPr>
          <w:spacing w:val="-55"/>
          <w:position w:val="26"/>
        </w:rPr>
        <w:t xml:space="preserve"> </w:t>
      </w:r>
      <w:r>
        <w:rPr>
          <w:spacing w:val="-2"/>
          <w:position w:val="26"/>
        </w:rPr>
        <w:t>2.3km-可骑行或乘坐</w:t>
      </w:r>
      <w:r>
        <w:rPr>
          <w:spacing w:val="-59"/>
          <w:position w:val="26"/>
        </w:rPr>
        <w:t xml:space="preserve"> </w:t>
      </w:r>
      <w:r>
        <w:rPr>
          <w:spacing w:val="-2"/>
          <w:position w:val="26"/>
        </w:rPr>
        <w:t>651</w:t>
      </w:r>
      <w:r>
        <w:rPr>
          <w:spacing w:val="-67"/>
          <w:position w:val="26"/>
        </w:rPr>
        <w:t xml:space="preserve"> </w:t>
      </w:r>
      <w:r>
        <w:rPr>
          <w:spacing w:val="-2"/>
          <w:position w:val="26"/>
        </w:rPr>
        <w:t>路公交车</w:t>
      </w:r>
    </w:p>
    <w:p>
      <w:pPr>
        <w:pStyle w:val="2"/>
        <w:spacing w:before="1" w:line="220" w:lineRule="auto"/>
        <w:ind w:left="42"/>
      </w:pPr>
      <w:r>
        <w:rPr>
          <w:spacing w:val="-2"/>
        </w:rPr>
        <w:t>蜀西湖公园-距公司</w:t>
      </w:r>
      <w:r>
        <w:rPr>
          <w:spacing w:val="-53"/>
        </w:rPr>
        <w:t xml:space="preserve"> </w:t>
      </w:r>
      <w:r>
        <w:rPr>
          <w:spacing w:val="-2"/>
        </w:rPr>
        <w:t>2.2km,可骑行，可乘坐</w:t>
      </w:r>
      <w:r>
        <w:rPr>
          <w:spacing w:val="-61"/>
        </w:rPr>
        <w:t xml:space="preserve"> </w:t>
      </w:r>
      <w:r>
        <w:rPr>
          <w:spacing w:val="-2"/>
        </w:rPr>
        <w:t>665</w:t>
      </w:r>
      <w:r>
        <w:rPr>
          <w:spacing w:val="-67"/>
        </w:rPr>
        <w:t xml:space="preserve"> </w:t>
      </w:r>
      <w:r>
        <w:rPr>
          <w:spacing w:val="-2"/>
        </w:rPr>
        <w:t>路公交车</w:t>
      </w:r>
    </w:p>
    <w:p>
      <w:pPr>
        <w:pStyle w:val="2"/>
        <w:spacing w:before="289" w:line="624" w:lineRule="exact"/>
        <w:ind w:left="32"/>
      </w:pPr>
      <w:r>
        <w:rPr>
          <w:spacing w:val="-1"/>
          <w:position w:val="26"/>
        </w:rPr>
        <w:t>天鹅湖公园-距公司</w:t>
      </w:r>
      <w:r>
        <w:rPr>
          <w:spacing w:val="-58"/>
          <w:position w:val="26"/>
        </w:rPr>
        <w:t xml:space="preserve"> </w:t>
      </w:r>
      <w:r>
        <w:rPr>
          <w:spacing w:val="-1"/>
          <w:position w:val="26"/>
        </w:rPr>
        <w:t>7.9</w:t>
      </w:r>
      <w:r>
        <w:rPr>
          <w:spacing w:val="-70"/>
          <w:position w:val="26"/>
        </w:rPr>
        <w:t xml:space="preserve"> </w:t>
      </w:r>
      <w:r>
        <w:rPr>
          <w:spacing w:val="-1"/>
          <w:position w:val="26"/>
        </w:rPr>
        <w:t>公里可乘坐</w:t>
      </w:r>
      <w:r>
        <w:rPr>
          <w:spacing w:val="-63"/>
          <w:position w:val="26"/>
        </w:rPr>
        <w:t xml:space="preserve"> </w:t>
      </w:r>
      <w:r>
        <w:rPr>
          <w:spacing w:val="-1"/>
          <w:position w:val="26"/>
        </w:rPr>
        <w:t>651</w:t>
      </w:r>
      <w:r>
        <w:rPr>
          <w:spacing w:val="-64"/>
          <w:position w:val="26"/>
        </w:rPr>
        <w:t xml:space="preserve"> </w:t>
      </w:r>
      <w:r>
        <w:rPr>
          <w:spacing w:val="-1"/>
          <w:position w:val="26"/>
        </w:rPr>
        <w:t>路公</w:t>
      </w:r>
      <w:r>
        <w:rPr>
          <w:spacing w:val="-2"/>
          <w:position w:val="26"/>
        </w:rPr>
        <w:t>交至动漫基地站转地铁</w:t>
      </w:r>
    </w:p>
    <w:p>
      <w:pPr>
        <w:pStyle w:val="2"/>
        <w:spacing w:before="1" w:line="220" w:lineRule="auto"/>
        <w:ind w:left="39"/>
      </w:pPr>
      <w:r>
        <w:rPr>
          <w:spacing w:val="-4"/>
        </w:rPr>
        <w:t>1</w:t>
      </w:r>
      <w:r>
        <w:rPr>
          <w:spacing w:val="-43"/>
        </w:rPr>
        <w:t xml:space="preserve"> </w:t>
      </w:r>
      <w:r>
        <w:rPr>
          <w:spacing w:val="-4"/>
        </w:rPr>
        <w:t>号线至图书馆换成地铁</w:t>
      </w:r>
      <w:r>
        <w:rPr>
          <w:spacing w:val="-60"/>
        </w:rPr>
        <w:t xml:space="preserve"> </w:t>
      </w:r>
      <w:r>
        <w:rPr>
          <w:spacing w:val="-4"/>
        </w:rPr>
        <w:t>3</w:t>
      </w:r>
      <w:r>
        <w:rPr>
          <w:spacing w:val="-52"/>
        </w:rPr>
        <w:t xml:space="preserve"> </w:t>
      </w:r>
      <w:r>
        <w:rPr>
          <w:spacing w:val="-4"/>
        </w:rPr>
        <w:t>号线到达的，驾车需</w:t>
      </w:r>
      <w:r>
        <w:rPr>
          <w:spacing w:val="-62"/>
        </w:rPr>
        <w:t xml:space="preserve"> </w:t>
      </w:r>
      <w:r>
        <w:rPr>
          <w:spacing w:val="-4"/>
        </w:rPr>
        <w:t>26</w:t>
      </w:r>
      <w:r>
        <w:rPr>
          <w:spacing w:val="-58"/>
        </w:rPr>
        <w:t xml:space="preserve"> </w:t>
      </w:r>
      <w:r>
        <w:rPr>
          <w:spacing w:val="-4"/>
        </w:rPr>
        <w:t>分钟</w:t>
      </w:r>
    </w:p>
    <w:p>
      <w:pPr>
        <w:spacing w:before="201" w:line="2618" w:lineRule="exact"/>
        <w:ind w:firstLine="14"/>
      </w:pPr>
      <w:r>
        <w:rPr>
          <w:position w:val="-52"/>
        </w:rPr>
        <w:drawing>
          <wp:inline distT="0" distB="0" distL="0" distR="0">
            <wp:extent cx="4970780" cy="166243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71008" cy="166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0" w:line="2638" w:lineRule="exact"/>
        <w:ind w:firstLine="14"/>
      </w:pPr>
      <w:r>
        <w:rPr>
          <w:position w:val="-52"/>
        </w:rPr>
        <w:drawing>
          <wp:inline distT="0" distB="0" distL="0" distR="0">
            <wp:extent cx="4991100" cy="167449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67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3" w:lineRule="auto"/>
        <w:rPr>
          <w:rFonts w:ascii="Arial"/>
          <w:sz w:val="21"/>
        </w:rPr>
      </w:pPr>
    </w:p>
    <w:p>
      <w:pPr>
        <w:pStyle w:val="2"/>
        <w:spacing w:before="285" w:line="223" w:lineRule="auto"/>
        <w:ind w:left="25"/>
      </w:pPr>
      <w:bookmarkStart w:id="0" w:name="_GoBack"/>
      <w:bookmarkEnd w:id="0"/>
    </w:p>
    <w:sectPr>
      <w:footerReference r:id="rId11" w:type="default"/>
      <w:pgSz w:w="11906" w:h="16839"/>
      <w:pgMar w:top="773" w:right="1785" w:bottom="1180" w:left="1785" w:header="0" w:footer="9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8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第</w:t>
    </w:r>
    <w:r>
      <w:rPr>
        <w:rFonts w:ascii="宋体" w:hAnsi="宋体" w:eastAsia="宋体" w:cs="宋体"/>
        <w:spacing w:val="16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8"/>
        <w:sz w:val="18"/>
        <w:szCs w:val="18"/>
      </w:rPr>
      <w:t>1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8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宋体" w:hAnsi="宋体" w:eastAsia="宋体" w:cs="宋体"/>
        <w:spacing w:val="-8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共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8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8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第</w:t>
    </w:r>
    <w:r>
      <w:rPr>
        <w:rFonts w:ascii="宋体" w:hAnsi="宋体" w:eastAsia="宋体" w:cs="宋体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2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共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第</w:t>
    </w:r>
    <w:r>
      <w:rPr>
        <w:rFonts w:ascii="宋体" w:hAnsi="宋体" w:eastAsia="宋体" w:cs="宋体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3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共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5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第</w:t>
    </w:r>
    <w:r>
      <w:rPr>
        <w:rFonts w:ascii="宋体" w:hAnsi="宋体" w:eastAsia="宋体" w:cs="宋体"/>
        <w:spacing w:val="-5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5"/>
        <w:sz w:val="18"/>
        <w:szCs w:val="18"/>
      </w:rPr>
      <w:t>4</w:t>
    </w:r>
    <w:r>
      <w:rPr>
        <w:rFonts w:ascii="Calibri" w:hAnsi="Calibri" w:eastAsia="Calibri" w:cs="Calibri"/>
        <w:b/>
        <w:bCs/>
        <w:spacing w:val="10"/>
        <w:w w:val="102"/>
        <w:sz w:val="18"/>
        <w:szCs w:val="18"/>
      </w:rPr>
      <w:t xml:space="preserve">  </w:t>
    </w:r>
    <w:r>
      <w:rPr>
        <w:rFonts w:ascii="宋体" w:hAnsi="宋体" w:eastAsia="宋体" w:cs="宋体"/>
        <w:spacing w:val="-5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  <w:r>
      <w:rPr>
        <w:rFonts w:ascii="宋体" w:hAnsi="宋体" w:eastAsia="宋体" w:cs="宋体"/>
        <w:spacing w:val="7"/>
        <w:sz w:val="18"/>
        <w:szCs w:val="18"/>
      </w:rPr>
      <w:t xml:space="preserve"> </w:t>
    </w:r>
    <w:r>
      <w:rPr>
        <w:rFonts w:ascii="宋体" w:hAnsi="宋体" w:eastAsia="宋体" w:cs="宋体"/>
        <w:spacing w:val="-5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共</w:t>
    </w:r>
    <w:r>
      <w:rPr>
        <w:rFonts w:ascii="宋体" w:hAnsi="宋体" w:eastAsia="宋体" w:cs="宋体"/>
        <w:spacing w:val="9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5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5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第</w:t>
    </w:r>
    <w:r>
      <w:rPr>
        <w:rFonts w:ascii="宋体" w:hAnsi="宋体" w:eastAsia="宋体" w:cs="宋体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5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共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第</w:t>
    </w:r>
    <w:r>
      <w:rPr>
        <w:rFonts w:ascii="宋体" w:hAnsi="宋体" w:eastAsia="宋体" w:cs="宋体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6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共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第</w:t>
    </w:r>
    <w:r>
      <w:rPr>
        <w:rFonts w:ascii="宋体" w:hAnsi="宋体" w:eastAsia="宋体" w:cs="宋体"/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共</w:t>
    </w:r>
    <w:r>
      <w:rPr>
        <w:rFonts w:ascii="宋体" w:hAnsi="宋体" w:eastAsia="宋体" w:cs="宋体"/>
        <w:spacing w:val="8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7"/>
        <w:sz w:val="18"/>
        <w:szCs w:val="18"/>
      </w:rPr>
      <w:t>7</w:t>
    </w:r>
    <w:r>
      <w:rPr>
        <w:rFonts w:ascii="Calibri" w:hAnsi="Calibri" w:eastAsia="Calibri" w:cs="Calibri"/>
        <w:b/>
        <w:bCs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7"/>
        <w:sz w:val="18"/>
        <w:szCs w:val="18"/>
        <w14:textOutline w14:w="3268" w14:cap="sq" w14:cmpd="sng">
          <w14:solidFill>
            <w14:srgbClr w14:val="000000"/>
          </w14:solidFill>
          <w14:prstDash w14:val="solid"/>
          <w14:bevel/>
        </w14:textOutline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QzZjk3Y2NhNjU0Nzc4MjkzMjQ0MzgzZTNhM2E4ZjEifQ=="/>
  </w:docVars>
  <w:rsids>
    <w:rsidRoot w:val="00000000"/>
    <w:rsid w:val="06315EA6"/>
    <w:rsid w:val="07820562"/>
    <w:rsid w:val="1C564ED6"/>
    <w:rsid w:val="552D54C7"/>
    <w:rsid w:val="5B9242D5"/>
    <w:rsid w:val="7B2C39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jpe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jpe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2022-08-23T18:09:00Z</dcterms:created>
  <dc:creator>wangsw46</dc:creator>
  <cp:lastModifiedBy>等风来</cp:lastModifiedBy>
  <dcterms:modified xsi:type="dcterms:W3CDTF">2023-12-20T07:15:58Z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2023-12-01T11:11:37Z</vt:filetime>
  </property>
  <property fmtid="{D5CDD505-2E9C-101B-9397-08002B2CF9AE}" pid="4" name="KSOProductBuildVer">
    <vt:lpwstr>2052-12.1.0.16120</vt:lpwstr>
  </property>
  <property fmtid="{D5CDD505-2E9C-101B-9397-08002B2CF9AE}" pid="5" name="ICV">
    <vt:lpwstr>502B1450C2124EDE81014D9F8A2E7422_13</vt:lpwstr>
  </property>
</Properties>
</file>