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Cs w:val="21"/>
          <w14:ligatures w14:val="none"/>
        </w:rPr>
        <w:t xml:space="preserve">江西巨联新材料有限公司（简称巨联新材料）是苏州巨联集团继 2018 年投资建设吉安巨联环保科技有限公 司（简 称吉安巨联环保）以来 ，追加投资新建设的第二个项目，主要从事聚氨酯树脂、聚氨酯多元醇和丙烯酸树脂的生产和销售。吉安巨联环保已于2020年投产，当前运行平稳，效益良好。巨联新材料项目已于2023年6月份开始启动业务销售，总体项目预计于2024年3月份投产，现面向社会诚招员工，具体需求如下：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1040"/>
        <w:gridCol w:w="4111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0"/>
                <w:szCs w:val="20"/>
              </w:rPr>
              <w:t>岗 位</w:t>
            </w:r>
          </w:p>
        </w:tc>
        <w:tc>
          <w:tcPr>
            <w:tcW w:w="1040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0"/>
                <w:szCs w:val="20"/>
              </w:rPr>
              <w:t>人 数</w:t>
            </w:r>
          </w:p>
        </w:tc>
        <w:tc>
          <w:tcPr>
            <w:tcW w:w="411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0"/>
                <w:szCs w:val="20"/>
              </w:rPr>
              <w:t>岗位要求</w:t>
            </w:r>
          </w:p>
        </w:tc>
        <w:tc>
          <w:tcPr>
            <w:tcW w:w="107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0"/>
                <w:szCs w:val="20"/>
              </w:rPr>
              <w:t>月薪范围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333333"/>
                <w:sz w:val="18"/>
                <w:szCs w:val="18"/>
              </w:rPr>
              <w:t>工程师助理</w:t>
            </w:r>
          </w:p>
        </w:tc>
        <w:tc>
          <w:tcPr>
            <w:tcW w:w="1040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411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化工及相关专业大专及以上学历</w:t>
            </w:r>
          </w:p>
        </w:tc>
        <w:tc>
          <w:tcPr>
            <w:tcW w:w="107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333333"/>
                <w:sz w:val="18"/>
                <w:szCs w:val="18"/>
              </w:rPr>
              <w:t>6.5k 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333333"/>
                <w:sz w:val="18"/>
                <w:szCs w:val="18"/>
              </w:rPr>
              <w:t>技术操作员</w:t>
            </w:r>
          </w:p>
        </w:tc>
        <w:tc>
          <w:tcPr>
            <w:tcW w:w="1040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11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电气、自动化、化工及相关专业中专及以上学历</w:t>
            </w:r>
          </w:p>
        </w:tc>
        <w:tc>
          <w:tcPr>
            <w:tcW w:w="107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333333"/>
                <w:sz w:val="18"/>
                <w:szCs w:val="18"/>
              </w:rPr>
              <w:t>6.5k 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333333"/>
                <w:sz w:val="18"/>
                <w:szCs w:val="18"/>
              </w:rPr>
              <w:t>检测员</w:t>
            </w:r>
          </w:p>
        </w:tc>
        <w:tc>
          <w:tcPr>
            <w:tcW w:w="1040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11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化工及相关专业中专及以上学历</w:t>
            </w:r>
          </w:p>
        </w:tc>
        <w:tc>
          <w:tcPr>
            <w:tcW w:w="107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333333"/>
                <w:sz w:val="18"/>
                <w:szCs w:val="18"/>
              </w:rPr>
              <w:t>4.5k 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333333"/>
                <w:sz w:val="18"/>
                <w:szCs w:val="18"/>
              </w:rPr>
              <w:t>电气工程师</w:t>
            </w:r>
          </w:p>
        </w:tc>
        <w:tc>
          <w:tcPr>
            <w:tcW w:w="1040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411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电气、自动化及相关专业大专及以上学历</w:t>
            </w:r>
          </w:p>
        </w:tc>
        <w:tc>
          <w:tcPr>
            <w:tcW w:w="107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333333"/>
                <w:sz w:val="18"/>
                <w:szCs w:val="18"/>
              </w:rPr>
              <w:t>5.5k起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333333"/>
                <w:sz w:val="18"/>
                <w:szCs w:val="18"/>
              </w:rPr>
              <w:t>实习生</w:t>
            </w:r>
          </w:p>
        </w:tc>
        <w:tc>
          <w:tcPr>
            <w:tcW w:w="1040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14:ligatures w14:val="none"/>
              </w:rPr>
              <w:t>1</w:t>
            </w:r>
            <w:r>
              <w:rPr>
                <w:rFonts w:ascii="微软雅黑" w:hAnsi="微软雅黑" w:eastAsia="微软雅黑" w:cs="宋体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411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000000"/>
                <w:sz w:val="18"/>
                <w:szCs w:val="18"/>
              </w:rPr>
              <w:t>电气、自动化、环保、化工及相关专业大专及以上学历</w:t>
            </w:r>
          </w:p>
        </w:tc>
        <w:tc>
          <w:tcPr>
            <w:tcW w:w="107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333333"/>
                <w:sz w:val="18"/>
                <w:szCs w:val="18"/>
              </w:rPr>
              <w:t>4k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333333"/>
                <w:sz w:val="18"/>
                <w:szCs w:val="18"/>
              </w:rPr>
              <w:t>业务员</w:t>
            </w:r>
          </w:p>
        </w:tc>
        <w:tc>
          <w:tcPr>
            <w:tcW w:w="1040" w:type="dxa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411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333333"/>
                <w:sz w:val="18"/>
                <w:szCs w:val="18"/>
              </w:rPr>
              <w:t>大专及以上学历性格开朗，善于交流，有上进心</w:t>
            </w:r>
          </w:p>
        </w:tc>
        <w:tc>
          <w:tcPr>
            <w:tcW w:w="1071" w:type="dxa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/>
                <w:color w:val="333333"/>
                <w:sz w:val="18"/>
                <w:szCs w:val="18"/>
              </w:rPr>
              <w:t>4k 起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  <w14:ligatures w14:val="none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微软雅黑" w:hAnsi="微软雅黑" w:eastAsia="微软雅黑" w:cs="宋体"/>
          <w:color w:val="FF0000"/>
          <w:kern w:val="0"/>
          <w:sz w:val="14"/>
          <w:szCs w:val="14"/>
          <w14:ligatures w14:val="none"/>
        </w:rPr>
        <w:t xml:space="preserve">备注 ：以上岗位提供具有市场竞争力的薪资待遇 ，管理及技术岗位依学历、能力和经验等综合评级评薪。 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14:ligatures w14:val="none"/>
        </w:rPr>
        <w:t xml:space="preserve">1、福利待遇 ：依照国家规定缴纳五险；建立健全的薪酬职等体系； 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14:ligatures w14:val="none"/>
        </w:rPr>
        <w:t xml:space="preserve">2、假期安排 ：在职期间享有相应休假 ，如婚假、产假、年休假等多种假期 ，且享有相应假日补贴； 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14:ligatures w14:val="none"/>
        </w:rPr>
        <w:t xml:space="preserve">3、伙食住宿 ：提供免费伙食及住宿 ，提供早、 中、晚餐 ，提供设施完善的宿舍； 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14:ligatures w14:val="none"/>
        </w:rPr>
        <w:t xml:space="preserve">4、教育体系 ：定期开展内部培训、外部培训； 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14:ligatures w14:val="none"/>
        </w:rPr>
        <w:t xml:space="preserve">5、文化生活 ：员工旅游、文体活动拓展、年会、节日聚会、年度体检等； 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14:ligatures w14:val="none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2"/>
          <w14:ligatures w14:val="none"/>
        </w:rPr>
        <w:t>、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14:ligatures w14:val="none"/>
        </w:rPr>
        <w:t xml:space="preserve">其他津贴 ：高低温补贴、工时补贴、工龄奖、绩效奖、年终奖、全勤奖、返乡补贴、开工奖等。 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微软雅黑" w:hAnsi="微软雅黑" w:eastAsia="微软雅黑" w:cs="宋体"/>
          <w:color w:val="FF0000"/>
          <w:kern w:val="0"/>
          <w:sz w:val="20"/>
          <w:szCs w:val="20"/>
          <w14:ligatures w14:val="none"/>
        </w:rPr>
        <w:t xml:space="preserve">面试时间 ：周一至周六 8:30-17:30 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微软雅黑" w:hAnsi="微软雅黑" w:eastAsia="微软雅黑" w:cs="宋体"/>
          <w:color w:val="FF0000"/>
          <w:kern w:val="0"/>
          <w:sz w:val="20"/>
          <w:szCs w:val="20"/>
          <w14:ligatures w14:val="none"/>
        </w:rPr>
        <w:t xml:space="preserve">面试地点 ：江西省吉安市永新县茅坪工业园 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  <w14:ligatures w14:val="none"/>
        </w:rPr>
      </w:pPr>
      <w:r>
        <w:rPr>
          <w:rFonts w:hint="eastAsia" w:ascii="微软雅黑" w:hAnsi="微软雅黑" w:eastAsia="微软雅黑" w:cs="宋体"/>
          <w:color w:val="FF0000"/>
          <w:kern w:val="0"/>
          <w:sz w:val="20"/>
          <w:szCs w:val="20"/>
          <w14:ligatures w14:val="none"/>
        </w:rPr>
        <w:t xml:space="preserve">公司网站：www.Juliankj.com 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hNGNhYzNlYzc5YjM1MmQ5ZTc5MzQwZGM0OTU0NTgifQ=="/>
  </w:docVars>
  <w:rsids>
    <w:rsidRoot w:val="002E125B"/>
    <w:rsid w:val="002E125B"/>
    <w:rsid w:val="00DE0104"/>
    <w:rsid w:val="00FA2947"/>
    <w:rsid w:val="1405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675</Words>
  <Characters>726</Characters>
  <Lines>5</Lines>
  <Paragraphs>1</Paragraphs>
  <TotalTime>12</TotalTime>
  <ScaleCrop>false</ScaleCrop>
  <LinksUpToDate>false</LinksUpToDate>
  <CharactersWithSpaces>773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2023-12-18T07:03:00Z</dcterms:created>
  <dc:creator>轩源 习</dc:creator>
  <cp:lastModifiedBy>WPS_1694303832</cp:lastModifiedBy>
  <dcterms:modified xsi:type="dcterms:W3CDTF">2023-12-19T07:54:29Z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57F4C7AE86A54AA9893172982D2CC58C</vt:lpwstr>
  </property>
</Properties>
</file>