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eastAsia="zh-CN"/>
        </w:rPr>
        <w:t>江西鑫源达实业有限公司</w:t>
      </w:r>
      <w:r>
        <w:rPr>
          <w:rFonts w:hint="eastAsia"/>
          <w:b/>
          <w:bCs/>
          <w:sz w:val="40"/>
          <w:szCs w:val="48"/>
        </w:rPr>
        <w:t>单位招聘简章</w:t>
      </w:r>
    </w:p>
    <w:p>
      <w:pPr>
        <w:numPr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一、公司简介</w:t>
      </w:r>
    </w:p>
    <w:p>
      <w:pPr>
        <w:shd w:val="clear" w:color="auto" w:fill="FFFFFF"/>
        <w:spacing w:line="276" w:lineRule="auto"/>
        <w:ind w:firstLine="640" w:firstLineChars="200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我司注册资本壹仟贰佰万元，经营范围及承包工程资质等级如下：输变电工程专业承包</w:t>
      </w:r>
      <w:r>
        <w:rPr>
          <w:rFonts w:hint="eastAsia" w:ascii="新宋体" w:hAnsi="新宋体" w:eastAsia="新宋体"/>
          <w:sz w:val="32"/>
          <w:szCs w:val="32"/>
          <w:lang w:eastAsia="zh-CN"/>
        </w:rPr>
        <w:t>贰</w:t>
      </w:r>
      <w:r>
        <w:rPr>
          <w:rFonts w:hint="eastAsia" w:ascii="新宋体" w:hAnsi="新宋体" w:eastAsia="新宋体"/>
          <w:sz w:val="32"/>
          <w:szCs w:val="32"/>
        </w:rPr>
        <w:t>级、</w:t>
      </w:r>
      <w:r>
        <w:rPr>
          <w:rFonts w:hint="eastAsia" w:ascii="新宋体" w:hAnsi="新宋体" w:eastAsia="新宋体"/>
          <w:sz w:val="32"/>
          <w:szCs w:val="32"/>
          <w:lang w:eastAsia="zh-CN"/>
        </w:rPr>
        <w:t>市政公用工程施工总承包贰级、建筑工程施工总承贰级；</w:t>
      </w:r>
      <w:r>
        <w:rPr>
          <w:rFonts w:hint="eastAsia" w:ascii="新宋体" w:hAnsi="新宋体" w:eastAsia="新宋体"/>
          <w:sz w:val="32"/>
          <w:szCs w:val="32"/>
        </w:rPr>
        <w:t>电力设施许可证承装类三级、承修类三级、承试类</w:t>
      </w:r>
      <w:r>
        <w:rPr>
          <w:rFonts w:hint="eastAsia" w:ascii="新宋体" w:hAnsi="新宋体" w:eastAsia="新宋体"/>
          <w:sz w:val="32"/>
          <w:szCs w:val="32"/>
          <w:lang w:eastAsia="zh-CN"/>
        </w:rPr>
        <w:t>叁</w:t>
      </w:r>
      <w:r>
        <w:rPr>
          <w:rFonts w:hint="eastAsia" w:ascii="新宋体" w:hAnsi="新宋体" w:eastAsia="新宋体"/>
          <w:sz w:val="32"/>
          <w:szCs w:val="32"/>
        </w:rPr>
        <w:t>级。</w:t>
      </w:r>
    </w:p>
    <w:p>
      <w:pPr>
        <w:spacing w:line="276" w:lineRule="auto"/>
        <w:ind w:firstLine="636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公司下设完善的管理机构：工程技术部、市场经营部、项目管理部、质量安全部、财务部、办公室即五部一室，各部室配备了行业经验丰富的管理人员，现有员工326人，建造师人员6人，各类专业技术管理人员30余人，其中各类高级技术人才30人，各类中级技术人才60人，获得电力进网作业许可证人员200人。</w:t>
      </w:r>
    </w:p>
    <w:p>
      <w:pPr>
        <w:spacing w:line="276" w:lineRule="auto"/>
        <w:ind w:firstLine="636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公司拥有较为先进的各类施工机械设备1169台（件），总功率达8678千瓦以上。相继取得ISO9001质量管理体系、ISO14000环境管理体系和ISOAS18000职业健康安全管理体系认证证书，三证覆盖了我司经营范围及其相关管理活动。</w:t>
      </w:r>
    </w:p>
    <w:p>
      <w:pPr>
        <w:spacing w:line="276" w:lineRule="auto"/>
        <w:ind w:firstLine="636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公司员工坚持作风过硬、技术精湛、敢打硬仗，树立了企兴我荣，企衰我耻，干部职工团结一心，共谋发展大计，力争把江西鑫源达实业有限公司建设成为现代化建筑企业。公司坚持以市场为导向，与时俱进，团结一致，奋力拓展业务，取得了不俗的业绩。公司业务分布在全国十几个省、自治区、直辖市,公司良好信誉和业绩得到了社会各届和有关部门的肯定。</w:t>
      </w:r>
    </w:p>
    <w:p>
      <w:pPr>
        <w:spacing w:line="276" w:lineRule="auto"/>
        <w:ind w:firstLine="636"/>
        <w:rPr>
          <w:rFonts w:ascii="新宋体" w:hAnsi="新宋体" w:eastAsia="新宋体"/>
          <w:sz w:val="32"/>
          <w:szCs w:val="32"/>
        </w:rPr>
      </w:pPr>
      <w:r>
        <w:rPr>
          <w:rFonts w:hint="eastAsia" w:ascii="新宋体" w:hAnsi="新宋体" w:eastAsia="新宋体"/>
          <w:sz w:val="32"/>
          <w:szCs w:val="32"/>
        </w:rPr>
        <w:t>欲穷千里目，更上一层楼，江西鑫源达实业有限公司坚持以人为本，构建和谐企业，全面落实科学发展观，发展经济，服务大局，与时俱进，公司愿与社会各界朋友、同仁携手合作，共展鸿图，共创大业。</w:t>
      </w:r>
    </w:p>
    <w:p>
      <w:pPr>
        <w:spacing w:line="276" w:lineRule="auto"/>
        <w:ind w:firstLine="636"/>
        <w:rPr>
          <w:rFonts w:hint="eastAsia" w:ascii="新宋体" w:hAnsi="新宋体" w:eastAsia="新宋体"/>
          <w:sz w:val="32"/>
          <w:szCs w:val="32"/>
        </w:rPr>
      </w:pPr>
    </w:p>
    <w:p>
      <w:pPr>
        <w:numPr>
          <w:numId w:val="0"/>
        </w:numPr>
        <w:spacing w:line="276" w:lineRule="auto"/>
        <w:rPr>
          <w:rFonts w:hint="eastAsia" w:ascii="新宋体" w:hAnsi="新宋体" w:eastAsia="新宋体"/>
          <w:b/>
          <w:bCs/>
          <w:sz w:val="40"/>
          <w:szCs w:val="40"/>
          <w:lang w:eastAsia="zh-CN"/>
        </w:rPr>
      </w:pPr>
      <w:r>
        <w:rPr>
          <w:rFonts w:hint="eastAsia" w:ascii="新宋体" w:hAnsi="新宋体" w:eastAsia="新宋体"/>
          <w:b/>
          <w:bCs/>
          <w:sz w:val="40"/>
          <w:szCs w:val="40"/>
          <w:lang w:val="en-US" w:eastAsia="zh-CN"/>
        </w:rPr>
        <w:t>二、</w:t>
      </w:r>
      <w:r>
        <w:rPr>
          <w:rFonts w:hint="eastAsia" w:ascii="新宋体" w:hAnsi="新宋体" w:eastAsia="新宋体"/>
          <w:b/>
          <w:bCs/>
          <w:sz w:val="40"/>
          <w:szCs w:val="40"/>
          <w:lang w:eastAsia="zh-CN"/>
        </w:rPr>
        <w:t>招聘岗位</w:t>
      </w:r>
    </w:p>
    <w:p>
      <w:pPr>
        <w:numPr>
          <w:ilvl w:val="0"/>
          <w:numId w:val="1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电力工程施工员</w:t>
      </w:r>
    </w:p>
    <w:p>
      <w:pPr>
        <w:numPr>
          <w:ilvl w:val="0"/>
          <w:numId w:val="0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岗位要求：</w:t>
      </w:r>
    </w:p>
    <w:p>
      <w:pPr>
        <w:numPr>
          <w:ilvl w:val="0"/>
          <w:numId w:val="0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（1）电气自动化毕业专科或以上；</w:t>
      </w:r>
    </w:p>
    <w:p>
      <w:pPr>
        <w:numPr>
          <w:ilvl w:val="0"/>
          <w:numId w:val="2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能识别图、能分清图纸种类，能使用CAD进行简单图绘及计算机等办公软件；</w:t>
      </w:r>
    </w:p>
    <w:p>
      <w:pPr>
        <w:numPr>
          <w:ilvl w:val="0"/>
          <w:numId w:val="2"/>
        </w:numPr>
        <w:spacing w:line="276" w:lineRule="auto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具有良好的沟通与协调能力，能与施工队伍、项目经理及其他相关部门进行有效的沟通和协调工作，能接受项目间的调配工作；</w:t>
      </w:r>
    </w:p>
    <w:p>
      <w:pPr>
        <w:numPr>
          <w:ilvl w:val="0"/>
          <w:numId w:val="2"/>
        </w:numPr>
        <w:spacing w:line="276" w:lineRule="auto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能吃苦耐劳，有较强的进取心、责任心，具有较好的团队合作精神；</w:t>
      </w:r>
    </w:p>
    <w:p>
      <w:pPr>
        <w:numPr>
          <w:ilvl w:val="0"/>
          <w:numId w:val="0"/>
        </w:numPr>
        <w:spacing w:line="276" w:lineRule="auto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薪资待遇：月薪4K-6K,具体面议；工作时间（8：30-12:00，14:00-17:30）；包中餐，双休，享受国家法定节假日</w:t>
      </w:r>
    </w:p>
    <w:p>
      <w:pPr>
        <w:numPr>
          <w:ilvl w:val="0"/>
          <w:numId w:val="1"/>
        </w:numPr>
        <w:spacing w:line="276" w:lineRule="auto"/>
        <w:ind w:left="0" w:leftChars="0" w:firstLine="0" w:firstLineChars="0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电力造价员</w:t>
      </w:r>
    </w:p>
    <w:p>
      <w:pPr>
        <w:numPr>
          <w:ilvl w:val="0"/>
          <w:numId w:val="0"/>
        </w:numPr>
        <w:spacing w:line="276" w:lineRule="auto"/>
        <w:ind w:leftChars="0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岗位要求：</w:t>
      </w:r>
    </w:p>
    <w:p>
      <w:pPr>
        <w:numPr>
          <w:ilvl w:val="0"/>
          <w:numId w:val="3"/>
        </w:numPr>
        <w:spacing w:line="276" w:lineRule="auto"/>
        <w:ind w:leftChars="0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熟悉10KV及以下电压等级的线路工程、户表工程、台区工程架设施工的设计与造价；</w:t>
      </w:r>
    </w:p>
    <w:p>
      <w:pPr>
        <w:numPr>
          <w:ilvl w:val="0"/>
          <w:numId w:val="3"/>
        </w:numPr>
        <w:spacing w:line="276" w:lineRule="auto"/>
        <w:ind w:leftChars="0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做事细心、工作认真、勤奋、敬业、执行力强、有拼搏精神；</w:t>
      </w:r>
    </w:p>
    <w:p>
      <w:pPr>
        <w:numPr>
          <w:ilvl w:val="0"/>
          <w:numId w:val="3"/>
        </w:numPr>
        <w:spacing w:line="276" w:lineRule="auto"/>
        <w:ind w:leftChars="0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熟练使用CAD制图，能看懂供配电图纸。</w:t>
      </w:r>
    </w:p>
    <w:p>
      <w:pPr>
        <w:numPr>
          <w:ilvl w:val="0"/>
          <w:numId w:val="0"/>
        </w:numPr>
        <w:spacing w:line="276" w:lineRule="auto"/>
        <w:rPr>
          <w:rFonts w:hint="default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薪资待遇：月薪6K-8K,具体面议；工作时间（8：30-12:00，14:00-17:30）；包中餐，双休，享受国家法定节假日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8"/>
          <w:lang w:val="en-US" w:eastAsia="zh-CN"/>
        </w:rPr>
        <w:t>三、简历投递联系方式</w:t>
      </w:r>
    </w:p>
    <w:p>
      <w:pPr>
        <w:numPr>
          <w:ilvl w:val="0"/>
          <w:numId w:val="0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投递邮箱：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fldChar w:fldCharType="begin"/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instrText xml:space="preserve"> HYPERLINK "mailto:1013804400@qq.com" </w:instrTex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fldChar w:fldCharType="separate"/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t>1013804400@qq.com</w:t>
      </w:r>
      <w:r>
        <w:rPr>
          <w:rFonts w:hint="eastAsia" w:ascii="新宋体" w:hAnsi="新宋体" w:eastAsia="新宋体"/>
          <w:sz w:val="32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spacing w:line="276" w:lineRule="auto"/>
        <w:rPr>
          <w:rFonts w:hint="eastAsia" w:ascii="新宋体" w:hAnsi="新宋体" w:eastAsia="新宋体"/>
          <w:sz w:val="32"/>
          <w:szCs w:val="32"/>
          <w:lang w:val="en-US" w:eastAsia="zh-CN"/>
        </w:rPr>
      </w:pPr>
      <w:r>
        <w:rPr>
          <w:rFonts w:hint="eastAsia" w:ascii="新宋体" w:hAnsi="新宋体" w:eastAsia="新宋体"/>
          <w:sz w:val="32"/>
          <w:szCs w:val="32"/>
          <w:lang w:val="en-US" w:eastAsia="zh-CN"/>
        </w:rPr>
        <w:t>联系电话：0791-86666759</w:t>
      </w:r>
    </w:p>
    <w:p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40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6D0BF"/>
    <w:multiLevelType w:val="singleLevel"/>
    <w:tmpl w:val="ADE6D0B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1E2C19"/>
    <w:multiLevelType w:val="singleLevel"/>
    <w:tmpl w:val="EE1E2C19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0A2635AD"/>
    <w:multiLevelType w:val="singleLevel"/>
    <w:tmpl w:val="0A2635A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MzE3Yzc1NDU4OGM3NzFiMWM5Y2JhMzk3ODEwMjQifQ=="/>
  </w:docVars>
  <w:rsids>
    <w:rsidRoot w:val="528E76A0"/>
    <w:rsid w:val="528E76A0"/>
    <w:rsid w:val="706865F7"/>
    <w:rsid w:val="73A6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李玲锌锌</dc:creator>
  <cp:lastModifiedBy>464515933qqcom</cp:lastModifiedBy>
  <dcterms:modified xsi:type="dcterms:W3CDTF">2024-04-23T02:38:37Z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6B1119A813CE4ED2AF29DC94FC5158F8_13</vt:lpwstr>
  </property>
</Properties>
</file>