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沙钢集团202</w:t>
      </w:r>
      <w:r>
        <w:rPr>
          <w:rFonts w:hint="eastAsia" w:ascii="华文中宋" w:hAnsi="华文中宋" w:eastAsia="华文中宋" w:cs="华文中宋"/>
          <w:b/>
          <w:sz w:val="44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sz w:val="44"/>
          <w:szCs w:val="44"/>
        </w:rPr>
        <w:t>届校园招聘</w:t>
      </w:r>
    </w:p>
    <w:p>
      <w:pPr>
        <w:spacing w:line="520" w:lineRule="exact"/>
        <w:jc w:val="center"/>
        <w:rPr>
          <w:rFonts w:hint="eastAsia" w:ascii="华文中宋" w:hAnsi="华文中宋" w:eastAsia="华文中宋" w:cs="华文中宋"/>
          <w:b/>
          <w:sz w:val="44"/>
          <w:szCs w:val="44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世界500强—沙钢集团，2025年连续17年跻身世界500强，总部位于江苏省张家港市。集团拥有总资产3600多亿元，职工4万余名，钢铁产能超4000万吨，位居全球钢企第6位。集团作为世界知名的钢铁材料制造和综合服务商之一，坚持以钢铁强国为己任，以打造“创新沙钢”“高效沙钢”“品质沙钢”“智慧沙钢”“绿色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沙钢”和“责任沙钢”为愿景，致力于为各行各业提供最具价值的钢铁材料和工业服务解决方案。</w:t>
      </w:r>
    </w:p>
    <w:tbl>
      <w:tblPr>
        <w:tblStyle w:val="6"/>
        <w:tblpPr w:leftFromText="180" w:rightFromText="180" w:vertAnchor="text" w:horzAnchor="page" w:tblpX="1675" w:tblpY="690"/>
        <w:tblOverlap w:val="never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900"/>
        <w:gridCol w:w="6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5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招聘需求</w:t>
            </w:r>
          </w:p>
        </w:tc>
        <w:tc>
          <w:tcPr>
            <w:tcW w:w="900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人数</w:t>
            </w:r>
          </w:p>
        </w:tc>
        <w:tc>
          <w:tcPr>
            <w:tcW w:w="6245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0"/>
                <w:szCs w:val="30"/>
                <w:lang w:val="en-US" w:eastAsia="zh-CN" w:bidi="ar-SA"/>
              </w:rPr>
              <w:t>专业名称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0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冶金类</w:t>
            </w:r>
          </w:p>
        </w:tc>
        <w:tc>
          <w:tcPr>
            <w:tcW w:w="90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624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冶金工程、钢铁冶金、冶金技术等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0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材料类</w:t>
            </w:r>
          </w:p>
        </w:tc>
        <w:tc>
          <w:tcPr>
            <w:tcW w:w="90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624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材料成型及控制工程、金属材料、材料学、材料工程等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机械类</w:t>
            </w:r>
          </w:p>
        </w:tc>
        <w:tc>
          <w:tcPr>
            <w:tcW w:w="90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624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机械设计制造及其自动化、机械工程、流体传动、焊接工程与技术、数控技术等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0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电气类</w:t>
            </w:r>
          </w:p>
        </w:tc>
        <w:tc>
          <w:tcPr>
            <w:tcW w:w="90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624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电气工程及其自动化、自动化、测控技术与仪器、电气自动化、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机电一体化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智能AI类</w:t>
            </w:r>
          </w:p>
        </w:tc>
        <w:tc>
          <w:tcPr>
            <w:tcW w:w="90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624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计算机科学与技术、大数据技术与工程、应用数学、软件工程、网络工程、物联网工程、人工智能、机器人工程、智能制造等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能源动力类</w:t>
            </w:r>
          </w:p>
        </w:tc>
        <w:tc>
          <w:tcPr>
            <w:tcW w:w="90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624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能源与动力工程、供用电技术、发电厂及电力系统等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矿物化工类</w:t>
            </w:r>
          </w:p>
        </w:tc>
        <w:tc>
          <w:tcPr>
            <w:tcW w:w="90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624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矿物加工工程、化学工程与工艺、材料化工、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煤化工、化学分析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安全环保类</w:t>
            </w:r>
          </w:p>
        </w:tc>
        <w:tc>
          <w:tcPr>
            <w:tcW w:w="90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624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安全工程、安全管理科学、环境工程等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管理类</w:t>
            </w:r>
          </w:p>
        </w:tc>
        <w:tc>
          <w:tcPr>
            <w:tcW w:w="90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624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国际贸易、英语、法学、审计、物流管理、航运管理、交通运输工程等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3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一、招聘岗位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二、员工发展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●研发、管理、技术、技能四个职业发展通道。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●送外培训、学历提升、轮岗锻炼等。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●符合招聘要求，考核优秀的，可纳入储备干部。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●综合条件优秀者提供绿色发展通道，纳入公司优秀人才库重点培养。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●综合表现优秀冶金、材料等主体专业研究生学历，可推荐沙钢钢铁研究院工作。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●为优秀退役大学生士兵提供延续荣耀、再创价值的平台，实行差异化考核定薪。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三、薪酬福利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● 大专7.5-12万/年、本科8-20万/年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960" w:firstLineChars="3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硕士10-25万/年、博士30-50万/年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●假日双休；五险一金；人才补贴；过节福利；带薪年假；工作餐补；员工宿舍; 单身公寓；廉价租房；员工班车；旅游疗养；交友联谊；健康体检。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四、联系方式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联系电话:0512-58568604（理工类）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1920" w:firstLineChars="6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0512-58953891（管理类）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1919" w:leftChars="152" w:hanging="1600" w:hangingChars="5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电子邮箱: zzrsc@shasteel.cn（理工类）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1920" w:firstLineChars="6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instrText xml:space="preserve"> HYPERLINK "mailto:zzrsb@shasteel.cn" </w:instrTex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zzrsb@shasteel.cn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（管理类）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联 系 人:徐先生、施先生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2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地    址:苏州•张家港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03D3E"/>
    <w:rsid w:val="000449F2"/>
    <w:rsid w:val="00164C26"/>
    <w:rsid w:val="009A79D9"/>
    <w:rsid w:val="00A312A0"/>
    <w:rsid w:val="00A72207"/>
    <w:rsid w:val="00DA6985"/>
    <w:rsid w:val="00F615AE"/>
    <w:rsid w:val="023F543E"/>
    <w:rsid w:val="02406425"/>
    <w:rsid w:val="02664063"/>
    <w:rsid w:val="029F2ED9"/>
    <w:rsid w:val="07017C0B"/>
    <w:rsid w:val="07971D2A"/>
    <w:rsid w:val="07BD5DBF"/>
    <w:rsid w:val="0AA51086"/>
    <w:rsid w:val="0DA701FE"/>
    <w:rsid w:val="0EAA00D9"/>
    <w:rsid w:val="0F8143B9"/>
    <w:rsid w:val="105265D4"/>
    <w:rsid w:val="12325C22"/>
    <w:rsid w:val="13E26419"/>
    <w:rsid w:val="147860A8"/>
    <w:rsid w:val="149C635D"/>
    <w:rsid w:val="161902BA"/>
    <w:rsid w:val="163C4C29"/>
    <w:rsid w:val="16ED5C2D"/>
    <w:rsid w:val="1AC3534D"/>
    <w:rsid w:val="1C2019B2"/>
    <w:rsid w:val="1C4C10C0"/>
    <w:rsid w:val="1C812CD0"/>
    <w:rsid w:val="20E87786"/>
    <w:rsid w:val="210D0ED4"/>
    <w:rsid w:val="2142774A"/>
    <w:rsid w:val="221E4DFC"/>
    <w:rsid w:val="22B83BEE"/>
    <w:rsid w:val="23A7606D"/>
    <w:rsid w:val="29921E65"/>
    <w:rsid w:val="2FBD48E2"/>
    <w:rsid w:val="30BD6A03"/>
    <w:rsid w:val="3335131F"/>
    <w:rsid w:val="33E3645C"/>
    <w:rsid w:val="34390F98"/>
    <w:rsid w:val="34DC748B"/>
    <w:rsid w:val="35EA4102"/>
    <w:rsid w:val="35ED3FC5"/>
    <w:rsid w:val="36F031D4"/>
    <w:rsid w:val="377A5251"/>
    <w:rsid w:val="37C03E87"/>
    <w:rsid w:val="38465E7E"/>
    <w:rsid w:val="38C31A3B"/>
    <w:rsid w:val="39511E95"/>
    <w:rsid w:val="3C391C9D"/>
    <w:rsid w:val="3EEC6983"/>
    <w:rsid w:val="40111F29"/>
    <w:rsid w:val="40403D3E"/>
    <w:rsid w:val="40632B1E"/>
    <w:rsid w:val="408006AE"/>
    <w:rsid w:val="42177DE2"/>
    <w:rsid w:val="431D65D8"/>
    <w:rsid w:val="469D4D26"/>
    <w:rsid w:val="474E0BFE"/>
    <w:rsid w:val="47BD40EB"/>
    <w:rsid w:val="49237DCA"/>
    <w:rsid w:val="4DF766CB"/>
    <w:rsid w:val="4E0E2DCC"/>
    <w:rsid w:val="4F512B51"/>
    <w:rsid w:val="509043CC"/>
    <w:rsid w:val="510B6E43"/>
    <w:rsid w:val="5167171C"/>
    <w:rsid w:val="535934C9"/>
    <w:rsid w:val="53A31046"/>
    <w:rsid w:val="56326065"/>
    <w:rsid w:val="56A94008"/>
    <w:rsid w:val="57A86BE1"/>
    <w:rsid w:val="57EE7C58"/>
    <w:rsid w:val="5A031FBA"/>
    <w:rsid w:val="5B4516CD"/>
    <w:rsid w:val="5C546007"/>
    <w:rsid w:val="5C937179"/>
    <w:rsid w:val="5D066A05"/>
    <w:rsid w:val="5E6424A7"/>
    <w:rsid w:val="619B0311"/>
    <w:rsid w:val="63BA65A9"/>
    <w:rsid w:val="65132DEE"/>
    <w:rsid w:val="66807ADF"/>
    <w:rsid w:val="66910385"/>
    <w:rsid w:val="676531F3"/>
    <w:rsid w:val="67AB73B7"/>
    <w:rsid w:val="68214496"/>
    <w:rsid w:val="68943FB9"/>
    <w:rsid w:val="69874162"/>
    <w:rsid w:val="6A7214AF"/>
    <w:rsid w:val="6AF34D3B"/>
    <w:rsid w:val="6F0F2C2D"/>
    <w:rsid w:val="6F4626FC"/>
    <w:rsid w:val="6F5A1367"/>
    <w:rsid w:val="6FD11F7C"/>
    <w:rsid w:val="6FE07C8E"/>
    <w:rsid w:val="70D13314"/>
    <w:rsid w:val="723839D1"/>
    <w:rsid w:val="72A03324"/>
    <w:rsid w:val="75CE6656"/>
    <w:rsid w:val="768F7791"/>
    <w:rsid w:val="78C64A67"/>
    <w:rsid w:val="7C86091C"/>
    <w:rsid w:val="7D386D3C"/>
    <w:rsid w:val="7DEE4076"/>
    <w:rsid w:val="7E086FD3"/>
    <w:rsid w:val="7F66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161</Words>
  <Characters>921</Characters>
  <Lines>7</Lines>
  <Paragraphs>2</Paragraphs>
  <TotalTime>6</TotalTime>
  <ScaleCrop>false</ScaleCrop>
  <LinksUpToDate>false</LinksUpToDate>
  <CharactersWithSpaces>1080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2024-08-24T04:05:00Z</dcterms:created>
  <dc:creator>Administrator</dc:creator>
  <cp:lastModifiedBy>Administrator</cp:lastModifiedBy>
  <cp:lastPrinted>2025-09-04T00:31:00Z</cp:lastPrinted>
  <dcterms:modified xsi:type="dcterms:W3CDTF">2025-09-16T06:56:53Z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32F1729EF89E460485C09DEC0C7B84A3</vt:lpwstr>
  </property>
</Properties>
</file>