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</w:rPr>
      </w:pPr>
      <w:r>
        <w:rPr>
          <w:rFonts w:hint="eastAsia"/>
          <w:lang w:val="en-US" w:eastAsia="zh-CN"/>
        </w:rPr>
        <w:t>都昌县首创环保能源有限公司</w:t>
      </w:r>
      <w:bookmarkStart w:id="0" w:name="_GoBack"/>
      <w:bookmarkEnd w:id="0"/>
    </w:p>
    <w:p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招 聘 简 章</w:t>
      </w:r>
    </w:p>
    <w:p>
      <w:pPr>
        <w:rPr>
          <w:rFonts w:hint="default" w:eastAsiaTheme="minorEastAsia"/>
          <w:b/>
          <w:bCs/>
          <w:sz w:val="36"/>
          <w:szCs w:val="40"/>
          <w:lang w:val="en-US" w:eastAsia="zh-CN"/>
        </w:rPr>
      </w:pPr>
      <w:r>
        <w:rPr>
          <w:rFonts w:hint="eastAsia"/>
          <w:b/>
          <w:bCs/>
          <w:sz w:val="36"/>
          <w:szCs w:val="40"/>
          <w:lang w:val="en-US" w:eastAsia="zh-CN"/>
        </w:rPr>
        <w:t>企业介绍：</w:t>
      </w:r>
    </w:p>
    <w:p>
      <w:pPr>
        <w:numPr>
          <w:ilvl w:val="0"/>
          <w:numId w:val="1"/>
        </w:numPr>
        <w:rPr>
          <w:rFonts w:hint="eastAsia" w:ascii="等线" w:hAnsi="等线" w:eastAsia="等线"/>
          <w:b/>
          <w:sz w:val="28"/>
          <w:lang w:val="en-US" w:eastAsia="zh-CN"/>
        </w:rPr>
      </w:pPr>
      <w:r>
        <w:rPr>
          <w:rFonts w:hint="eastAsia" w:ascii="等线" w:hAnsi="等线" w:eastAsia="等线"/>
          <w:b/>
          <w:sz w:val="28"/>
          <w:lang w:val="en-US" w:eastAsia="zh-CN"/>
        </w:rPr>
        <w:t>企业简介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都昌县首创环保能源有限公司（简称：都昌焚烧项目）是北京首创环境控股有限公司旗下的一家国有环保企业，成立于2019年4月17日，位于江西省九江市都昌县蔡岭工业园区。作为江西省重点环保项目，公司秉承“做美丽中国的建设者和守护者”的使命与担当，致力于成为中国固废领域增长快、规模大、影响力强的领军企业。</w:t>
      </w:r>
    </w:p>
    <w:p>
      <w:pPr>
        <w:ind w:firstLine="656" w:firstLineChars="20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项目总投资3.9436亿，本期处理规模为日处理生活垃圾800吨，正常年处理垃圾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量</w:t>
      </w:r>
      <w:r>
        <w:rPr>
          <w:rFonts w:hint="eastAsia" w:ascii="仿宋" w:hAnsi="仿宋" w:eastAsia="仿宋" w:cs="仿宋"/>
          <w:sz w:val="32"/>
          <w:szCs w:val="32"/>
        </w:rPr>
        <w:t>为29.2万吨，配置2台处理能力为400t/d机械炉排焚烧炉及2台中温次高压余热锅炉(6. 4MPa , 450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℃），</w:t>
      </w:r>
      <w:r>
        <w:rPr>
          <w:rFonts w:hint="eastAsia" w:ascii="仿宋" w:hAnsi="仿宋" w:eastAsia="仿宋" w:cs="仿宋"/>
          <w:sz w:val="32"/>
          <w:szCs w:val="32"/>
        </w:rPr>
        <w:t>配置1台15MW凝汽式汽轮机(6.2MPa ,440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℃</w:t>
      </w:r>
      <w:r>
        <w:rPr>
          <w:rFonts w:hint="eastAsia" w:ascii="仿宋" w:hAnsi="仿宋" w:eastAsia="仿宋" w:cs="仿宋"/>
          <w:sz w:val="32"/>
          <w:szCs w:val="32"/>
        </w:rPr>
        <w:t>)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烟气净化系统釆用“SNCR炉内脱硝+半干法脱酸+干法喷射+活性炭吸附+布袋除尘”烟气净化工艺，整个系统保持负压状态，防止污染物外泄。垃圾渗沥液处理采用：“预处理+UASB高效厌氧反应器+MBR生化处理系统+NF纳滤膜系统+RO反渗透系统”+DTRO浓缩的工艺组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产生的炉渣将外委综合利用，飞灰经厂内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稳</w:t>
      </w:r>
      <w:r>
        <w:rPr>
          <w:rFonts w:hint="eastAsia" w:ascii="仿宋" w:hAnsi="仿宋" w:eastAsia="仿宋" w:cs="仿宋"/>
          <w:sz w:val="32"/>
          <w:szCs w:val="32"/>
        </w:rPr>
        <w:t>定化处理后送生活垃圾填埋场处理，预留远期扩建处理生活垃圾400吨场地，总用地面积83. 63亩。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二、企业性质：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国有企业</w:t>
      </w:r>
    </w:p>
    <w:p>
      <w:pP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 xml:space="preserve"> </w:t>
      </w:r>
    </w:p>
    <w:p>
      <w:pP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b/>
          <w:sz w:val="32"/>
          <w:szCs w:val="32"/>
        </w:rPr>
        <w:t>、招聘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信息</w:t>
      </w:r>
    </w:p>
    <w:p>
      <w:pPr>
        <w:ind w:firstLine="659" w:firstLineChars="205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1、招聘岗位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：实习生（巡检、化水值班员、化验员等）</w:t>
      </w:r>
    </w:p>
    <w:p>
      <w:pPr>
        <w:ind w:firstLine="659" w:firstLineChars="205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2、工作内容：</w:t>
      </w:r>
    </w:p>
    <w:p>
      <w:pPr>
        <w:ind w:firstLine="656" w:firstLineChars="205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（1）在值长、主控的领导下，协助负责设备安全、稳定、经济运行，各项环保指标达标排放；</w:t>
      </w:r>
    </w:p>
    <w:p>
      <w:pPr>
        <w:ind w:firstLine="656" w:firstLineChars="205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（2）按照工艺操作规程，在主、副控监护下，参与完成机组的启停、运行中调整及异常状况处理，以保证设备安全、稳定运行；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（3）按规定路线定期、认真的对现场设备进行巡视检查，发现异常及时报告值长，并采取有效措施进行处理，事后做好记录；</w:t>
      </w:r>
    </w:p>
    <w:p>
      <w:pPr>
        <w:ind w:firstLine="656" w:firstLineChars="205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（4）熟悉电厂对应岗位系统及生产过程，掌握处理一般故障和事故的业务知识，了解设备的运行状况和运行中存在的缺陷，及时消除设备缺陷，未能消除设备缺陷及时汇报值长，确保机组安全运行。</w:t>
      </w:r>
    </w:p>
    <w:p>
      <w:pPr>
        <w:ind w:firstLine="659" w:firstLineChars="205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、任职条件：</w:t>
      </w:r>
    </w:p>
    <w:p>
      <w:pPr>
        <w:ind w:firstLine="656" w:firstLineChars="205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（1）电气自动化、热能与动力工程、电厂相关专业大专以上学历；</w:t>
      </w:r>
    </w:p>
    <w:p>
      <w:pPr>
        <w:ind w:firstLine="656" w:firstLineChars="205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（2）愿意加入环保能源行业，致力于从事生产运行、技术设备工作；</w:t>
      </w:r>
    </w:p>
    <w:p>
      <w:pPr>
        <w:ind w:firstLine="656" w:firstLineChars="205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（3）具有较强的学习能力和执行力；</w:t>
      </w:r>
    </w:p>
    <w:p>
      <w:pPr>
        <w:ind w:firstLine="656" w:firstLineChars="205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（4）身体健康、性格坚韧、吃苦耐劳。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65" w:firstLineChars="0"/>
        <w:textAlignment w:val="auto"/>
        <w:rPr>
          <w:rFonts w:hint="eastAsia" w:ascii="仿宋" w:hAnsi="仿宋" w:eastAsia="仿宋" w:cs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4、招聘要求：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65" w:firstLineChars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）具有正确的人生观和价值观，具有团队协作精神和积极向上的潜质。</w:t>
      </w:r>
    </w:p>
    <w:p>
      <w:pPr>
        <w:ind w:firstLine="320" w:firstLineChars="1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）愿意加入环保能源行业，致力于从事生产运行、技术设备工作。</w:t>
      </w:r>
    </w:p>
    <w:p>
      <w:pPr>
        <w:ind w:firstLine="320" w:firstLineChars="1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）有较强的学习能力和执行力。</w:t>
      </w:r>
    </w:p>
    <w:p>
      <w:pPr>
        <w:ind w:firstLine="320" w:firstLineChars="1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）身体健康、性格坚韧、吃苦耐劳、能适应倒班。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65" w:firstLineChars="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四、薪酬福利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25" w:leftChars="250" w:firstLine="0" w:firstLine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实习期薪酬：实习工资+夜班津贴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81" w:leftChars="229" w:firstLine="0" w:firstLine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转正后薪酬： 基本工资+绩效工资+年终奖励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50" w:firstLineChars="172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福利待遇: 五险一金（实习除外）、高温补贴、年度体检、工会福利、三节福利、商业保险、带薪年休假（实习除外）等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50" w:firstLineChars="172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生活保障: 包吃包住，覆盖无线网络，提供24小时热水和冷暖空调、活动室、篮球场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65" w:firstLineChars="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五、联系方式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874" w:firstLineChars="272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工作地点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江西省九江市都昌县蔡岭工业园区（火车站附近）</w:t>
      </w:r>
    </w:p>
    <w:p>
      <w:pPr>
        <w:ind w:firstLine="659" w:firstLineChars="205"/>
        <w:rPr>
          <w:rFonts w:ascii="等线" w:hAnsi="等线" w:eastAsia="等线"/>
          <w:sz w:val="24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招聘邮箱：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eastAsia="zh-CN"/>
        </w:rPr>
        <w:instrText xml:space="preserve"> HYPERLINK "mailto:liqiong4993@dingtalk.com" </w:instrText>
      </w:r>
      <w:r>
        <w:rPr>
          <w:rFonts w:hint="eastAsia" w:ascii="仿宋" w:hAnsi="仿宋" w:eastAsia="仿宋" w:cs="仿宋"/>
          <w:sz w:val="32"/>
          <w:szCs w:val="32"/>
          <w:lang w:eastAsia="zh-CN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liqiong4993@dingtalk.com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fldChar w:fldCharType="end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28448A"/>
    <w:multiLevelType w:val="singleLevel"/>
    <w:tmpl w:val="5128448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zN2UyYWY1OTUyYzA4NzUxNDYyODhiNDA3NzNhNzMifQ=="/>
  </w:docVars>
  <w:rsids>
    <w:rsidRoot w:val="00766AEF"/>
    <w:rsid w:val="000432C9"/>
    <w:rsid w:val="000929A8"/>
    <w:rsid w:val="00145FD2"/>
    <w:rsid w:val="001864F3"/>
    <w:rsid w:val="001B615C"/>
    <w:rsid w:val="001D17BA"/>
    <w:rsid w:val="001E2AF8"/>
    <w:rsid w:val="00344EEF"/>
    <w:rsid w:val="00366AE6"/>
    <w:rsid w:val="003C6C6A"/>
    <w:rsid w:val="00472FF0"/>
    <w:rsid w:val="004F5593"/>
    <w:rsid w:val="00586118"/>
    <w:rsid w:val="005B4CE0"/>
    <w:rsid w:val="005C5346"/>
    <w:rsid w:val="006530D9"/>
    <w:rsid w:val="00741F95"/>
    <w:rsid w:val="00747B71"/>
    <w:rsid w:val="00766AEF"/>
    <w:rsid w:val="007958FE"/>
    <w:rsid w:val="007A6D0F"/>
    <w:rsid w:val="007C088B"/>
    <w:rsid w:val="00803DD1"/>
    <w:rsid w:val="0082277C"/>
    <w:rsid w:val="008625B9"/>
    <w:rsid w:val="00864B11"/>
    <w:rsid w:val="0092556D"/>
    <w:rsid w:val="00930FF4"/>
    <w:rsid w:val="0096741A"/>
    <w:rsid w:val="009E4BAB"/>
    <w:rsid w:val="00A22482"/>
    <w:rsid w:val="00A42077"/>
    <w:rsid w:val="00A83A03"/>
    <w:rsid w:val="00A95661"/>
    <w:rsid w:val="00AA05BE"/>
    <w:rsid w:val="00B93198"/>
    <w:rsid w:val="00BA0038"/>
    <w:rsid w:val="00BD5FC7"/>
    <w:rsid w:val="00C322CC"/>
    <w:rsid w:val="00C759FB"/>
    <w:rsid w:val="00CA2D68"/>
    <w:rsid w:val="00D71052"/>
    <w:rsid w:val="00E667D5"/>
    <w:rsid w:val="00E82D31"/>
    <w:rsid w:val="00F15E61"/>
    <w:rsid w:val="02C56A44"/>
    <w:rsid w:val="0AEB5BEB"/>
    <w:rsid w:val="39D02042"/>
    <w:rsid w:val="5DDB3AD3"/>
    <w:rsid w:val="6A760E06"/>
    <w:rsid w:val="72B619B3"/>
    <w:rsid w:val="7F4D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1109</Words>
  <Characters>1204</Characters>
  <Lines>6</Lines>
  <Paragraphs>1</Paragraphs>
  <TotalTime>1</TotalTime>
  <ScaleCrop>false</ScaleCrop>
  <LinksUpToDate>false</LinksUpToDate>
  <CharactersWithSpaces>1233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2021-10-08T07:21:00Z</dcterms:created>
  <dc:creator>ThinkPad</dc:creator>
  <cp:lastModifiedBy>边記</cp:lastModifiedBy>
  <cp:lastPrinted>2021-08-03T06:08:00Z</cp:lastPrinted>
  <dcterms:modified xsi:type="dcterms:W3CDTF">2023-10-20T09:33:27Z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98CE1636B5864F7FBCA5575E439F863B_13</vt:lpwstr>
  </property>
</Properties>
</file>