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54D71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eastAsia="zh-CN"/>
          <w14:ligatures w14:val="none"/>
        </w:rPr>
      </w:pPr>
      <w:r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eastAsia="zh-CN"/>
          <w14:ligatures w14:val="none"/>
        </w:rPr>
        <w:t>珠海加华微捷科技有限公司</w:t>
      </w:r>
    </w:p>
    <w:p w14:paraId="78889608">
      <w:pPr>
        <w:rPr>
          <w:rFonts w:hint="eastAsia" w:ascii="微软雅黑" w:hAnsi="微软雅黑" w:eastAsia="微软雅黑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  <w:t>一,公司介绍：     </w:t>
      </w:r>
      <w:r>
        <w:rPr>
          <w:rFonts w:hint="eastAsia" w:ascii="微软雅黑" w:hAnsi="微软雅黑" w:eastAsia="微软雅黑"/>
          <w:b/>
          <w:bCs/>
          <w:szCs w:val="21"/>
        </w:rPr>
        <w:t xml:space="preserve"> </w:t>
      </w:r>
    </w:p>
    <w:tbl>
      <w:tblPr>
        <w:tblStyle w:val="6"/>
        <w:tblpPr w:leftFromText="180" w:rightFromText="180" w:vertAnchor="text" w:tblpX="11294" w:tblpY="33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1"/>
      </w:tblGrid>
      <w:tr w14:paraId="0D94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000B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30"/>
                <w:szCs w:val="30"/>
                <w:vertAlign w:val="baseline"/>
                <w:lang w:eastAsia="zh-CN"/>
                <w14:ligatures w14:val="none"/>
              </w:rPr>
            </w:pPr>
          </w:p>
        </w:tc>
      </w:tr>
    </w:tbl>
    <w:tbl>
      <w:tblPr>
        <w:tblStyle w:val="6"/>
        <w:tblpPr w:leftFromText="180" w:rightFromText="180" w:vertAnchor="text" w:tblpX="11294" w:tblpY="261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1"/>
      </w:tblGrid>
      <w:tr w14:paraId="7AFA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71" w:type="dxa"/>
          </w:tcPr>
          <w:p w14:paraId="6825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30"/>
                <w:szCs w:val="30"/>
                <w:vertAlign w:val="baseline"/>
                <w:lang w:eastAsia="zh-CN"/>
                <w14:ligatures w14:val="none"/>
              </w:rPr>
            </w:pPr>
          </w:p>
        </w:tc>
      </w:tr>
    </w:tbl>
    <w:p w14:paraId="2F026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珠海光库科技股份有限公司成立于2000年，是专业从事光纤器件和芯片集成的国家高新技术企业。珠海加华微捷科技有限公司---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光库科技全资子公司， 自2015年成立以来，专注于5G和云技术领域的高集成光连接及高速光模块微连接产品，业务遍及全球40多个国家和地区。作为国家高新技术企业，公司在光通信领域以其卓越的生产能力、专利技术、自动化生产线、定制化产品和研发测试 能力居于行业领先地位。 </w:t>
      </w:r>
    </w:p>
    <w:tbl>
      <w:tblPr>
        <w:tblStyle w:val="6"/>
        <w:tblpPr w:leftFromText="180" w:rightFromText="180" w:vertAnchor="text" w:tblpX="11294" w:tblpY="8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6"/>
      </w:tblGrid>
      <w:tr w14:paraId="5029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306" w:type="dxa"/>
          </w:tcPr>
          <w:p w14:paraId="68073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30"/>
                <w:szCs w:val="30"/>
                <w:vertAlign w:val="baseline"/>
                <w:lang w:eastAsia="zh-CN"/>
                <w14:ligatures w14:val="none"/>
              </w:rPr>
            </w:pPr>
          </w:p>
        </w:tc>
      </w:tr>
    </w:tbl>
    <w:p w14:paraId="09855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2017年光库科技在创业板上市（股票代码：300620），是全球仅有的几家海底长途光网络核心器件供货商之一。</w:t>
      </w:r>
    </w:p>
    <w:p w14:paraId="3B099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公司主要生产：光纤阵列，空气密封制品，环行器，光纤透镜，光纤传感和光纤自动化产品。</w:t>
      </w:r>
    </w:p>
    <w:p w14:paraId="4B7F5963">
      <w:pP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  <w:t>二,招聘岗位:</w:t>
      </w:r>
    </w:p>
    <w:tbl>
      <w:tblPr>
        <w:tblStyle w:val="10"/>
        <w:tblW w:w="0" w:type="auto"/>
        <w:tblInd w:w="0" w:type="dxa"/>
        <w:tblBorders>
          <w:top w:val="single" w:color="FFC94A" w:sz="4" w:space="0"/>
          <w:left w:val="single" w:color="FFC94A" w:sz="4" w:space="0"/>
          <w:bottom w:val="single" w:color="FFC94A" w:sz="4" w:space="0"/>
          <w:right w:val="single" w:color="FFC94A" w:sz="4" w:space="0"/>
          <w:insideH w:val="single" w:color="FFC94A" w:sz="4" w:space="0"/>
          <w:insideV w:val="single" w:color="FFC94A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4"/>
        <w:gridCol w:w="2614"/>
        <w:gridCol w:w="2280"/>
        <w:gridCol w:w="2948"/>
      </w:tblGrid>
      <w:tr w14:paraId="5DD5F1BD">
        <w:tblPrEx>
          <w:tblBorders>
            <w:top w:val="single" w:color="FFC94A" w:sz="4" w:space="0"/>
            <w:left w:val="single" w:color="FFC94A" w:sz="4" w:space="0"/>
            <w:bottom w:val="single" w:color="FFC94A" w:sz="4" w:space="0"/>
            <w:right w:val="single" w:color="FFC94A" w:sz="4" w:space="0"/>
            <w:insideH w:val="single" w:color="FFC94A" w:sz="4" w:space="0"/>
            <w:insideV w:val="single" w:color="FFC94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  <w:tl2br w:val="nil"/>
            </w:tcBorders>
            <w:shd w:val="clear" w:color="auto" w:fill="FFFFFF"/>
          </w:tcPr>
          <w:p w14:paraId="6020F512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招聘岗位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</w:tcPr>
          <w:p w14:paraId="6B66977E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招聘人数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</w:tcPr>
          <w:p w14:paraId="59CEA273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薪资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</w:tcPr>
          <w:p w14:paraId="673B0259">
            <w:pPr>
              <w:ind w:firstLine="840" w:firstLineChars="300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招聘要求</w:t>
            </w:r>
          </w:p>
        </w:tc>
      </w:tr>
      <w:tr w14:paraId="172B4913">
        <w:tblPrEx>
          <w:tblBorders>
            <w:top w:val="single" w:color="FFC94A" w:sz="4" w:space="0"/>
            <w:left w:val="single" w:color="FFC94A" w:sz="4" w:space="0"/>
            <w:bottom w:val="single" w:color="FFC94A" w:sz="4" w:space="0"/>
            <w:right w:val="single" w:color="FFC94A" w:sz="4" w:space="0"/>
            <w:insideH w:val="single" w:color="FFC94A" w:sz="4" w:space="0"/>
            <w:insideV w:val="single" w:color="FFC94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A7BE97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机台操作员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47AC62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50人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ACD317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5500-7500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2AE8A1">
            <w:pP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大专及以上学历、理工科优先</w:t>
            </w:r>
          </w:p>
        </w:tc>
      </w:tr>
      <w:tr w14:paraId="606FFC3D">
        <w:tblPrEx>
          <w:tblBorders>
            <w:top w:val="single" w:color="FFC94A" w:sz="4" w:space="0"/>
            <w:left w:val="single" w:color="FFC94A" w:sz="4" w:space="0"/>
            <w:bottom w:val="single" w:color="FFC94A" w:sz="4" w:space="0"/>
            <w:right w:val="single" w:color="FFC94A" w:sz="4" w:space="0"/>
            <w:insideH w:val="single" w:color="FFC94A" w:sz="4" w:space="0"/>
            <w:insideV w:val="single" w:color="FFC94A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9F168C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测试/检验员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30DEFC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35人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E75990">
            <w:pPr>
              <w:jc w:val="center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5500-7500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63D85C">
            <w:pP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大专及以上学历、不限专业</w:t>
            </w:r>
          </w:p>
        </w:tc>
      </w:tr>
    </w:tbl>
    <w:p w14:paraId="601AB5DC">
      <w:pPr>
        <w:rPr>
          <w:rFonts w:hint="eastAsia" w:ascii="微软雅黑" w:hAnsi="微软雅黑" w:eastAsia="微软雅黑"/>
          <w:b/>
          <w:bCs/>
          <w:szCs w:val="21"/>
          <w:u w:val="single"/>
        </w:rPr>
      </w:pPr>
    </w:p>
    <w:p w14:paraId="7C0AE278">
      <w:pP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7536180</wp:posOffset>
            </wp:positionH>
            <wp:positionV relativeFrom="paragraph">
              <wp:posOffset>2251075</wp:posOffset>
            </wp:positionV>
            <wp:extent cx="3522345" cy="2117090"/>
            <wp:effectExtent l="38100" t="38100" r="97790" b="92710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2261" cy="2117240"/>
                    </a:xfrm>
                    <a:prstGeom prst="round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  <w:t>三,薪资待遇：</w:t>
      </w:r>
    </w:p>
    <w:tbl>
      <w:tblPr>
        <w:tblStyle w:val="10"/>
        <w:tblW w:w="10564" w:type="dxa"/>
        <w:tblInd w:w="0" w:type="dxa"/>
        <w:tblBorders>
          <w:top w:val="single" w:color="FFC94A" w:sz="4" w:space="0"/>
          <w:left w:val="single" w:color="FFC94A" w:sz="4" w:space="0"/>
          <w:bottom w:val="single" w:color="FFC94A" w:sz="4" w:space="0"/>
          <w:right w:val="single" w:color="FFC94A" w:sz="4" w:space="0"/>
          <w:insideH w:val="single" w:color="FFC94A" w:sz="4" w:space="0"/>
          <w:insideV w:val="single" w:color="FFC94A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760"/>
        <w:gridCol w:w="1761"/>
        <w:gridCol w:w="1761"/>
        <w:gridCol w:w="1761"/>
        <w:gridCol w:w="1761"/>
      </w:tblGrid>
      <w:tr w14:paraId="796E2C85">
        <w:tblPrEx>
          <w:tblBorders>
            <w:top w:val="single" w:color="FFC94A" w:sz="4" w:space="0"/>
            <w:left w:val="single" w:color="FFC94A" w:sz="4" w:space="0"/>
            <w:bottom w:val="single" w:color="FFC94A" w:sz="4" w:space="0"/>
            <w:right w:val="single" w:color="FFC94A" w:sz="4" w:space="0"/>
            <w:insideH w:val="single" w:color="FFC94A" w:sz="4" w:space="0"/>
            <w:insideV w:val="single" w:color="FFC94A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  <w:tl2br w:val="nil"/>
            </w:tcBorders>
            <w:shd w:val="clear" w:color="auto" w:fill="FFFFFF"/>
            <w:vAlign w:val="top"/>
          </w:tcPr>
          <w:p w14:paraId="58EEA250">
            <w:pPr>
              <w:ind w:firstLine="28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基本底薪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  <w:vAlign w:val="top"/>
          </w:tcPr>
          <w:p w14:paraId="55D5C714">
            <w:pPr>
              <w:ind w:firstLine="28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浮动绩效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  <w:vAlign w:val="top"/>
          </w:tcPr>
          <w:p w14:paraId="05433950">
            <w:pPr>
              <w:ind w:firstLine="28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岗位津贴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  <w:vAlign w:val="top"/>
          </w:tcPr>
          <w:p w14:paraId="7EFA6CE1">
            <w:pPr>
              <w:ind w:firstLine="28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技师津贴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  <w:vAlign w:val="top"/>
          </w:tcPr>
          <w:p w14:paraId="682FE421">
            <w:pPr>
              <w:ind w:firstLine="28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工龄奖金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FFFFFF"/>
            <w:vAlign w:val="top"/>
          </w:tcPr>
          <w:p w14:paraId="104FB183">
            <w:pPr>
              <w:ind w:firstLine="28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 w:val="28"/>
                <w:szCs w:val="28"/>
              </w:rPr>
              <w:t>综合薪资</w:t>
            </w:r>
          </w:p>
        </w:tc>
      </w:tr>
      <w:tr w14:paraId="3738223D">
        <w:tblPrEx>
          <w:tblBorders>
            <w:top w:val="single" w:color="FFC94A" w:sz="4" w:space="0"/>
            <w:left w:val="single" w:color="FFC94A" w:sz="4" w:space="0"/>
            <w:bottom w:val="single" w:color="FFC94A" w:sz="4" w:space="0"/>
            <w:right w:val="single" w:color="FFC94A" w:sz="4" w:space="0"/>
            <w:insideH w:val="single" w:color="FFC94A" w:sz="4" w:space="0"/>
            <w:insideV w:val="single" w:color="FFC94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AEEA99">
            <w:pPr>
              <w:ind w:firstLine="420" w:firstLineChars="2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2320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6AA1DC">
            <w:pPr>
              <w:ind w:firstLine="21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100-2000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D04A31">
            <w:pPr>
              <w:ind w:firstLine="21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100-500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BB0866">
            <w:pPr>
              <w:ind w:firstLine="210" w:firstLineChars="1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100-3000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3E1FA6">
            <w:pPr>
              <w:ind w:firstLine="420" w:firstLineChars="200"/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0-500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51010B">
            <w:pPr>
              <w:jc w:val="both"/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/>
                <w:szCs w:val="21"/>
              </w:rPr>
              <w:t>5500-7500</w:t>
            </w:r>
          </w:p>
        </w:tc>
      </w:tr>
    </w:tbl>
    <w:p w14:paraId="42904305">
      <w:pPr>
        <w:rPr>
          <w:rFonts w:hint="eastAsia" w:ascii="微软雅黑" w:hAnsi="微软雅黑" w:eastAsia="微软雅黑"/>
          <w:b/>
          <w:bCs/>
          <w:szCs w:val="21"/>
        </w:rPr>
      </w:pPr>
    </w:p>
    <w:p w14:paraId="25CC3FD6">
      <w:pP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  <w:t>四，公司福利：</w:t>
      </w:r>
    </w:p>
    <w:p w14:paraId="7F5FD24B">
      <w:pPr>
        <w:ind w:firstLine="301" w:firstLineChars="100"/>
        <w:rPr>
          <w:rFonts w:hint="eastAsia" w:ascii="微软雅黑" w:hAnsi="微软雅黑" w:eastAsia="微软雅黑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0"/>
          <w:szCs w:val="30"/>
          <w:lang w:eastAsia="zh-CN"/>
          <w14:ligatures w14:val="none"/>
        </w:rPr>
        <w:t>综合加班费：2500元左右/月、按国家劳动法底薪2320元计算薪资；</w:t>
      </w:r>
    </w:p>
    <w:p w14:paraId="60FC4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（平日加班1.5倍：20元/小时，周末加班2倍：26.67元/小时，法定假日加班3倍：40元/小时）；</w:t>
      </w:r>
    </w:p>
    <w:p w14:paraId="026B1E1D">
      <w:pPr>
        <w:ind w:firstLine="301" w:firstLineChars="100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0"/>
          <w:szCs w:val="30"/>
          <w:lang w:eastAsia="zh-CN"/>
          <w14:ligatures w14:val="none"/>
        </w:rPr>
        <w:t>工龄奖金：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满一年，100元/年，最高500元；</w:t>
      </w:r>
    </w:p>
    <w:p w14:paraId="2FD86000">
      <w:pPr>
        <w:ind w:firstLine="301" w:firstLineChars="100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0"/>
          <w:szCs w:val="30"/>
          <w:lang w:eastAsia="zh-CN"/>
          <w14:ligatures w14:val="none"/>
        </w:rPr>
        <w:t>上班情况：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统一安排长白班、独立岗位，5天8小时外加班，每天工作11小时，月休3-4天；</w:t>
      </w:r>
    </w:p>
    <w:p w14:paraId="72317A20">
      <w:pPr>
        <w:ind w:firstLine="301" w:firstLineChars="100"/>
        <w:rPr>
          <w:rFonts w:hint="eastAsia" w:ascii="微软雅黑" w:hAnsi="微软雅黑" w:eastAsia="微软雅黑"/>
          <w:szCs w:val="21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0"/>
          <w:szCs w:val="30"/>
          <w:lang w:eastAsia="zh-CN"/>
          <w14:ligatures w14:val="none"/>
        </w:rPr>
        <w:t>食宿：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包吃包住，午餐60分钟，晚餐30分钟，早餐需自费3元左右；</w:t>
      </w:r>
    </w:p>
    <w:p w14:paraId="5CFA3037">
      <w:pPr>
        <w:ind w:firstLine="301" w:firstLineChars="100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0"/>
          <w:szCs w:val="30"/>
          <w:lang w:eastAsia="zh-CN"/>
          <w14:ligatures w14:val="none"/>
        </w:rPr>
        <w:t>住宿：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eastAsia="zh-CN"/>
          <w14:ligatures w14:val="none"/>
        </w:rPr>
        <w:t>4-6人间，上床下桌宿舍厂区/厂外，配套有：空调，热水器，独立阳台和卫生间，洗衣机，WIFI等等；</w:t>
      </w:r>
    </w:p>
    <w:p w14:paraId="70B87568">
      <w:pPr>
        <w:rPr>
          <w:rFonts w:hint="eastAsia" w:ascii="微软雅黑" w:hAnsi="微软雅黑" w:eastAsia="微软雅黑"/>
          <w:b/>
          <w:bCs/>
          <w:szCs w:val="21"/>
        </w:rPr>
      </w:pPr>
      <w:r>
        <w:rPr>
          <w:rFonts w:hint="eastAsia" w:ascii="微软雅黑" w:hAnsi="微软雅黑" w:eastAsia="微软雅黑"/>
          <w:b/>
          <w:bCs/>
          <w:szCs w:val="21"/>
        </w:rPr>
        <w:t xml:space="preserve">         </w:t>
      </w:r>
    </w:p>
    <w:p w14:paraId="6F7D0A8B">
      <w:pP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eastAsia="zh-CN"/>
          <w14:ligatures w14:val="none"/>
        </w:rPr>
        <w:t>工作地址：广东省珠海市高新区唐家湾镇创新三路399号</w:t>
      </w:r>
    </w:p>
    <w:p w14:paraId="5B0F286C">
      <w:pPr>
        <w:rPr>
          <w:rFonts w:hint="eastAsia"/>
          <w:b/>
          <w:bCs/>
        </w:rPr>
      </w:pPr>
      <w:r>
        <w:rPr>
          <w:b/>
          <w:bCs/>
        </w:rPr>
        <w:t xml:space="preserve">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3E"/>
    <w:rsid w:val="00005922"/>
    <w:rsid w:val="00022068"/>
    <w:rsid w:val="00086456"/>
    <w:rsid w:val="00092B28"/>
    <w:rsid w:val="00097851"/>
    <w:rsid w:val="000B79CD"/>
    <w:rsid w:val="000C5111"/>
    <w:rsid w:val="000D110C"/>
    <w:rsid w:val="000D2C24"/>
    <w:rsid w:val="00107954"/>
    <w:rsid w:val="001673B1"/>
    <w:rsid w:val="00171B86"/>
    <w:rsid w:val="001C0565"/>
    <w:rsid w:val="001E512E"/>
    <w:rsid w:val="00201CB2"/>
    <w:rsid w:val="00273DE6"/>
    <w:rsid w:val="00281336"/>
    <w:rsid w:val="002B35EA"/>
    <w:rsid w:val="002B4B5B"/>
    <w:rsid w:val="002C3E5B"/>
    <w:rsid w:val="002D438A"/>
    <w:rsid w:val="002E498D"/>
    <w:rsid w:val="002E58CA"/>
    <w:rsid w:val="002F12C9"/>
    <w:rsid w:val="002F35BA"/>
    <w:rsid w:val="003059C3"/>
    <w:rsid w:val="00310403"/>
    <w:rsid w:val="00352867"/>
    <w:rsid w:val="00374CB0"/>
    <w:rsid w:val="00391E96"/>
    <w:rsid w:val="003927C1"/>
    <w:rsid w:val="0039323F"/>
    <w:rsid w:val="003A2375"/>
    <w:rsid w:val="003B406D"/>
    <w:rsid w:val="003E4ED4"/>
    <w:rsid w:val="00402172"/>
    <w:rsid w:val="00406433"/>
    <w:rsid w:val="00415629"/>
    <w:rsid w:val="00422914"/>
    <w:rsid w:val="00427BA7"/>
    <w:rsid w:val="00435E2E"/>
    <w:rsid w:val="00495CB6"/>
    <w:rsid w:val="004C2E62"/>
    <w:rsid w:val="004D13AF"/>
    <w:rsid w:val="004F71F1"/>
    <w:rsid w:val="00527410"/>
    <w:rsid w:val="005605EB"/>
    <w:rsid w:val="00563C6B"/>
    <w:rsid w:val="005701BF"/>
    <w:rsid w:val="005809C8"/>
    <w:rsid w:val="00586301"/>
    <w:rsid w:val="005A34EC"/>
    <w:rsid w:val="005A4C82"/>
    <w:rsid w:val="005A7D38"/>
    <w:rsid w:val="005D7E8A"/>
    <w:rsid w:val="00614B97"/>
    <w:rsid w:val="0065633C"/>
    <w:rsid w:val="00670D7A"/>
    <w:rsid w:val="006846E2"/>
    <w:rsid w:val="006D5A2C"/>
    <w:rsid w:val="007060B9"/>
    <w:rsid w:val="00707BB0"/>
    <w:rsid w:val="007138CF"/>
    <w:rsid w:val="00722A8A"/>
    <w:rsid w:val="00765F8D"/>
    <w:rsid w:val="00771516"/>
    <w:rsid w:val="007A7F3E"/>
    <w:rsid w:val="007B4614"/>
    <w:rsid w:val="007E6674"/>
    <w:rsid w:val="007F58B2"/>
    <w:rsid w:val="008004BE"/>
    <w:rsid w:val="00805389"/>
    <w:rsid w:val="00815655"/>
    <w:rsid w:val="00843CF3"/>
    <w:rsid w:val="0086743E"/>
    <w:rsid w:val="00881F32"/>
    <w:rsid w:val="0088552C"/>
    <w:rsid w:val="00896B45"/>
    <w:rsid w:val="008B4F8F"/>
    <w:rsid w:val="008E5500"/>
    <w:rsid w:val="008F7827"/>
    <w:rsid w:val="0090634F"/>
    <w:rsid w:val="0091027F"/>
    <w:rsid w:val="00920097"/>
    <w:rsid w:val="00922A05"/>
    <w:rsid w:val="0094039B"/>
    <w:rsid w:val="00945FB0"/>
    <w:rsid w:val="009556FD"/>
    <w:rsid w:val="00971CF5"/>
    <w:rsid w:val="009937A1"/>
    <w:rsid w:val="00995B26"/>
    <w:rsid w:val="009F4559"/>
    <w:rsid w:val="00A064DA"/>
    <w:rsid w:val="00A27CD7"/>
    <w:rsid w:val="00A32EC3"/>
    <w:rsid w:val="00A417F2"/>
    <w:rsid w:val="00A67A48"/>
    <w:rsid w:val="00A81F7C"/>
    <w:rsid w:val="00AA1A0E"/>
    <w:rsid w:val="00AC4CE4"/>
    <w:rsid w:val="00AC5B49"/>
    <w:rsid w:val="00AC67F6"/>
    <w:rsid w:val="00AE29EB"/>
    <w:rsid w:val="00AF746E"/>
    <w:rsid w:val="00B24E47"/>
    <w:rsid w:val="00B30A1B"/>
    <w:rsid w:val="00B65003"/>
    <w:rsid w:val="00B923ED"/>
    <w:rsid w:val="00B972EE"/>
    <w:rsid w:val="00BA354A"/>
    <w:rsid w:val="00BE0AF8"/>
    <w:rsid w:val="00C31503"/>
    <w:rsid w:val="00C41F01"/>
    <w:rsid w:val="00C530CB"/>
    <w:rsid w:val="00C57BFF"/>
    <w:rsid w:val="00C827E2"/>
    <w:rsid w:val="00C905A1"/>
    <w:rsid w:val="00CA7DF1"/>
    <w:rsid w:val="00D2176B"/>
    <w:rsid w:val="00D50843"/>
    <w:rsid w:val="00D601DA"/>
    <w:rsid w:val="00D80484"/>
    <w:rsid w:val="00D8529F"/>
    <w:rsid w:val="00DA7828"/>
    <w:rsid w:val="00DE29D5"/>
    <w:rsid w:val="00DF47F7"/>
    <w:rsid w:val="00E66E57"/>
    <w:rsid w:val="00E6776E"/>
    <w:rsid w:val="00EC150F"/>
    <w:rsid w:val="00EE7D37"/>
    <w:rsid w:val="00F01D75"/>
    <w:rsid w:val="00F436F1"/>
    <w:rsid w:val="00F50299"/>
    <w:rsid w:val="00F56C7F"/>
    <w:rsid w:val="00F6109A"/>
    <w:rsid w:val="00F70609"/>
    <w:rsid w:val="00F772ED"/>
    <w:rsid w:val="00F8479C"/>
    <w:rsid w:val="174B4B9B"/>
    <w:rsid w:val="57EB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table" w:customStyle="1" w:styleId="10">
    <w:name w:val="OP_ExcelTableContent-3481"/>
    <w:basedOn w:val="5"/>
    <w:uiPriority w:val="0"/>
    <w:rPr>
      <w:color w:val="000000"/>
    </w:rPr>
    <w:tblPr>
      <w:tblBorders>
        <w:top w:val="single" w:color="FFC94A" w:sz="4" w:space="0"/>
        <w:left w:val="single" w:color="FFC94A" w:sz="4" w:space="0"/>
        <w:bottom w:val="single" w:color="FFC94A" w:sz="4" w:space="0"/>
        <w:right w:val="single" w:color="FFC94A" w:sz="4" w:space="0"/>
        <w:insideH w:val="single" w:color="FFC94A" w:sz="4" w:space="0"/>
        <w:insideV w:val="single" w:color="FFC94A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FFC94A" w:sz="4" w:space="0"/>
          <w:left w:val="single" w:color="FFC94A" w:sz="4" w:space="0"/>
          <w:bottom w:val="single" w:color="FFC94A" w:sz="4" w:space="0"/>
          <w:right w:val="single" w:color="FFC94A" w:sz="4" w:space="0"/>
          <w:insideH w:val="single" w:sz="4" w:space="0"/>
          <w:insideV w:val="single" w:sz="4" w:space="0"/>
        </w:tcBorders>
        <w:shd w:val="clear" w:color="auto" w:fill="FFC94A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625</Words>
  <Characters>726</Characters>
  <Lines>18</Lines>
  <Paragraphs>26</Paragraphs>
  <TotalTime>1</TotalTime>
  <ScaleCrop>false</ScaleCrop>
  <LinksUpToDate>false</LinksUpToDate>
  <CharactersWithSpaces>746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2024-10-08T08:09:00Z</dcterms:created>
  <dc:creator>ID15</dc:creator>
  <cp:lastModifiedBy>徐鹏程</cp:lastModifiedBy>
  <cp:lastPrinted>2025-05-03T01:22:00Z</cp:lastPrinted>
  <dcterms:modified xsi:type="dcterms:W3CDTF">2025-10-21T02:44:24Z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eyJoZGlkIjoiODFkZTYxNzdlNTE4NzBmNGYwNjgyOWY5MTg2MTFkM2EiLCJ1c2VySWQiOiI5MjQ1OTc5MjYifQ==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62CB16A1C7B74E3298819CDB7FABF10D_12</vt:lpwstr>
  </property>
</Properties>
</file>