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1EA6" w14:textId="77777777" w:rsidR="00030774" w:rsidRDefault="00000000">
      <w:pPr>
        <w:contextualSpacing/>
        <w:jc w:val="left"/>
        <w:rPr>
          <w:rFonts w:ascii="黑体" w:eastAsia="黑体" w:hAnsi="黑体" w:hint="eastAsia"/>
          <w:kern w:val="0"/>
          <w:sz w:val="32"/>
          <w:szCs w:val="32"/>
        </w:rPr>
      </w:pPr>
      <w:r>
        <w:rPr>
          <w:rFonts w:ascii="黑体" w:eastAsia="黑体" w:hAnsi="黑体"/>
          <w:kern w:val="0"/>
          <w:sz w:val="32"/>
          <w:szCs w:val="32"/>
        </w:rPr>
        <w:t>附件</w:t>
      </w:r>
      <w:r>
        <w:rPr>
          <w:rFonts w:ascii="黑体" w:eastAsia="黑体" w:hAnsi="黑体" w:hint="eastAsia"/>
          <w:kern w:val="0"/>
          <w:sz w:val="32"/>
          <w:szCs w:val="32"/>
        </w:rPr>
        <w:t>1</w:t>
      </w:r>
    </w:p>
    <w:p w14:paraId="2A90A58C" w14:textId="07A72F30" w:rsidR="00030774" w:rsidRDefault="00000000">
      <w:pPr>
        <w:contextualSpacing/>
        <w:jc w:val="center"/>
        <w:rPr>
          <w:rFonts w:ascii="方正小标宋简体" w:eastAsia="方正小标宋简体" w:hAnsi="Times New Roman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温州伟明环保能源有限公司</w:t>
      </w:r>
    </w:p>
    <w:tbl>
      <w:tblPr>
        <w:tblW w:w="9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1008"/>
        <w:gridCol w:w="1986"/>
        <w:gridCol w:w="1672"/>
        <w:gridCol w:w="2963"/>
      </w:tblGrid>
      <w:tr w:rsidR="00030774" w14:paraId="5E3506C5" w14:textId="77777777">
        <w:trPr>
          <w:trHeight w:val="516"/>
          <w:jc w:val="center"/>
        </w:trPr>
        <w:tc>
          <w:tcPr>
            <w:tcW w:w="1689" w:type="dxa"/>
            <w:noWrap/>
            <w:vAlign w:val="center"/>
          </w:tcPr>
          <w:p w14:paraId="03EF9BC1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单位名称</w:t>
            </w:r>
          </w:p>
        </w:tc>
        <w:tc>
          <w:tcPr>
            <w:tcW w:w="7629" w:type="dxa"/>
            <w:gridSpan w:val="4"/>
            <w:noWrap/>
            <w:vAlign w:val="center"/>
          </w:tcPr>
          <w:p w14:paraId="45D97412" w14:textId="77777777" w:rsidR="00030774" w:rsidRDefault="00000000">
            <w:pPr>
              <w:contextualSpacing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温州伟明环保能源有限公司</w:t>
            </w:r>
          </w:p>
        </w:tc>
      </w:tr>
      <w:tr w:rsidR="00030774" w14:paraId="0A7AD7EA" w14:textId="77777777">
        <w:trPr>
          <w:trHeight w:val="516"/>
          <w:jc w:val="center"/>
        </w:trPr>
        <w:tc>
          <w:tcPr>
            <w:tcW w:w="1689" w:type="dxa"/>
            <w:noWrap/>
            <w:vAlign w:val="center"/>
          </w:tcPr>
          <w:p w14:paraId="7F8ED6BE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单位地址</w:t>
            </w:r>
          </w:p>
        </w:tc>
        <w:tc>
          <w:tcPr>
            <w:tcW w:w="7629" w:type="dxa"/>
            <w:gridSpan w:val="4"/>
            <w:noWrap/>
            <w:vAlign w:val="center"/>
          </w:tcPr>
          <w:p w14:paraId="08AC8E27" w14:textId="77777777" w:rsidR="00030774" w:rsidRDefault="00000000">
            <w:pPr>
              <w:contextualSpacing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温州市鹿城区山福镇沙头村临江电厂</w:t>
            </w:r>
          </w:p>
        </w:tc>
      </w:tr>
      <w:tr w:rsidR="00030774" w14:paraId="688715A0" w14:textId="77777777">
        <w:trPr>
          <w:trHeight w:val="514"/>
          <w:jc w:val="center"/>
        </w:trPr>
        <w:tc>
          <w:tcPr>
            <w:tcW w:w="1689" w:type="dxa"/>
            <w:noWrap/>
            <w:vAlign w:val="center"/>
          </w:tcPr>
          <w:p w14:paraId="7270BB53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电子邮箱</w:t>
            </w:r>
          </w:p>
        </w:tc>
        <w:tc>
          <w:tcPr>
            <w:tcW w:w="2994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14:paraId="69135FA6" w14:textId="77777777" w:rsidR="00030774" w:rsidRDefault="00000000">
            <w:pPr>
              <w:contextualSpacing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497268706@qq.com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4F2137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办公电话</w:t>
            </w:r>
          </w:p>
        </w:tc>
        <w:tc>
          <w:tcPr>
            <w:tcW w:w="2963" w:type="dxa"/>
            <w:tcBorders>
              <w:left w:val="single" w:sz="4" w:space="0" w:color="auto"/>
            </w:tcBorders>
            <w:noWrap/>
            <w:vAlign w:val="center"/>
          </w:tcPr>
          <w:p w14:paraId="60AF1934" w14:textId="77777777" w:rsidR="00030774" w:rsidRDefault="00000000">
            <w:pPr>
              <w:contextualSpacing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0577-28778079</w:t>
            </w:r>
          </w:p>
        </w:tc>
      </w:tr>
      <w:tr w:rsidR="00030774" w14:paraId="4DF182D8" w14:textId="77777777">
        <w:trPr>
          <w:trHeight w:val="2766"/>
          <w:jc w:val="center"/>
        </w:trPr>
        <w:tc>
          <w:tcPr>
            <w:tcW w:w="1689" w:type="dxa"/>
            <w:tcBorders>
              <w:top w:val="single" w:sz="4" w:space="0" w:color="auto"/>
            </w:tcBorders>
            <w:noWrap/>
            <w:vAlign w:val="center"/>
          </w:tcPr>
          <w:p w14:paraId="074D7CB5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企业介绍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</w:tcBorders>
            <w:noWrap/>
          </w:tcPr>
          <w:p w14:paraId="4FB49849" w14:textId="77777777" w:rsidR="00030774" w:rsidRDefault="00000000">
            <w:pPr>
              <w:ind w:firstLineChars="200" w:firstLine="420"/>
              <w:contextualSpacing/>
              <w:rPr>
                <w:rFonts w:ascii="Times New Roman"/>
                <w:szCs w:val="21"/>
              </w:rPr>
            </w:pPr>
            <w:r>
              <w:rPr>
                <w:rFonts w:ascii="Times New Roman" w:hint="eastAsia"/>
                <w:szCs w:val="21"/>
              </w:rPr>
              <w:t>温州伟明环保能源有限公司（临江垃圾焚烧发电厂二厂）是由浙江伟明环保股份有限公司（股票名称：伟明环保；股票代码：</w:t>
            </w:r>
            <w:r>
              <w:rPr>
                <w:rFonts w:ascii="Times New Roman" w:hint="eastAsia"/>
                <w:szCs w:val="21"/>
              </w:rPr>
              <w:t>603568</w:t>
            </w:r>
            <w:r>
              <w:rPr>
                <w:rFonts w:ascii="Times New Roman" w:hint="eastAsia"/>
                <w:szCs w:val="21"/>
              </w:rPr>
              <w:t>）投资建设的，该项目位于温州市鹿城区山福镇沙头村，占地</w:t>
            </w:r>
            <w:r>
              <w:rPr>
                <w:rFonts w:ascii="Times New Roman" w:hint="eastAsia"/>
                <w:szCs w:val="21"/>
              </w:rPr>
              <w:t>56.18</w:t>
            </w:r>
            <w:r>
              <w:rPr>
                <w:rFonts w:ascii="Times New Roman" w:hint="eastAsia"/>
                <w:szCs w:val="21"/>
              </w:rPr>
              <w:t>亩，投资总额</w:t>
            </w:r>
            <w:r>
              <w:rPr>
                <w:rFonts w:ascii="Times New Roman" w:hint="eastAsia"/>
                <w:szCs w:val="21"/>
              </w:rPr>
              <w:t>3.2</w:t>
            </w:r>
            <w:r>
              <w:rPr>
                <w:rFonts w:ascii="Times New Roman" w:hint="eastAsia"/>
                <w:szCs w:val="21"/>
              </w:rPr>
              <w:t>亿元人民币。采用</w:t>
            </w:r>
            <w:r>
              <w:rPr>
                <w:rFonts w:ascii="Times New Roman" w:hint="eastAsia"/>
                <w:szCs w:val="21"/>
              </w:rPr>
              <w:t>BOT</w:t>
            </w:r>
            <w:r>
              <w:rPr>
                <w:rFonts w:ascii="Times New Roman" w:hint="eastAsia"/>
                <w:szCs w:val="21"/>
              </w:rPr>
              <w:t>模式经营。</w:t>
            </w:r>
          </w:p>
          <w:p w14:paraId="1C24DDC1" w14:textId="77777777" w:rsidR="00030774" w:rsidRDefault="00000000">
            <w:pPr>
              <w:ind w:firstLineChars="200" w:firstLine="420"/>
              <w:contextualSpacing/>
              <w:rPr>
                <w:rFonts w:ascii="Times New Roman"/>
                <w:szCs w:val="21"/>
              </w:rPr>
            </w:pPr>
            <w:r>
              <w:rPr>
                <w:rFonts w:ascii="Times New Roman" w:hint="eastAsia"/>
                <w:szCs w:val="21"/>
              </w:rPr>
              <w:t>临江二期是工业</w:t>
            </w:r>
            <w:proofErr w:type="gramStart"/>
            <w:r>
              <w:rPr>
                <w:rFonts w:ascii="Times New Roman" w:hint="eastAsia"/>
                <w:szCs w:val="21"/>
              </w:rPr>
              <w:t>规</w:t>
            </w:r>
            <w:proofErr w:type="gramEnd"/>
            <w:r>
              <w:rPr>
                <w:rFonts w:ascii="Times New Roman" w:hint="eastAsia"/>
                <w:szCs w:val="21"/>
              </w:rPr>
              <w:t>上企业，电厂设计为</w:t>
            </w:r>
            <w:r>
              <w:rPr>
                <w:rFonts w:ascii="Times New Roman" w:hint="eastAsia"/>
                <w:szCs w:val="21"/>
              </w:rPr>
              <w:t>2</w:t>
            </w:r>
            <w:r>
              <w:rPr>
                <w:rFonts w:ascii="Times New Roman" w:hint="eastAsia"/>
                <w:szCs w:val="21"/>
              </w:rPr>
              <w:t>台</w:t>
            </w:r>
            <w:r>
              <w:rPr>
                <w:rFonts w:ascii="Times New Roman" w:hint="eastAsia"/>
                <w:szCs w:val="21"/>
              </w:rPr>
              <w:t>600t/d</w:t>
            </w:r>
            <w:r>
              <w:rPr>
                <w:rFonts w:ascii="Times New Roman" w:hint="eastAsia"/>
                <w:szCs w:val="21"/>
              </w:rPr>
              <w:t>垃圾焚烧生产线，发电机装机容量</w:t>
            </w:r>
            <w:r>
              <w:rPr>
                <w:rFonts w:ascii="Times New Roman" w:hint="eastAsia"/>
                <w:szCs w:val="21"/>
              </w:rPr>
              <w:t>2</w:t>
            </w:r>
            <w:r>
              <w:rPr>
                <w:rFonts w:ascii="Times New Roman" w:hint="eastAsia"/>
                <w:szCs w:val="21"/>
              </w:rPr>
              <w:t>×</w:t>
            </w:r>
            <w:r>
              <w:rPr>
                <w:rFonts w:ascii="Times New Roman" w:hint="eastAsia"/>
                <w:szCs w:val="21"/>
              </w:rPr>
              <w:t>12MW</w:t>
            </w:r>
            <w:r>
              <w:rPr>
                <w:rFonts w:ascii="Times New Roman" w:hint="eastAsia"/>
                <w:szCs w:val="21"/>
              </w:rPr>
              <w:t>，日处理生活垃圾</w:t>
            </w:r>
            <w:r>
              <w:rPr>
                <w:rFonts w:ascii="Times New Roman" w:hint="eastAsia"/>
                <w:szCs w:val="21"/>
              </w:rPr>
              <w:t>1200</w:t>
            </w:r>
            <w:r>
              <w:rPr>
                <w:rFonts w:ascii="Times New Roman" w:hint="eastAsia"/>
                <w:szCs w:val="21"/>
              </w:rPr>
              <w:t>吨。公司项目建设根据</w:t>
            </w:r>
            <w:r>
              <w:rPr>
                <w:rFonts w:ascii="Times New Roman" w:hint="eastAsia"/>
                <w:szCs w:val="21"/>
              </w:rPr>
              <w:t>2010</w:t>
            </w:r>
            <w:r>
              <w:rPr>
                <w:rFonts w:ascii="Times New Roman" w:hint="eastAsia"/>
                <w:szCs w:val="21"/>
              </w:rPr>
              <w:t>年</w:t>
            </w:r>
            <w:r>
              <w:rPr>
                <w:rFonts w:ascii="Times New Roman" w:hint="eastAsia"/>
                <w:szCs w:val="21"/>
              </w:rPr>
              <w:t>2</w:t>
            </w:r>
            <w:r>
              <w:rPr>
                <w:rFonts w:ascii="Times New Roman" w:hint="eastAsia"/>
                <w:szCs w:val="21"/>
              </w:rPr>
              <w:t>月</w:t>
            </w:r>
            <w:proofErr w:type="gramStart"/>
            <w:r>
              <w:rPr>
                <w:rFonts w:ascii="Times New Roman" w:hint="eastAsia"/>
                <w:szCs w:val="21"/>
              </w:rPr>
              <w:t>浙江省发改委</w:t>
            </w:r>
            <w:proofErr w:type="gramEnd"/>
            <w:r>
              <w:rPr>
                <w:rFonts w:ascii="Times New Roman" w:hint="eastAsia"/>
                <w:szCs w:val="21"/>
              </w:rPr>
              <w:t>的</w:t>
            </w:r>
            <w:proofErr w:type="gramStart"/>
            <w:r>
              <w:rPr>
                <w:rFonts w:ascii="Times New Roman" w:hint="eastAsia"/>
                <w:szCs w:val="21"/>
              </w:rPr>
              <w:t>浙发改投资</w:t>
            </w:r>
            <w:proofErr w:type="gramEnd"/>
            <w:r>
              <w:rPr>
                <w:rFonts w:ascii="Times New Roman" w:hint="eastAsia"/>
                <w:szCs w:val="21"/>
              </w:rPr>
              <w:t>【</w:t>
            </w:r>
            <w:r>
              <w:rPr>
                <w:rFonts w:ascii="Times New Roman" w:hint="eastAsia"/>
                <w:szCs w:val="21"/>
              </w:rPr>
              <w:t>2010</w:t>
            </w:r>
            <w:r>
              <w:rPr>
                <w:rFonts w:ascii="Times New Roman" w:hint="eastAsia"/>
                <w:szCs w:val="21"/>
              </w:rPr>
              <w:t>】</w:t>
            </w:r>
            <w:r>
              <w:rPr>
                <w:rFonts w:ascii="Times New Roman" w:hint="eastAsia"/>
                <w:szCs w:val="21"/>
              </w:rPr>
              <w:t>68</w:t>
            </w:r>
            <w:r>
              <w:rPr>
                <w:rFonts w:ascii="Times New Roman" w:hint="eastAsia"/>
                <w:szCs w:val="21"/>
              </w:rPr>
              <w:t>号文件批准立项，</w:t>
            </w:r>
            <w:r>
              <w:rPr>
                <w:rFonts w:ascii="Times New Roman" w:hint="eastAsia"/>
                <w:szCs w:val="21"/>
              </w:rPr>
              <w:t>2010</w:t>
            </w:r>
            <w:r>
              <w:rPr>
                <w:rFonts w:ascii="Times New Roman" w:hint="eastAsia"/>
                <w:szCs w:val="21"/>
              </w:rPr>
              <w:t>年</w:t>
            </w:r>
            <w:r>
              <w:rPr>
                <w:rFonts w:ascii="Times New Roman" w:hint="eastAsia"/>
                <w:szCs w:val="21"/>
              </w:rPr>
              <w:t>2</w:t>
            </w:r>
            <w:r>
              <w:rPr>
                <w:rFonts w:ascii="Times New Roman" w:hint="eastAsia"/>
                <w:szCs w:val="21"/>
              </w:rPr>
              <w:t>月开工建设，</w:t>
            </w:r>
            <w:r>
              <w:rPr>
                <w:rFonts w:ascii="Times New Roman" w:hint="eastAsia"/>
                <w:szCs w:val="21"/>
              </w:rPr>
              <w:t>2011</w:t>
            </w:r>
            <w:r>
              <w:rPr>
                <w:rFonts w:ascii="Times New Roman" w:hint="eastAsia"/>
                <w:szCs w:val="21"/>
              </w:rPr>
              <w:t>年</w:t>
            </w:r>
            <w:r>
              <w:rPr>
                <w:rFonts w:ascii="Times New Roman" w:hint="eastAsia"/>
                <w:szCs w:val="21"/>
              </w:rPr>
              <w:t>7</w:t>
            </w:r>
            <w:r>
              <w:rPr>
                <w:rFonts w:ascii="Times New Roman" w:hint="eastAsia"/>
                <w:szCs w:val="21"/>
              </w:rPr>
              <w:t>月</w:t>
            </w:r>
            <w:r>
              <w:rPr>
                <w:rFonts w:ascii="Times New Roman" w:hint="eastAsia"/>
                <w:szCs w:val="21"/>
              </w:rPr>
              <w:t>29</w:t>
            </w:r>
            <w:r>
              <w:rPr>
                <w:rFonts w:ascii="Times New Roman" w:hint="eastAsia"/>
                <w:szCs w:val="21"/>
              </w:rPr>
              <w:t>日竣工并网投入试运行。</w:t>
            </w:r>
          </w:p>
          <w:p w14:paraId="3694AC09" w14:textId="77777777" w:rsidR="00030774" w:rsidRDefault="00000000">
            <w:pPr>
              <w:ind w:firstLineChars="200" w:firstLine="420"/>
              <w:contextualSpacing/>
              <w:rPr>
                <w:rFonts w:ascii="Times New Roman"/>
                <w:szCs w:val="21"/>
              </w:rPr>
            </w:pPr>
            <w:r>
              <w:rPr>
                <w:rFonts w:ascii="Times New Roman" w:hint="eastAsia"/>
                <w:szCs w:val="21"/>
              </w:rPr>
              <w:t>2013</w:t>
            </w:r>
            <w:r>
              <w:rPr>
                <w:rFonts w:ascii="Times New Roman" w:hint="eastAsia"/>
                <w:szCs w:val="21"/>
              </w:rPr>
              <w:t>年</w:t>
            </w:r>
            <w:r>
              <w:rPr>
                <w:rFonts w:ascii="Times New Roman" w:hint="eastAsia"/>
                <w:szCs w:val="21"/>
              </w:rPr>
              <w:t>3</w:t>
            </w:r>
            <w:r>
              <w:rPr>
                <w:rFonts w:ascii="Times New Roman" w:hint="eastAsia"/>
                <w:szCs w:val="21"/>
              </w:rPr>
              <w:t>月获温州市五大科普基地之一“环卫科普教育基地”，</w:t>
            </w:r>
            <w:r>
              <w:rPr>
                <w:rFonts w:ascii="Times New Roman" w:hint="eastAsia"/>
                <w:szCs w:val="21"/>
              </w:rPr>
              <w:t>2020</w:t>
            </w:r>
            <w:r>
              <w:rPr>
                <w:rFonts w:ascii="Times New Roman" w:hint="eastAsia"/>
                <w:szCs w:val="21"/>
              </w:rPr>
              <w:t>年获温州生态环境局</w:t>
            </w:r>
            <w:proofErr w:type="gramStart"/>
            <w:r>
              <w:rPr>
                <w:rFonts w:ascii="Times New Roman" w:hint="eastAsia"/>
                <w:szCs w:val="21"/>
              </w:rPr>
              <w:t>授予的授予的</w:t>
            </w:r>
            <w:proofErr w:type="gramEnd"/>
            <w:r>
              <w:rPr>
                <w:rFonts w:ascii="Times New Roman" w:hint="eastAsia"/>
                <w:szCs w:val="21"/>
              </w:rPr>
              <w:t>“温州市生态文明教育基地”和“温州市环保设施开放单位”称号，</w:t>
            </w:r>
            <w:r>
              <w:rPr>
                <w:rFonts w:ascii="Times New Roman" w:hint="eastAsia"/>
                <w:szCs w:val="21"/>
              </w:rPr>
              <w:t>2021</w:t>
            </w:r>
            <w:r>
              <w:rPr>
                <w:rFonts w:ascii="Times New Roman" w:hint="eastAsia"/>
                <w:szCs w:val="21"/>
              </w:rPr>
              <w:t>年获省级节水型标杆企业；于</w:t>
            </w:r>
            <w:r>
              <w:rPr>
                <w:rFonts w:ascii="Times New Roman" w:hint="eastAsia"/>
                <w:szCs w:val="21"/>
              </w:rPr>
              <w:t>2018</w:t>
            </w:r>
            <w:r>
              <w:rPr>
                <w:rFonts w:ascii="Times New Roman" w:hint="eastAsia"/>
                <w:szCs w:val="21"/>
              </w:rPr>
              <w:t>年</w:t>
            </w:r>
            <w:r>
              <w:rPr>
                <w:rFonts w:ascii="Times New Roman" w:hint="eastAsia"/>
                <w:szCs w:val="21"/>
              </w:rPr>
              <w:t>-2022</w:t>
            </w:r>
            <w:r>
              <w:rPr>
                <w:rFonts w:ascii="Times New Roman" w:hint="eastAsia"/>
                <w:szCs w:val="21"/>
              </w:rPr>
              <w:t>年连续蝉联</w:t>
            </w:r>
            <w:r>
              <w:rPr>
                <w:rFonts w:ascii="Times New Roman" w:hint="eastAsia"/>
                <w:szCs w:val="21"/>
              </w:rPr>
              <w:t>5</w:t>
            </w:r>
            <w:r>
              <w:rPr>
                <w:rFonts w:ascii="Times New Roman" w:hint="eastAsia"/>
                <w:szCs w:val="21"/>
              </w:rPr>
              <w:t>届温州市鹿城区“百强企业”称号；</w:t>
            </w:r>
            <w:r>
              <w:rPr>
                <w:rFonts w:ascii="Times New Roman" w:hint="eastAsia"/>
                <w:szCs w:val="21"/>
              </w:rPr>
              <w:t>2023</w:t>
            </w:r>
            <w:r>
              <w:rPr>
                <w:rFonts w:ascii="Times New Roman" w:hint="eastAsia"/>
                <w:szCs w:val="21"/>
              </w:rPr>
              <w:t>全年纳税</w:t>
            </w:r>
            <w:r>
              <w:rPr>
                <w:rFonts w:ascii="Times New Roman" w:hint="eastAsia"/>
                <w:szCs w:val="21"/>
              </w:rPr>
              <w:t>1558</w:t>
            </w:r>
            <w:r>
              <w:rPr>
                <w:rFonts w:ascii="Times New Roman" w:hint="eastAsia"/>
                <w:szCs w:val="21"/>
              </w:rPr>
              <w:t>万元，</w:t>
            </w:r>
            <w:r>
              <w:rPr>
                <w:rFonts w:ascii="Times New Roman" w:hint="eastAsia"/>
                <w:szCs w:val="21"/>
              </w:rPr>
              <w:t>2023</w:t>
            </w:r>
            <w:r>
              <w:rPr>
                <w:rFonts w:ascii="Times New Roman" w:hint="eastAsia"/>
                <w:szCs w:val="21"/>
              </w:rPr>
              <w:t>年先后获市级研发中心、省级高新技术企业研发中心证书。</w:t>
            </w:r>
          </w:p>
          <w:p w14:paraId="1A3E10E6" w14:textId="77777777" w:rsidR="00030774" w:rsidRDefault="00000000">
            <w:pPr>
              <w:ind w:firstLineChars="200" w:firstLine="420"/>
              <w:contextualSpacing/>
              <w:rPr>
                <w:rFonts w:ascii="Times New Roman" w:hAnsi="Times New Roman"/>
                <w:color w:val="808080"/>
                <w:szCs w:val="21"/>
              </w:rPr>
            </w:pPr>
            <w:r>
              <w:rPr>
                <w:rFonts w:ascii="Times New Roman" w:hint="eastAsia"/>
                <w:szCs w:val="21"/>
              </w:rPr>
              <w:t>我公司作为环保设施开放单位，在日常工作中，全面配合环保部门，贯彻落</w:t>
            </w:r>
            <w:proofErr w:type="gramStart"/>
            <w:r>
              <w:rPr>
                <w:rFonts w:ascii="Times New Roman" w:hint="eastAsia"/>
                <w:szCs w:val="21"/>
              </w:rPr>
              <w:t>实习近</w:t>
            </w:r>
            <w:proofErr w:type="gramEnd"/>
            <w:r>
              <w:rPr>
                <w:rFonts w:ascii="Times New Roman" w:hint="eastAsia"/>
                <w:szCs w:val="21"/>
              </w:rPr>
              <w:t>平生态文明思想，深入</w:t>
            </w:r>
            <w:proofErr w:type="gramStart"/>
            <w:r>
              <w:rPr>
                <w:rFonts w:ascii="Times New Roman" w:hint="eastAsia"/>
                <w:szCs w:val="21"/>
              </w:rPr>
              <w:t>践行</w:t>
            </w:r>
            <w:proofErr w:type="gramEnd"/>
            <w:r>
              <w:rPr>
                <w:rFonts w:ascii="Times New Roman" w:hint="eastAsia"/>
                <w:szCs w:val="21"/>
              </w:rPr>
              <w:t>“绿水青山就是金山银山”理念，持续推进生态文明宣传教育工作，助力温州生态文明建设。</w:t>
            </w:r>
          </w:p>
        </w:tc>
      </w:tr>
      <w:tr w:rsidR="00030774" w14:paraId="6D6150FE" w14:textId="77777777">
        <w:trPr>
          <w:trHeight w:val="500"/>
          <w:jc w:val="center"/>
        </w:trPr>
        <w:tc>
          <w:tcPr>
            <w:tcW w:w="1689" w:type="dxa"/>
            <w:noWrap/>
            <w:vAlign w:val="center"/>
          </w:tcPr>
          <w:p w14:paraId="0F9DF412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岗位名称</w:t>
            </w:r>
          </w:p>
        </w:tc>
        <w:tc>
          <w:tcPr>
            <w:tcW w:w="1008" w:type="dxa"/>
            <w:noWrap/>
            <w:vAlign w:val="center"/>
          </w:tcPr>
          <w:p w14:paraId="43468E44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人数</w:t>
            </w:r>
          </w:p>
        </w:tc>
        <w:tc>
          <w:tcPr>
            <w:tcW w:w="1986" w:type="dxa"/>
            <w:noWrap/>
            <w:vAlign w:val="center"/>
          </w:tcPr>
          <w:p w14:paraId="5C884183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学历要求</w:t>
            </w:r>
          </w:p>
        </w:tc>
        <w:tc>
          <w:tcPr>
            <w:tcW w:w="4635" w:type="dxa"/>
            <w:gridSpan w:val="2"/>
            <w:noWrap/>
            <w:vAlign w:val="center"/>
          </w:tcPr>
          <w:p w14:paraId="7B63D679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专业要求</w:t>
            </w:r>
          </w:p>
        </w:tc>
      </w:tr>
      <w:tr w:rsidR="00030774" w14:paraId="4F7F6BE0" w14:textId="77777777">
        <w:trPr>
          <w:trHeight w:val="697"/>
          <w:jc w:val="center"/>
        </w:trPr>
        <w:tc>
          <w:tcPr>
            <w:tcW w:w="1689" w:type="dxa"/>
            <w:noWrap/>
            <w:vAlign w:val="center"/>
          </w:tcPr>
          <w:p w14:paraId="3CFF2208" w14:textId="77777777" w:rsidR="00030774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集控专业岗位</w:t>
            </w:r>
          </w:p>
        </w:tc>
        <w:tc>
          <w:tcPr>
            <w:tcW w:w="1008" w:type="dxa"/>
            <w:noWrap/>
            <w:vAlign w:val="center"/>
          </w:tcPr>
          <w:p w14:paraId="566948FB" w14:textId="77777777" w:rsidR="00030774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10人</w:t>
            </w:r>
          </w:p>
        </w:tc>
        <w:tc>
          <w:tcPr>
            <w:tcW w:w="1986" w:type="dxa"/>
            <w:noWrap/>
            <w:vAlign w:val="center"/>
          </w:tcPr>
          <w:p w14:paraId="4F4A3BBD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专科及以上学历</w:t>
            </w:r>
          </w:p>
        </w:tc>
        <w:tc>
          <w:tcPr>
            <w:tcW w:w="4635" w:type="dxa"/>
            <w:gridSpan w:val="2"/>
            <w:noWrap/>
            <w:vAlign w:val="center"/>
          </w:tcPr>
          <w:p w14:paraId="757339BC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能源与动力工程、电气自动化、机械工程、环境工程、电力系统相关专业</w:t>
            </w:r>
          </w:p>
        </w:tc>
      </w:tr>
      <w:tr w:rsidR="00030774" w14:paraId="2F50C8CE" w14:textId="77777777">
        <w:trPr>
          <w:trHeight w:val="705"/>
          <w:jc w:val="center"/>
        </w:trPr>
        <w:tc>
          <w:tcPr>
            <w:tcW w:w="1689" w:type="dxa"/>
            <w:noWrap/>
            <w:vAlign w:val="center"/>
          </w:tcPr>
          <w:p w14:paraId="75D5D7A5" w14:textId="77777777" w:rsidR="00030774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水处理技术岗位</w:t>
            </w:r>
          </w:p>
        </w:tc>
        <w:tc>
          <w:tcPr>
            <w:tcW w:w="1008" w:type="dxa"/>
            <w:noWrap/>
            <w:vAlign w:val="center"/>
          </w:tcPr>
          <w:p w14:paraId="7D0717E3" w14:textId="77777777" w:rsidR="00030774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2人</w:t>
            </w:r>
          </w:p>
        </w:tc>
        <w:tc>
          <w:tcPr>
            <w:tcW w:w="1986" w:type="dxa"/>
            <w:noWrap/>
            <w:vAlign w:val="center"/>
          </w:tcPr>
          <w:p w14:paraId="63E9CE80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专科及以上学历</w:t>
            </w:r>
          </w:p>
        </w:tc>
        <w:tc>
          <w:tcPr>
            <w:tcW w:w="4635" w:type="dxa"/>
            <w:gridSpan w:val="2"/>
            <w:noWrap/>
            <w:vAlign w:val="center"/>
          </w:tcPr>
          <w:p w14:paraId="6A649C51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环境工程、环境科学、应用化学、化学工程与工艺、生物技术、电力系统相关专业</w:t>
            </w:r>
          </w:p>
        </w:tc>
      </w:tr>
      <w:tr w:rsidR="00030774" w14:paraId="450719BE" w14:textId="77777777">
        <w:trPr>
          <w:trHeight w:val="689"/>
          <w:jc w:val="center"/>
        </w:trPr>
        <w:tc>
          <w:tcPr>
            <w:tcW w:w="1689" w:type="dxa"/>
            <w:noWrap/>
            <w:vAlign w:val="center"/>
          </w:tcPr>
          <w:p w14:paraId="1D1EFFB5" w14:textId="77777777" w:rsidR="00030774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检修技术岗位</w:t>
            </w:r>
          </w:p>
        </w:tc>
        <w:tc>
          <w:tcPr>
            <w:tcW w:w="1008" w:type="dxa"/>
            <w:noWrap/>
            <w:vAlign w:val="center"/>
          </w:tcPr>
          <w:p w14:paraId="71A21669" w14:textId="77777777" w:rsidR="00030774" w:rsidRDefault="00000000">
            <w:pPr>
              <w:jc w:val="center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5人</w:t>
            </w:r>
          </w:p>
        </w:tc>
        <w:tc>
          <w:tcPr>
            <w:tcW w:w="1986" w:type="dxa"/>
            <w:noWrap/>
            <w:vAlign w:val="center"/>
          </w:tcPr>
          <w:p w14:paraId="59CED401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专科及以上学历</w:t>
            </w:r>
          </w:p>
        </w:tc>
        <w:tc>
          <w:tcPr>
            <w:tcW w:w="4635" w:type="dxa"/>
            <w:gridSpan w:val="2"/>
            <w:noWrap/>
            <w:vAlign w:val="center"/>
          </w:tcPr>
          <w:p w14:paraId="07CBA833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机电一体化技术、机械制造与自动化、电气工程及其自动化、能源与动力工程、电力系统相关专业</w:t>
            </w:r>
          </w:p>
        </w:tc>
      </w:tr>
      <w:tr w:rsidR="00030774" w14:paraId="59541151" w14:textId="77777777">
        <w:trPr>
          <w:trHeight w:val="691"/>
          <w:jc w:val="center"/>
        </w:trPr>
        <w:tc>
          <w:tcPr>
            <w:tcW w:w="2697" w:type="dxa"/>
            <w:gridSpan w:val="2"/>
            <w:noWrap/>
            <w:vAlign w:val="center"/>
          </w:tcPr>
          <w:p w14:paraId="3A7D4839" w14:textId="77777777" w:rsidR="00030774" w:rsidRDefault="00000000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福利待遇</w:t>
            </w:r>
          </w:p>
        </w:tc>
        <w:tc>
          <w:tcPr>
            <w:tcW w:w="6621" w:type="dxa"/>
            <w:gridSpan w:val="3"/>
            <w:noWrap/>
            <w:vAlign w:val="center"/>
          </w:tcPr>
          <w:p w14:paraId="6C5E55CF" w14:textId="77777777" w:rsidR="00030774" w:rsidRDefault="00000000">
            <w:pPr>
              <w:contextualSpacing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1、六险</w:t>
            </w:r>
            <w:proofErr w:type="gramStart"/>
            <w:r>
              <w:rPr>
                <w:rFonts w:ascii="宋体" w:hAnsi="宋体" w:hint="eastAsia"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szCs w:val="21"/>
              </w:rPr>
              <w:t>金、带薪年休、年终奖金、高温费、节假日福利、生日福利、员工体检、年度旅游、公司培训、工龄补贴等福利。</w:t>
            </w:r>
          </w:p>
          <w:p w14:paraId="635624E2" w14:textId="77777777" w:rsidR="00030774" w:rsidRDefault="00000000">
            <w:pPr>
              <w:contextualSpacing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2、年薪7万以上</w:t>
            </w:r>
          </w:p>
        </w:tc>
      </w:tr>
    </w:tbl>
    <w:p w14:paraId="5666CF2E" w14:textId="77777777" w:rsidR="00030774" w:rsidRDefault="00030774">
      <w:pPr>
        <w:contextualSpacing/>
        <w:jc w:val="center"/>
        <w:rPr>
          <w:rFonts w:ascii="Times New Roman" w:eastAsia="仿宋" w:hAnsi="Times New Roman"/>
          <w:sz w:val="32"/>
          <w:szCs w:val="32"/>
        </w:rPr>
      </w:pPr>
    </w:p>
    <w:p w14:paraId="44FC16B4" w14:textId="77777777" w:rsidR="00030774" w:rsidRDefault="00030774">
      <w:pPr>
        <w:spacing w:line="560" w:lineRule="exact"/>
        <w:contextualSpacing/>
        <w:rPr>
          <w:rFonts w:ascii="Times New Roman" w:eastAsia="仿宋" w:hAnsi="Times New Roman"/>
          <w:sz w:val="32"/>
          <w:szCs w:val="32"/>
        </w:rPr>
      </w:pPr>
    </w:p>
    <w:p w14:paraId="0CF90031" w14:textId="77777777" w:rsidR="00030774" w:rsidRDefault="00030774">
      <w:pPr>
        <w:ind w:firstLineChars="200" w:firstLine="640"/>
        <w:rPr>
          <w:rFonts w:ascii="Times New Roman" w:eastAsia="仿宋_GB2312" w:hAnsi="Times New Roman"/>
          <w:kern w:val="0"/>
          <w:sz w:val="32"/>
          <w:szCs w:val="32"/>
        </w:rPr>
      </w:pPr>
    </w:p>
    <w:sectPr w:rsidR="00030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1EE12" w14:textId="77777777" w:rsidR="00F541BF" w:rsidRDefault="00F541BF" w:rsidP="00AA22D0">
      <w:r>
        <w:separator/>
      </w:r>
    </w:p>
  </w:endnote>
  <w:endnote w:type="continuationSeparator" w:id="0">
    <w:p w14:paraId="5CD80767" w14:textId="77777777" w:rsidR="00F541BF" w:rsidRDefault="00F541BF" w:rsidP="00AA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0E4E8" w14:textId="77777777" w:rsidR="00F541BF" w:rsidRDefault="00F541BF" w:rsidP="00AA22D0">
      <w:r>
        <w:separator/>
      </w:r>
    </w:p>
  </w:footnote>
  <w:footnote w:type="continuationSeparator" w:id="0">
    <w:p w14:paraId="677BAA2C" w14:textId="77777777" w:rsidR="00F541BF" w:rsidRDefault="00F541BF" w:rsidP="00AA2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kyZjM0MDZiYzYwZWYxOTQ3OTM0N2Y1MGE4M2YxODMifQ=="/>
  </w:docVars>
  <w:rsids>
    <w:rsidRoot w:val="11A0130C"/>
    <w:rsid w:val="00030774"/>
    <w:rsid w:val="000D02E4"/>
    <w:rsid w:val="006336CA"/>
    <w:rsid w:val="008E2283"/>
    <w:rsid w:val="00AA22D0"/>
    <w:rsid w:val="00D626A6"/>
    <w:rsid w:val="00F541BF"/>
    <w:rsid w:val="04660361"/>
    <w:rsid w:val="0A3D33B0"/>
    <w:rsid w:val="11780DA0"/>
    <w:rsid w:val="11A0130C"/>
    <w:rsid w:val="222C0D8A"/>
    <w:rsid w:val="28A22725"/>
    <w:rsid w:val="2EA210B0"/>
    <w:rsid w:val="30B23042"/>
    <w:rsid w:val="3F625627"/>
    <w:rsid w:val="6EDB6DC1"/>
    <w:rsid w:val="6FE136A3"/>
    <w:rsid w:val="7E696CD1"/>
    <w:rsid w:val="7FD05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DF680B"/>
  <w15:docId w15:val="{AD1A8135-E634-47FD-9130-455FE629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5F583-9613-49CE-9F61-A067FE7E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420</Words>
  <Characters>475</Characters>
  <Application>Microsoft Office Word</Application>
  <DocSecurity>0</DocSecurity>
  <Lines>31</Lines>
  <Paragraphs>38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裕良 李</cp:lastModifiedBy>
  <cp:revision>4</cp:revision>
  <dcterms:created xsi:type="dcterms:W3CDTF">2021-03-08T00:32:00Z</dcterms:created>
  <dcterms:modified xsi:type="dcterms:W3CDTF">2025-12-22T05:31:00Z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7F6AFD51FE9F47D5B46FECFECCC0C64B_12</vt:lpwstr>
  </property>
  <property fmtid="{D5CDD505-2E9C-101B-9397-08002B2CF9AE}" pid="4" name="KSOTemplateDocerSaveRecord">
    <vt:lpwstr>eyJoZGlkIjoiNTkyZjM0MDZiYzYwZWYxOTQ3OTM0N2Y1MGE4M2YxODMiLCJ1c2VySWQiOiI0MDM1MjE5NjgifQ==</vt:lpwstr>
  </property>
</Properties>
</file>