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60" w:lineRule="auto"/>
        <w:ind w:left="0" w:right="0" w:firstLine="883" w:firstLineChars="200"/>
        <w:jc w:val="center"/>
        <w:textAlignment w:val="auto"/>
        <w:rPr>
          <w:rFonts w:hint="eastAsia" w:ascii="仿宋" w:hAnsi="仿宋" w:eastAsia="仿宋" w:cs="宋体"/>
          <w:b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  <w:lang w:val="en-US" w:eastAsia="zh-CN" w:bidi="ar-SA"/>
        </w:rPr>
        <w:t>武义伟明环保能源有限公司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浙江伟明环保股份有限公司是致力于环境治理、高端装备研发制造、新材料研发制造业务的大型股份制企业，于2015年在上海证券交易所挂牌上市，伟明环保主营业务涵盖城市生活垃圾焚烧发电行业、新材料研发制造全产业链，包括核心技术研发、关键设备制造销售及项目投资、建设、运营管理等领域，荣获“中国环境保护产业协会骨干企业”、“中国主板上市公司价值百强”等称号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公司于1998年开始进入固废处理行业，通过BOT、BOO模式在全国范围已相继投资、建设、运营近百个环保项目，业务遍及全国20余个省份。深耕环保事业二十余载，伟明环保开创以国产化设备开展生活垃圾处理业务的先河。公司还以垃圾焚烧发电业务为核心，通过协同处理方式开展餐厨垃圾处理、污泥处理、农林废弃物处理和危废处理业务，积极介入行业上下游的环保装备研发制造销售、垃圾清运、渗滤液处理等领域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2022年，公司开启新征程，与优秀企业合作投资印尼高冰镍项目，总规模达到年产高冰镍含镍金属13万吨。同时，公司还在国内投资年产20万吨动力电池正极材料、动力电池回收等项目，与印尼高冰镍项目形成上下游产业链，实现从原料端到销售端全产业链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公司将持续稳固发展环保项目的投资、建设和运营服务，积极推进新能源新材料领域业务布局，致力于打造城市环境保护基础设施综合体，解决城市废弃物处置问题，参与能源革命，推动新能源材料的普及运用，促进城市生态环境可持续发展，努力发展成为国际先进、国内领先的综合性低碳环保服务商和新能源材料制造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bookmarkStart w:id="0" w:name="OLE_LINK1"/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武义伟明环保能源有限公司</w:t>
      </w:r>
      <w:bookmarkEnd w:id="0"/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是浙江伟明环保股份有限公司子公司，位于武义县白洋街道官山后垅。公司于2015年6月30日与武义县人民政府签订了项目BOT协议,负责项目的投资、建设和运营。厂区占地面积45442㎡，总建筑面积约23717.88㎡。新建2台日处理为450吨的二段往复式垃圾焚烧炉，配置2台12MW汽轮机配2台12MW发电机组。新建厂房及相应的配套工程和辅助设施，2018年8月并网发电，工程总投资额约3.71亿元。武义餐厨垃圾处理厂采用PPP模式，项目总投资5500万元，建设规模75吨／天，采用“预处理＋提油＋废渣协同焚烧”工艺，项目投产后，累计处理餐厨厨余垃约8万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spacing w:line="560" w:lineRule="exact"/>
        <w:ind w:leftChars="200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 w:bidi="ar-SA"/>
        </w:rPr>
        <w:t>一、招聘岗位及所需专业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1、岗位名称：集控操作(巡检员）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学历：大专及以上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岗位要求：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理工科类，其中能源与动力工程、电气自动化、机械工程、环境工程、电力系统等相关专业优先。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 w:bidi="ar-SA"/>
        </w:rPr>
        <w:t>能接受倒班，了解相关设备和生产运营原理。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岗位名称：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餐厨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操作员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ab/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学历：大专及以上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岗位要求：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理工科类，其中化学、水处理、环境科学、生物科学等相关专业优先。</w:t>
      </w:r>
    </w:p>
    <w:p>
      <w:pPr>
        <w:spacing w:line="560" w:lineRule="exact"/>
        <w:ind w:firstLine="560" w:firstLineChars="200"/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掌握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餐厨</w:t>
      </w: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处理的原理，会使用相应仪器、设备与试剂，能保养、维护基础设备与仪器。</w:t>
      </w:r>
    </w:p>
    <w:p>
      <w:pPr>
        <w:pStyle w:val="3"/>
        <w:numPr>
          <w:ilvl w:val="0"/>
          <w:numId w:val="1"/>
        </w:numPr>
        <w:shd w:val="clear" w:color="auto" w:fill="FFFFFF"/>
        <w:adjustRightInd w:val="0"/>
        <w:spacing w:before="0" w:beforeAutospacing="0" w:after="0" w:afterAutospacing="0" w:line="560" w:lineRule="exact"/>
        <w:ind w:left="0" w:leftChars="0" w:firstLine="562" w:firstLineChars="200"/>
        <w:rPr>
          <w:rFonts w:hint="eastAsia" w:ascii="仿宋" w:hAnsi="仿宋" w:eastAsia="仿宋" w:cstheme="minorBidi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Bidi"/>
          <w:b/>
          <w:bCs/>
          <w:kern w:val="2"/>
          <w:sz w:val="28"/>
          <w:szCs w:val="28"/>
          <w:lang w:val="en-US" w:eastAsia="zh-CN"/>
        </w:rPr>
        <w:t>工作地点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浙江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金华</w:t>
      </w:r>
    </w:p>
    <w:p>
      <w:pPr>
        <w:numPr>
          <w:ilvl w:val="0"/>
          <w:numId w:val="1"/>
        </w:numPr>
        <w:spacing w:line="560" w:lineRule="exact"/>
        <w:ind w:left="0" w:leftChars="0" w:firstLine="562" w:firstLineChars="200"/>
        <w:rPr>
          <w:rStyle w:val="6"/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您能获得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Style w:val="6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（一）多通道的职业发展体系，可在管理、专业技术、技能操作等多个职业发展通道内快速成长。</w:t>
      </w:r>
    </w:p>
    <w:p>
      <w:pPr>
        <w:pStyle w:val="3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560" w:firstLineChars="200"/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val="en-US" w:eastAsia="zh-CN"/>
        </w:rPr>
        <w:t>（二）具备市场竞争力的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</w:rPr>
        <w:t>薪酬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color w:val="333333"/>
          <w:sz w:val="28"/>
          <w:szCs w:val="28"/>
        </w:rPr>
        <w:t>岗位工资、年终奖金、各项福利、股权激励和其它奖励</w:t>
      </w:r>
      <w:r>
        <w:rPr>
          <w:rFonts w:hint="eastAsia" w:ascii="仿宋" w:hAnsi="仿宋" w:eastAsia="仿宋"/>
          <w:color w:val="333333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b w:val="0"/>
          <w:bCs w:val="0"/>
          <w:color w:val="333333"/>
          <w:sz w:val="28"/>
          <w:szCs w:val="28"/>
          <w:lang w:val="en-US" w:eastAsia="zh-CN"/>
        </w:rPr>
        <w:t>入职即缴纳五险一金。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eastAsia="宋体"/>
          <w:b/>
          <w:bCs/>
          <w:sz w:val="28"/>
          <w:szCs w:val="28"/>
          <w:lang w:val="en-US" w:eastAsia="zh-CN"/>
        </w:rPr>
        <w:t>大专：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 w:bidi="ar-SA"/>
        </w:rPr>
        <w:t>4500元/月起步（有奖学金或其他满足公司要求的4800元/月）；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eastAsia="宋体"/>
          <w:b/>
          <w:bCs/>
          <w:sz w:val="28"/>
          <w:szCs w:val="28"/>
          <w:lang w:val="en-US" w:eastAsia="zh-CN"/>
        </w:rPr>
        <w:t>本科：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 w:bidi="ar-SA"/>
        </w:rPr>
        <w:t>5100元/月起步（有奖学金或其他满足公司要求的5400元/月）。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default" w:ascii="仿宋" w:hAnsi="仿宋" w:eastAsia="仿宋" w:cs="宋体"/>
          <w:color w:val="333333"/>
          <w:kern w:val="0"/>
          <w:sz w:val="28"/>
          <w:szCs w:val="28"/>
          <w:lang w:val="en-US" w:eastAsia="zh-CN" w:bidi="ar-SA"/>
        </w:rPr>
      </w:pP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宋体"/>
          <w:b w:val="0"/>
          <w:bCs w:val="0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28"/>
          <w:szCs w:val="28"/>
        </w:rPr>
        <w:t>、年终奖金：</w:t>
      </w:r>
      <w:r>
        <w:rPr>
          <w:rFonts w:hint="eastAsia" w:ascii="仿宋" w:hAnsi="仿宋" w:eastAsia="仿宋" w:cs="宋体"/>
          <w:b w:val="0"/>
          <w:bCs w:val="0"/>
          <w:color w:val="333333"/>
          <w:kern w:val="0"/>
          <w:sz w:val="28"/>
          <w:szCs w:val="28"/>
          <w:lang w:val="en-US" w:eastAsia="zh-CN" w:bidi="ar-SA"/>
        </w:rPr>
        <w:t>保底两个月工资，优秀员工可到8-10个月工资，根据企业经营情况上不封顶。</w:t>
      </w:r>
    </w:p>
    <w:p>
      <w:pPr>
        <w:spacing w:line="360" w:lineRule="auto"/>
        <w:ind w:firstLine="562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28"/>
          <w:szCs w:val="28"/>
          <w:lang w:val="en-US" w:eastAsia="zh-CN" w:bidi="ar-SA"/>
        </w:rPr>
        <w:t>2、综合福利：</w:t>
      </w:r>
      <w:r>
        <w:rPr>
          <w:rFonts w:hint="eastAsia" w:ascii="仿宋" w:hAnsi="仿宋" w:eastAsia="仿宋"/>
          <w:color w:val="333333"/>
          <w:sz w:val="28"/>
          <w:szCs w:val="28"/>
        </w:rPr>
        <w:t>员工</w:t>
      </w:r>
      <w:r>
        <w:rPr>
          <w:rFonts w:hint="eastAsia" w:ascii="仿宋" w:hAnsi="仿宋" w:eastAsia="仿宋" w:cs="仿宋"/>
          <w:sz w:val="28"/>
          <w:szCs w:val="28"/>
        </w:rPr>
        <w:t>年人均综合福利不低于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一万</w:t>
      </w:r>
      <w:r>
        <w:rPr>
          <w:rFonts w:hint="eastAsia" w:ascii="仿宋" w:hAnsi="仿宋" w:eastAsia="仿宋" w:cs="仿宋"/>
          <w:sz w:val="28"/>
          <w:szCs w:val="28"/>
        </w:rPr>
        <w:t>元。</w:t>
      </w:r>
      <w:r>
        <w:rPr>
          <w:rFonts w:hint="eastAsia" w:ascii="仿宋" w:hAnsi="仿宋" w:eastAsia="仿宋"/>
          <w:color w:val="333333"/>
          <w:sz w:val="28"/>
          <w:szCs w:val="28"/>
        </w:rPr>
        <w:t>员工享有国家法定节假日、</w:t>
      </w:r>
      <w:r>
        <w:rPr>
          <w:rFonts w:hint="eastAsia" w:ascii="仿宋" w:hAnsi="仿宋" w:eastAsia="仿宋" w:cs="宋体"/>
          <w:b w:val="0"/>
          <w:bCs w:val="0"/>
          <w:color w:val="333333"/>
          <w:kern w:val="0"/>
          <w:sz w:val="28"/>
          <w:szCs w:val="28"/>
          <w:lang w:val="en-US" w:eastAsia="zh-CN" w:bidi="ar-SA"/>
        </w:rPr>
        <w:t>带薪年假、倒班补贴、免费工作餐、免费住宿（双人间、独卫、水电网空调齐全），配备健身房、篮球场、等娱乐设施，每年安排旅游、体检，三大节日发放购物卡和及其他过节礼品，生日、婚育等福利。公司可为外地员工申请符合政府要求的各项补贴。</w:t>
      </w:r>
    </w:p>
    <w:p>
      <w:pPr>
        <w:spacing w:line="360" w:lineRule="auto"/>
        <w:ind w:firstLine="562" w:firstLineChars="200"/>
        <w:jc w:val="lef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8"/>
          <w:szCs w:val="28"/>
        </w:rPr>
        <w:t>、优秀员工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b/>
          <w:sz w:val="28"/>
          <w:szCs w:val="28"/>
        </w:rPr>
        <w:t>股权激励。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、五险一金：</w:t>
      </w:r>
      <w:r>
        <w:rPr>
          <w:rFonts w:hint="eastAsia" w:ascii="仿宋" w:hAnsi="仿宋" w:eastAsia="仿宋"/>
          <w:color w:val="333333"/>
          <w:sz w:val="28"/>
          <w:szCs w:val="28"/>
        </w:rPr>
        <w:t>享受完善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/>
          <w:color w:val="auto"/>
          <w:sz w:val="28"/>
          <w:szCs w:val="28"/>
          <w:highlight w:val="none"/>
          <w:shd w:val="clear" w:color="auto" w:fill="auto"/>
        </w:rPr>
        <w:t>养老保险</w:t>
      </w:r>
      <w:r>
        <w:rPr>
          <w:rFonts w:hint="eastAsia" w:ascii="仿宋" w:hAnsi="仿宋" w:eastAsia="仿宋"/>
          <w:color w:val="333333"/>
          <w:sz w:val="28"/>
          <w:szCs w:val="28"/>
        </w:rPr>
        <w:t>、医疗保险、工伤保险、生育保险、失业保险、商业保险、住房公积金。</w:t>
      </w:r>
    </w:p>
    <w:p>
      <w:pPr>
        <w:pStyle w:val="3"/>
        <w:shd w:val="clear" w:color="auto" w:fill="FFFFFF"/>
        <w:spacing w:before="0" w:beforeAutospacing="0" w:after="0" w:afterAutospacing="0" w:line="360" w:lineRule="auto"/>
        <w:ind w:firstLine="562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b/>
          <w:color w:val="333333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color w:val="333333"/>
          <w:sz w:val="28"/>
          <w:szCs w:val="28"/>
        </w:rPr>
        <w:t>、工龄补贴</w:t>
      </w:r>
      <w:r>
        <w:rPr>
          <w:rFonts w:ascii="仿宋" w:hAnsi="仿宋" w:eastAsia="仿宋"/>
          <w:b/>
          <w:color w:val="333333"/>
          <w:sz w:val="28"/>
          <w:szCs w:val="28"/>
        </w:rPr>
        <w:t>：</w:t>
      </w:r>
      <w:r>
        <w:rPr>
          <w:rFonts w:hint="eastAsia" w:ascii="仿宋" w:hAnsi="仿宋" w:eastAsia="仿宋"/>
          <w:color w:val="333333"/>
          <w:sz w:val="28"/>
          <w:szCs w:val="28"/>
        </w:rPr>
        <w:t>随着工作年限增加而增长。</w:t>
      </w:r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b w:val="0"/>
          <w:bCs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以人为本的企业文化和工作环境</w:t>
      </w:r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548" w:firstLineChars="19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</w:rPr>
        <w:t>1、</w:t>
      </w:r>
      <w:r>
        <w:rPr>
          <w:rFonts w:hint="eastAsia" w:ascii="仿宋" w:hAnsi="仿宋" w:eastAsia="仿宋"/>
          <w:sz w:val="28"/>
          <w:szCs w:val="28"/>
        </w:rPr>
        <w:t>良好的企业氛围及和谐的人际关系，舒适的工作和生活环境。</w:t>
      </w:r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Style w:val="6"/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</w:t>
      </w:r>
      <w:r>
        <w:rPr>
          <w:rFonts w:hint="eastAsia" w:ascii="仿宋" w:hAnsi="仿宋" w:eastAsia="仿宋" w:cs="仿宋"/>
          <w:bCs/>
          <w:sz w:val="28"/>
          <w:szCs w:val="28"/>
        </w:rPr>
        <w:t>多彩的企业文化活动：公司年会、</w:t>
      </w:r>
      <w:r>
        <w:rPr>
          <w:rFonts w:hint="eastAsia" w:ascii="仿宋" w:hAnsi="仿宋" w:eastAsia="仿宋" w:cs="仿宋"/>
          <w:sz w:val="28"/>
          <w:szCs w:val="28"/>
        </w:rPr>
        <w:t>户外拓展、生日会、</w:t>
      </w:r>
      <w:r>
        <w:rPr>
          <w:rFonts w:hint="eastAsia" w:ascii="仿宋" w:hAnsi="仿宋" w:eastAsia="仿宋" w:cs="仿宋"/>
          <w:bCs/>
          <w:sz w:val="28"/>
          <w:szCs w:val="28"/>
        </w:rPr>
        <w:t>趣味运动会、党建活动、慈善活动、开展篮球赛、乒乓球赛、羽毛球赛等。</w:t>
      </w:r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482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/>
          <w:b/>
          <w:lang w:val="en-US" w:eastAsia="zh-CN"/>
        </w:rPr>
        <w:t>五</w:t>
      </w:r>
      <w:r>
        <w:rPr>
          <w:rFonts w:hint="eastAsia"/>
          <w:b/>
        </w:rPr>
        <w:t>、应聘流程</w:t>
      </w:r>
      <w:bookmarkStart w:id="1" w:name="_GoBack"/>
      <w:bookmarkEnd w:id="1"/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招聘信息公告</w:t>
      </w:r>
      <w:r>
        <w:rPr>
          <w:rFonts w:hint="eastAsia" w:ascii="仿宋" w:hAnsi="仿宋" w:eastAsia="仿宋"/>
          <w:sz w:val="28"/>
          <w:szCs w:val="28"/>
        </w:rPr>
        <w:t xml:space="preserve">—投递简历—初试—测评—专业复试—offer </w:t>
      </w:r>
    </w:p>
    <w:p>
      <w:pPr>
        <w:pStyle w:val="3"/>
        <w:shd w:val="clear" w:color="auto" w:fill="FFFFFF"/>
        <w:adjustRightInd w:val="0"/>
        <w:spacing w:before="0" w:beforeAutospacing="0" w:after="0" w:afterAutospacing="0" w:line="560" w:lineRule="exact"/>
        <w:ind w:firstLine="482" w:firstLineChars="200"/>
        <w:rPr>
          <w:b/>
        </w:rPr>
      </w:pPr>
      <w:r>
        <w:rPr>
          <w:rFonts w:hint="eastAsia"/>
          <w:b/>
          <w:lang w:val="en-US" w:eastAsia="zh-CN"/>
        </w:rPr>
        <w:t>六</w:t>
      </w:r>
      <w:r>
        <w:rPr>
          <w:rFonts w:hint="eastAsia"/>
          <w:b/>
        </w:rPr>
        <w:t>、联系方式</w:t>
      </w:r>
    </w:p>
    <w:p>
      <w:pPr>
        <w:pStyle w:val="3"/>
        <w:shd w:val="clear" w:color="auto" w:fill="FFFFFF"/>
        <w:spacing w:before="0" w:beforeAutospacing="0" w:after="0" w:afterAutospacing="0" w:line="520" w:lineRule="exact"/>
        <w:ind w:left="1"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电子邮箱：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"mailto:1304979859@qq.com"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eastAsia"/>
          <w:sz w:val="28"/>
          <w:szCs w:val="28"/>
          <w:lang w:val="en-US" w:eastAsia="zh-CN"/>
        </w:rPr>
        <w:t>591448705@qq.com</w:t>
      </w:r>
      <w:r>
        <w:rPr>
          <w:rFonts w:hint="eastAsia"/>
          <w:sz w:val="28"/>
          <w:szCs w:val="28"/>
          <w:lang w:val="en-US" w:eastAsia="zh-CN"/>
        </w:rPr>
        <w:fldChar w:fldCharType="end"/>
      </w:r>
    </w:p>
    <w:p>
      <w:pPr>
        <w:adjustRightInd w:val="0"/>
        <w:spacing w:line="560" w:lineRule="exact"/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浙江省金华市武义县白洋街道官山后垅</w:t>
      </w:r>
    </w:p>
    <w:p/>
    <w:sectPr>
      <w:footerReference r:id="rId3" w:type="default"/>
      <w:pgSz w:w="11906" w:h="16838"/>
      <w:pgMar w:top="964" w:right="1293" w:bottom="964" w:left="129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O&#10;qXm5zwAAAAUBAAAPAAAAAAAAAAEAIAAAACIAAABkcnMvZG93bnJldi54bWxQSwECFAAUAAAACACH&#10;TuJAowRVqrsBAABiAwAADgAAAAAAAAABACAAAAAe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941D"/>
    <w:multiLevelType w:val="singleLevel"/>
    <w:tmpl w:val="0266941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F82913C"/>
    <w:multiLevelType w:val="singleLevel"/>
    <w:tmpl w:val="5F82913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E55BF"/>
    <w:rsid w:val="32101A8B"/>
    <w:rsid w:val="42744675"/>
    <w:rsid w:val="7E41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2025-06-10T08:36:00Z</dcterms:created>
  <dc:creator>Administrator</dc:creator>
  <cp:lastModifiedBy>陈盛</cp:lastModifiedBy>
  <dcterms:modified xsi:type="dcterms:W3CDTF">2025-06-20T03:03:17Z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KSOTemplateDocerSaveRecord">
    <vt:lpwstr>eyJoZGlkIjoiMDhmYTVjZDc2M2FjM2I1Yjk0NDc0NzRmNjRkYmUxYjIiLCJ1c2VySWQiOiIxMTA1NTY4NDc0In0=</vt:lpwstr>
  </property>
  <property fmtid="{D5CDD505-2E9C-101B-9397-08002B2CF9AE}" pid="4" name="ICV">
    <vt:lpwstr>885CFDDB555C43A88A21FF5806539194_12</vt:lpwstr>
  </property>
</Properties>
</file>