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 w:ascii="ˎ̥" w:hAnsi="ˎ̥" w:cs="宋体"/>
          <w:b/>
          <w:kern w:val="0"/>
          <w:sz w:val="52"/>
          <w:szCs w:val="52"/>
        </w:rPr>
      </w:pPr>
      <w:r>
        <w:rPr>
          <w:rFonts w:hint="eastAsia" w:ascii="ˎ̥" w:hAnsi="ˎ̥" w:cs="宋体"/>
          <w:b/>
          <w:kern w:val="0"/>
          <w:sz w:val="52"/>
          <w:szCs w:val="52"/>
          <w:lang w:eastAsia="zh-CN"/>
        </w:rPr>
        <w:t>嘉善伟明环保能源</w:t>
      </w:r>
      <w:r>
        <w:rPr>
          <w:rFonts w:hint="eastAsia" w:ascii="ˎ̥" w:hAnsi="ˎ̥" w:cs="宋体"/>
          <w:b/>
          <w:kern w:val="0"/>
          <w:sz w:val="52"/>
          <w:szCs w:val="52"/>
        </w:rPr>
        <w:t>有限公司</w:t>
      </w:r>
    </w:p>
    <w:p>
      <w:pPr>
        <w:jc w:val="center"/>
        <w:rPr>
          <w:rFonts w:hint="eastAsia" w:ascii="ˎ̥" w:hAnsi="ˎ̥" w:eastAsia="宋体" w:cs="宋体"/>
          <w:b/>
          <w:kern w:val="0"/>
          <w:sz w:val="52"/>
          <w:szCs w:val="52"/>
          <w:lang w:eastAsia="zh-CN"/>
        </w:rPr>
      </w:pPr>
      <w:r>
        <w:rPr>
          <w:rFonts w:hint="eastAsia" w:ascii="ˎ̥" w:hAnsi="ˎ̥" w:cs="宋体"/>
          <w:b/>
          <w:kern w:val="0"/>
          <w:sz w:val="52"/>
          <w:szCs w:val="52"/>
          <w:lang w:eastAsia="zh-CN"/>
        </w:rPr>
        <w:t>简</w:t>
      </w:r>
      <w:r>
        <w:rPr>
          <w:rFonts w:hint="eastAsia" w:ascii="ˎ̥" w:hAnsi="ˎ̥" w:cs="宋体"/>
          <w:b/>
          <w:kern w:val="0"/>
          <w:sz w:val="52"/>
          <w:szCs w:val="52"/>
          <w:lang w:val="en-US" w:eastAsia="zh-CN"/>
        </w:rPr>
        <w:t xml:space="preserve">  </w:t>
      </w:r>
      <w:r>
        <w:rPr>
          <w:rFonts w:hint="eastAsia" w:ascii="ˎ̥" w:hAnsi="ˎ̥" w:cs="宋体"/>
          <w:b/>
          <w:kern w:val="0"/>
          <w:sz w:val="52"/>
          <w:szCs w:val="52"/>
          <w:lang w:eastAsia="zh-CN"/>
        </w:rPr>
        <w:t>介</w:t>
      </w:r>
    </w:p>
    <w:p>
      <w:pPr>
        <w:ind w:firstLine="643" w:firstLineChars="200"/>
        <w:rPr>
          <w:rFonts w:hint="eastAsia" w:ascii="ˎ̥" w:hAnsi="ˎ̥" w:cs="宋体"/>
          <w:kern w:val="0"/>
          <w:sz w:val="30"/>
          <w:szCs w:val="30"/>
        </w:rPr>
      </w:pPr>
      <w:r>
        <w:rPr>
          <w:rFonts w:hint="eastAsia" w:ascii="ˎ̥" w:hAnsi="ˎ̥" w:cs="宋体"/>
          <w:b/>
          <w:i/>
          <w:kern w:val="0"/>
          <w:sz w:val="32"/>
          <w:szCs w:val="32"/>
          <w:lang w:eastAsia="zh-CN"/>
        </w:rPr>
        <w:t>嘉善伟明环保能源</w:t>
      </w:r>
      <w:r>
        <w:rPr>
          <w:rFonts w:hint="eastAsia" w:ascii="ˎ̥" w:hAnsi="ˎ̥" w:cs="宋体"/>
          <w:b/>
          <w:i/>
          <w:kern w:val="0"/>
          <w:sz w:val="32"/>
          <w:szCs w:val="32"/>
        </w:rPr>
        <w:t>有限公司</w:t>
      </w:r>
      <w:r>
        <w:rPr>
          <w:rFonts w:hint="eastAsia" w:ascii="ˎ̥" w:hAnsi="ˎ̥" w:cs="宋体"/>
          <w:b/>
          <w:i/>
          <w:kern w:val="0"/>
          <w:sz w:val="32"/>
          <w:szCs w:val="32"/>
          <w:lang w:val="en-US" w:eastAsia="zh-CN"/>
        </w:rPr>
        <w:t xml:space="preserve"> </w:t>
      </w:r>
      <w:r>
        <w:rPr>
          <w:rFonts w:hint="eastAsia" w:ascii="ˎ̥" w:hAnsi="ˎ̥" w:cs="宋体"/>
          <w:kern w:val="0"/>
          <w:sz w:val="30"/>
          <w:szCs w:val="30"/>
        </w:rPr>
        <w:t>隶属于浙江</w:t>
      </w:r>
      <w:r>
        <w:rPr>
          <w:rFonts w:hint="eastAsia" w:ascii="ˎ̥" w:hAnsi="ˎ̥" w:cs="宋体"/>
          <w:kern w:val="0"/>
          <w:sz w:val="30"/>
          <w:szCs w:val="30"/>
          <w:lang w:eastAsia="zh-CN"/>
        </w:rPr>
        <w:t>伟明环保股份有限公司</w:t>
      </w:r>
      <w:r>
        <w:rPr>
          <w:rFonts w:hint="eastAsia" w:ascii="ˎ̥" w:hAnsi="ˎ̥" w:cs="宋体"/>
          <w:kern w:val="0"/>
          <w:sz w:val="30"/>
          <w:szCs w:val="30"/>
        </w:rPr>
        <w:t>——</w:t>
      </w:r>
      <w:r>
        <w:rPr>
          <w:rFonts w:ascii="ˎ̥" w:hAnsi="ˎ̥" w:cs="宋体"/>
          <w:kern w:val="0"/>
          <w:sz w:val="30"/>
          <w:szCs w:val="30"/>
        </w:rPr>
        <w:t>综合性投资控股企业集团</w:t>
      </w:r>
      <w:r>
        <w:rPr>
          <w:rFonts w:hint="eastAsia" w:ascii="ˎ̥" w:hAnsi="ˎ̥" w:cs="宋体"/>
          <w:kern w:val="0"/>
          <w:sz w:val="30"/>
          <w:szCs w:val="30"/>
        </w:rPr>
        <w:t>，</w:t>
      </w:r>
      <w:r>
        <w:rPr>
          <w:rFonts w:ascii="ˎ̥" w:hAnsi="ˎ̥" w:cs="宋体"/>
          <w:kern w:val="0"/>
          <w:sz w:val="30"/>
          <w:szCs w:val="30"/>
        </w:rPr>
        <w:t>主要业务领域包括环保产业、新能源产业、大型装备制造业、产业投资管理等领域</w:t>
      </w:r>
      <w:r>
        <w:rPr>
          <w:rFonts w:hint="eastAsia" w:ascii="ˎ̥" w:hAnsi="ˎ̥" w:cs="宋体"/>
          <w:kern w:val="0"/>
          <w:sz w:val="30"/>
          <w:szCs w:val="30"/>
        </w:rPr>
        <w:t>。集团</w:t>
      </w:r>
      <w:r>
        <w:rPr>
          <w:rFonts w:ascii="ˎ̥" w:hAnsi="ˎ̥" w:cs="宋体"/>
          <w:kern w:val="0"/>
          <w:sz w:val="30"/>
          <w:szCs w:val="30"/>
        </w:rPr>
        <w:t>主要创始人于上世纪九十年代开始开展大型装备制造，1998年进入垃圾焚烧设备的研发制造，并取得突破，成为国内最早从事BOT垃圾焚烧处理项目投资建设运营的企业之一</w:t>
      </w:r>
      <w:r>
        <w:rPr>
          <w:rFonts w:hint="eastAsia" w:ascii="ˎ̥" w:hAnsi="ˎ̥" w:cs="宋体"/>
          <w:kern w:val="0"/>
          <w:sz w:val="30"/>
          <w:szCs w:val="30"/>
        </w:rPr>
        <w:t>，并于2015年5月在上海证券交易所成功上市。</w:t>
      </w:r>
    </w:p>
    <w:p>
      <w:pPr>
        <w:ind w:firstLine="562" w:firstLineChars="200"/>
        <w:rPr>
          <w:rFonts w:ascii="ˎ̥" w:hAnsi="ˎ̥" w:cs="宋体"/>
          <w:kern w:val="0"/>
          <w:sz w:val="30"/>
          <w:szCs w:val="30"/>
        </w:rPr>
      </w:pPr>
      <w:r>
        <w:rPr>
          <w:rFonts w:hint="eastAsia" w:eastAsia="宋体"/>
          <w:b/>
          <w:sz w:val="28"/>
          <w:szCs w:val="28"/>
          <w:lang w:eastAsia="zh-CN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3690620</wp:posOffset>
            </wp:positionH>
            <wp:positionV relativeFrom="paragraph">
              <wp:posOffset>1193800</wp:posOffset>
            </wp:positionV>
            <wp:extent cx="3042285" cy="2002155"/>
            <wp:effectExtent l="0" t="0" r="5715" b="17145"/>
            <wp:wrapSquare wrapText="bothSides"/>
            <wp:docPr id="2" name="图片 2" descr="6179487c9bf4d29b5bc652a1abe8f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6179487c9bf4d29b5bc652a1abe8f43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3042285" cy="200215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hint="eastAsia" w:ascii="ˎ̥" w:hAnsi="ˎ̥" w:cs="宋体"/>
          <w:b/>
          <w:i/>
          <w:kern w:val="0"/>
          <w:sz w:val="32"/>
          <w:szCs w:val="32"/>
          <w:lang w:eastAsia="zh-CN"/>
        </w:rPr>
        <w:t>嘉善伟明环保能源</w:t>
      </w:r>
      <w:r>
        <w:rPr>
          <w:rFonts w:hint="eastAsia" w:ascii="ˎ̥" w:hAnsi="ˎ̥" w:cs="宋体"/>
          <w:b/>
          <w:i/>
          <w:kern w:val="0"/>
          <w:sz w:val="32"/>
          <w:szCs w:val="32"/>
        </w:rPr>
        <w:t>有限公司</w:t>
      </w:r>
      <w:r>
        <w:rPr>
          <w:rFonts w:hint="eastAsia" w:ascii="ˎ̥" w:hAnsi="ˎ̥" w:cs="宋体"/>
          <w:b/>
          <w:i/>
          <w:kern w:val="0"/>
          <w:sz w:val="32"/>
          <w:szCs w:val="32"/>
          <w:lang w:val="en-US" w:eastAsia="zh-CN"/>
        </w:rPr>
        <w:t xml:space="preserve"> </w:t>
      </w:r>
      <w:r>
        <w:rPr>
          <w:rFonts w:hint="eastAsia" w:ascii="ˎ̥" w:hAnsi="ˎ̥" w:cs="宋体"/>
          <w:kern w:val="0"/>
          <w:sz w:val="30"/>
          <w:szCs w:val="30"/>
        </w:rPr>
        <w:t>设计规模为日处理</w:t>
      </w:r>
      <w:r>
        <w:rPr>
          <w:rFonts w:hint="eastAsia" w:ascii="ˎ̥" w:hAnsi="ˎ̥" w:cs="宋体"/>
          <w:kern w:val="0"/>
          <w:sz w:val="30"/>
          <w:szCs w:val="30"/>
          <w:lang w:val="en-US" w:eastAsia="zh-CN"/>
        </w:rPr>
        <w:t>1050</w:t>
      </w:r>
      <w:r>
        <w:rPr>
          <w:rFonts w:hint="eastAsia" w:ascii="ˎ̥" w:hAnsi="ˎ̥" w:cs="宋体"/>
          <w:kern w:val="0"/>
          <w:sz w:val="30"/>
          <w:szCs w:val="30"/>
        </w:rPr>
        <w:t>吨生活垃圾，年处理垃圾约</w:t>
      </w:r>
      <w:r>
        <w:rPr>
          <w:rFonts w:hint="eastAsia" w:ascii="ˎ̥" w:hAnsi="ˎ̥" w:cs="宋体"/>
          <w:kern w:val="0"/>
          <w:sz w:val="30"/>
          <w:szCs w:val="30"/>
          <w:lang w:val="en-US" w:eastAsia="zh-CN"/>
        </w:rPr>
        <w:t>36</w:t>
      </w:r>
      <w:r>
        <w:rPr>
          <w:rFonts w:hint="eastAsia" w:ascii="ˎ̥" w:hAnsi="ˎ̥" w:cs="宋体"/>
          <w:kern w:val="0"/>
          <w:sz w:val="30"/>
          <w:szCs w:val="30"/>
        </w:rPr>
        <w:t>万吨，配置</w:t>
      </w:r>
      <w:r>
        <w:rPr>
          <w:rFonts w:hint="eastAsia" w:ascii="ˎ̥" w:hAnsi="ˎ̥" w:cs="宋体"/>
          <w:kern w:val="0"/>
          <w:sz w:val="30"/>
          <w:szCs w:val="30"/>
          <w:lang w:val="en-US" w:eastAsia="zh-CN"/>
        </w:rPr>
        <w:t>2</w:t>
      </w:r>
      <w:r>
        <w:rPr>
          <w:rFonts w:hint="eastAsia" w:ascii="ˎ̥" w:hAnsi="ˎ̥" w:cs="宋体"/>
          <w:kern w:val="0"/>
          <w:sz w:val="30"/>
          <w:szCs w:val="30"/>
        </w:rPr>
        <w:t>条</w:t>
      </w:r>
      <w:r>
        <w:rPr>
          <w:rFonts w:hint="eastAsia" w:ascii="ˎ̥" w:hAnsi="ˎ̥" w:cs="宋体"/>
          <w:kern w:val="0"/>
          <w:sz w:val="30"/>
          <w:szCs w:val="30"/>
          <w:lang w:val="en-US" w:eastAsia="zh-CN"/>
        </w:rPr>
        <w:t>350</w:t>
      </w:r>
      <w:r>
        <w:rPr>
          <w:rFonts w:hint="eastAsia" w:ascii="ˎ̥" w:hAnsi="ˎ̥" w:cs="宋体"/>
          <w:kern w:val="0"/>
          <w:sz w:val="30"/>
          <w:szCs w:val="30"/>
        </w:rPr>
        <w:t>吨/日+</w:t>
      </w:r>
      <w:r>
        <w:rPr>
          <w:rFonts w:hint="eastAsia" w:ascii="ˎ̥" w:hAnsi="ˎ̥" w:cs="宋体"/>
          <w:kern w:val="0"/>
          <w:sz w:val="30"/>
          <w:szCs w:val="30"/>
          <w:lang w:val="en-US" w:eastAsia="zh-CN"/>
        </w:rPr>
        <w:t>1</w:t>
      </w:r>
      <w:r>
        <w:rPr>
          <w:rFonts w:hint="eastAsia" w:ascii="ˎ̥" w:hAnsi="ˎ̥" w:cs="宋体"/>
          <w:kern w:val="0"/>
          <w:sz w:val="30"/>
          <w:szCs w:val="30"/>
        </w:rPr>
        <w:t>条</w:t>
      </w:r>
      <w:r>
        <w:rPr>
          <w:rFonts w:hint="eastAsia" w:ascii="ˎ̥" w:hAnsi="ˎ̥" w:cs="宋体"/>
          <w:kern w:val="0"/>
          <w:sz w:val="30"/>
          <w:szCs w:val="30"/>
          <w:lang w:val="en-US" w:eastAsia="zh-CN"/>
        </w:rPr>
        <w:t>450</w:t>
      </w:r>
      <w:r>
        <w:rPr>
          <w:rFonts w:hint="eastAsia" w:ascii="ˎ̥" w:hAnsi="ˎ̥" w:cs="宋体"/>
          <w:kern w:val="0"/>
          <w:sz w:val="30"/>
          <w:szCs w:val="30"/>
        </w:rPr>
        <w:t>吨/日的焚烧线及2台12MW的汽轮发电机组。</w:t>
      </w:r>
    </w:p>
    <w:p>
      <w:pPr>
        <w:jc w:val="center"/>
      </w:pPr>
      <w:r>
        <w:rPr>
          <w:rFonts w:hint="eastAsia" w:eastAsia="宋体"/>
          <w:b/>
          <w:sz w:val="28"/>
          <w:szCs w:val="28"/>
          <w:lang w:eastAsia="zh-CN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-10160</wp:posOffset>
            </wp:positionH>
            <wp:positionV relativeFrom="paragraph">
              <wp:posOffset>15875</wp:posOffset>
            </wp:positionV>
            <wp:extent cx="3386455" cy="2009775"/>
            <wp:effectExtent l="0" t="0" r="4445" b="9525"/>
            <wp:wrapSquare wrapText="bothSides"/>
            <wp:docPr id="1" name="图片 1" descr="0896b98bccf28b32d058fb2badc1fa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0896b98bccf28b32d058fb2badc1fad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3386455" cy="20097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jc w:val="center"/>
        <w:rPr>
          <w:rFonts w:hint="eastAsia" w:eastAsia="宋体"/>
          <w:b/>
          <w:sz w:val="28"/>
          <w:szCs w:val="28"/>
          <w:lang w:val="en-US" w:eastAsia="zh-CN"/>
        </w:rPr>
      </w:pPr>
      <w:r>
        <w:rPr>
          <w:rFonts w:hint="eastAsia" w:eastAsia="宋体"/>
          <w:b/>
          <w:sz w:val="28"/>
          <w:szCs w:val="28"/>
          <w:lang w:eastAsia="zh-CN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-6350</wp:posOffset>
            </wp:positionH>
            <wp:positionV relativeFrom="paragraph">
              <wp:posOffset>67945</wp:posOffset>
            </wp:positionV>
            <wp:extent cx="3404870" cy="2153920"/>
            <wp:effectExtent l="0" t="0" r="5080" b="17780"/>
            <wp:wrapSquare wrapText="bothSides"/>
            <wp:docPr id="3" name="图片 3" descr="fa4812af0886d66e362d24a0c19dfa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 descr="fa4812af0886d66e362d24a0c19dfa4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3404870" cy="21539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hint="eastAsia"/>
          <w:b/>
          <w:sz w:val="28"/>
          <w:szCs w:val="28"/>
        </w:rPr>
        <w:t>地</w:t>
      </w:r>
      <w:r>
        <w:rPr>
          <w:rFonts w:hint="eastAsia"/>
          <w:b/>
          <w:sz w:val="28"/>
          <w:szCs w:val="28"/>
          <w:lang w:val="en-US" w:eastAsia="zh-CN"/>
        </w:rPr>
        <w:t xml:space="preserve">  </w:t>
      </w:r>
      <w:r>
        <w:rPr>
          <w:rFonts w:hint="eastAsia"/>
          <w:b/>
          <w:sz w:val="28"/>
          <w:szCs w:val="28"/>
        </w:rPr>
        <w:t>址：</w:t>
      </w:r>
      <w:r>
        <w:rPr>
          <w:rFonts w:hint="eastAsia"/>
          <w:b/>
          <w:sz w:val="28"/>
          <w:szCs w:val="28"/>
          <w:lang w:eastAsia="zh-CN"/>
        </w:rPr>
        <w:t>浙江省嘉善县姚庄镇界泾港村溇上</w:t>
      </w:r>
    </w:p>
    <w:p>
      <w:pPr>
        <w:jc w:val="left"/>
        <w:rPr>
          <w:rFonts w:hint="eastAsia"/>
          <w:b/>
          <w:sz w:val="28"/>
          <w:szCs w:val="28"/>
        </w:rPr>
      </w:pPr>
      <w:r>
        <w:rPr>
          <w:rFonts w:hint="eastAsia"/>
          <w:b/>
          <w:sz w:val="28"/>
          <w:szCs w:val="28"/>
        </w:rPr>
        <w:t>联系人：</w:t>
      </w:r>
      <w:r>
        <w:rPr>
          <w:rFonts w:hint="eastAsia"/>
          <w:b/>
          <w:sz w:val="28"/>
          <w:szCs w:val="28"/>
          <w:lang w:eastAsia="zh-CN"/>
        </w:rPr>
        <w:t>蒋女士</w:t>
      </w:r>
      <w:r>
        <w:rPr>
          <w:rFonts w:hint="eastAsia"/>
          <w:b/>
          <w:sz w:val="28"/>
          <w:szCs w:val="28"/>
        </w:rPr>
        <w:t xml:space="preserve">   </w:t>
      </w:r>
    </w:p>
    <w:p>
      <w:pPr>
        <w:jc w:val="left"/>
        <w:rPr>
          <w:rFonts w:hint="default" w:eastAsia="宋体"/>
          <w:b/>
          <w:sz w:val="28"/>
          <w:szCs w:val="28"/>
          <w:lang w:val="en-US" w:eastAsia="zh-CN"/>
        </w:rPr>
      </w:pPr>
      <w:r>
        <w:rPr>
          <w:rFonts w:hint="eastAsia"/>
          <w:b/>
          <w:sz w:val="28"/>
          <w:szCs w:val="28"/>
        </w:rPr>
        <w:t>电话：</w:t>
      </w:r>
      <w:r>
        <w:rPr>
          <w:rFonts w:hint="eastAsia"/>
          <w:b/>
          <w:sz w:val="28"/>
          <w:szCs w:val="28"/>
          <w:lang w:val="en-US" w:eastAsia="zh-CN"/>
        </w:rPr>
        <w:t>0573-89106288</w:t>
      </w:r>
      <w:r>
        <w:rPr>
          <w:rFonts w:hint="eastAsia"/>
          <w:b/>
          <w:sz w:val="28"/>
          <w:szCs w:val="28"/>
        </w:rPr>
        <w:t xml:space="preserve">  </w:t>
      </w:r>
      <w:r>
        <w:rPr>
          <w:rFonts w:hint="eastAsia"/>
          <w:b/>
          <w:sz w:val="28"/>
          <w:szCs w:val="28"/>
          <w:lang w:val="en-US" w:eastAsia="zh-CN"/>
        </w:rPr>
        <w:t>18258340630</w:t>
      </w:r>
    </w:p>
    <w:p>
      <w:pPr>
        <w:jc w:val="left"/>
        <w:rPr>
          <w:rFonts w:hint="eastAsia"/>
          <w:b/>
          <w:sz w:val="28"/>
          <w:szCs w:val="28"/>
        </w:rPr>
      </w:pPr>
      <w:r>
        <w:rPr>
          <w:rFonts w:hint="eastAsia"/>
          <w:b/>
          <w:sz w:val="28"/>
          <w:szCs w:val="28"/>
        </w:rPr>
        <w:t>邮</w:t>
      </w:r>
      <w:r>
        <w:rPr>
          <w:rFonts w:hint="eastAsia"/>
          <w:b/>
          <w:sz w:val="28"/>
          <w:szCs w:val="28"/>
          <w:lang w:val="en-US" w:eastAsia="zh-CN"/>
        </w:rPr>
        <w:t xml:space="preserve">  </w:t>
      </w:r>
      <w:r>
        <w:rPr>
          <w:rFonts w:hint="eastAsia"/>
          <w:b/>
          <w:sz w:val="28"/>
          <w:szCs w:val="28"/>
        </w:rPr>
        <w:t>箱：</w:t>
      </w:r>
      <w:r>
        <w:rPr>
          <w:rFonts w:hint="eastAsia"/>
          <w:b/>
          <w:sz w:val="28"/>
          <w:szCs w:val="28"/>
          <w:lang w:val="en-US" w:eastAsia="zh-CN"/>
        </w:rPr>
        <w:fldChar w:fldCharType="begin"/>
      </w:r>
      <w:r>
        <w:rPr>
          <w:rFonts w:hint="eastAsia"/>
          <w:b/>
          <w:sz w:val="28"/>
          <w:szCs w:val="28"/>
          <w:lang w:val="en-US" w:eastAsia="zh-CN"/>
        </w:rPr>
        <w:instrText xml:space="preserve"> HYPERLINK "mailto:13962669090@139.com" </w:instrText>
      </w:r>
      <w:r>
        <w:rPr>
          <w:rFonts w:hint="eastAsia"/>
          <w:b/>
          <w:sz w:val="28"/>
          <w:szCs w:val="28"/>
          <w:lang w:val="en-US" w:eastAsia="zh-CN"/>
        </w:rPr>
        <w:fldChar w:fldCharType="separate"/>
      </w:r>
      <w:r>
        <w:rPr>
          <w:rStyle w:val="7"/>
          <w:rFonts w:hint="eastAsia"/>
          <w:b/>
          <w:sz w:val="28"/>
          <w:szCs w:val="28"/>
          <w:lang w:val="en-US" w:eastAsia="zh-CN"/>
        </w:rPr>
        <w:t>18258340630</w:t>
      </w:r>
      <w:r>
        <w:rPr>
          <w:rStyle w:val="7"/>
          <w:rFonts w:hint="eastAsia"/>
          <w:b/>
          <w:sz w:val="28"/>
          <w:szCs w:val="28"/>
        </w:rPr>
        <w:t>@</w:t>
      </w:r>
      <w:r>
        <w:rPr>
          <w:rStyle w:val="7"/>
          <w:rFonts w:hint="eastAsia"/>
          <w:b/>
          <w:sz w:val="28"/>
          <w:szCs w:val="28"/>
          <w:lang w:val="en-US" w:eastAsia="zh-CN"/>
        </w:rPr>
        <w:t>163</w:t>
      </w:r>
      <w:r>
        <w:rPr>
          <w:rStyle w:val="7"/>
          <w:rFonts w:hint="eastAsia"/>
          <w:b/>
          <w:sz w:val="28"/>
          <w:szCs w:val="28"/>
        </w:rPr>
        <w:t>.com</w:t>
      </w:r>
      <w:r>
        <w:rPr>
          <w:rFonts w:hint="eastAsia"/>
          <w:b/>
          <w:sz w:val="28"/>
          <w:szCs w:val="28"/>
          <w:lang w:val="en-US" w:eastAsia="zh-CN"/>
        </w:rPr>
        <w:fldChar w:fldCharType="end"/>
      </w:r>
    </w:p>
    <w:p>
      <w:pPr>
        <w:jc w:val="left"/>
        <w:rPr>
          <w:rFonts w:hint="eastAsia"/>
          <w:b/>
          <w:sz w:val="28"/>
          <w:szCs w:val="28"/>
        </w:rPr>
      </w:pPr>
    </w:p>
    <w:p>
      <w:pPr>
        <w:jc w:val="left"/>
        <w:rPr>
          <w:b/>
          <w:sz w:val="72"/>
          <w:szCs w:val="72"/>
        </w:rPr>
      </w:pPr>
    </w:p>
    <w:p>
      <w:pPr>
        <w:ind w:firstLine="442" w:firstLineChars="100"/>
        <w:jc w:val="left"/>
        <w:rPr>
          <w:rFonts w:hint="eastAsia"/>
          <w:bCs/>
          <w:color w:val="0000FF"/>
          <w:sz w:val="44"/>
          <w:szCs w:val="44"/>
        </w:rPr>
      </w:pPr>
      <w:r>
        <w:rPr>
          <w:rFonts w:hint="eastAsia"/>
          <w:b/>
          <w:color w:val="0000FF"/>
          <w:sz w:val="44"/>
          <w:szCs w:val="44"/>
          <w:lang w:eastAsia="zh-CN"/>
        </w:rPr>
        <w:t>集控运行巡检员</w:t>
      </w:r>
    </w:p>
    <w:p>
      <w:pPr>
        <w:ind w:firstLine="562" w:firstLineChars="200"/>
        <w:jc w:val="left"/>
        <w:rPr>
          <w:bCs/>
          <w:sz w:val="28"/>
          <w:szCs w:val="28"/>
        </w:rPr>
      </w:pPr>
      <w:r>
        <w:rPr>
          <w:rFonts w:hint="eastAsia"/>
          <w:b/>
          <w:bCs/>
          <w:sz w:val="28"/>
          <w:szCs w:val="28"/>
        </w:rPr>
        <w:t>任职要求：</w:t>
      </w:r>
      <w:r>
        <w:rPr>
          <w:rFonts w:hint="eastAsia"/>
          <w:b w:val="0"/>
          <w:bCs w:val="0"/>
          <w:color w:val="auto"/>
          <w:sz w:val="28"/>
          <w:szCs w:val="28"/>
          <w:lang w:eastAsia="zh-CN"/>
        </w:rPr>
        <w:t>大专</w:t>
      </w:r>
      <w:r>
        <w:rPr>
          <w:rFonts w:hint="eastAsia"/>
          <w:bCs/>
          <w:sz w:val="28"/>
          <w:szCs w:val="28"/>
        </w:rPr>
        <w:t>及以上学历。</w:t>
      </w:r>
      <w:r>
        <w:rPr>
          <w:rFonts w:hint="eastAsia"/>
          <w:bCs/>
          <w:sz w:val="28"/>
          <w:szCs w:val="28"/>
          <w:lang w:eastAsia="zh-CN"/>
        </w:rPr>
        <w:t>能源与动力工程</w:t>
      </w:r>
      <w:r>
        <w:rPr>
          <w:rFonts w:hint="eastAsia"/>
          <w:bCs/>
          <w:sz w:val="28"/>
          <w:szCs w:val="28"/>
        </w:rPr>
        <w:t>、</w:t>
      </w:r>
      <w:r>
        <w:rPr>
          <w:rFonts w:hint="eastAsia"/>
          <w:bCs/>
          <w:sz w:val="28"/>
          <w:szCs w:val="28"/>
          <w:lang w:eastAsia="zh-CN"/>
        </w:rPr>
        <w:t>发电厂电力系统、</w:t>
      </w:r>
      <w:r>
        <w:rPr>
          <w:rFonts w:hint="eastAsia"/>
          <w:bCs/>
          <w:sz w:val="28"/>
          <w:szCs w:val="28"/>
        </w:rPr>
        <w:t>电气</w:t>
      </w:r>
      <w:r>
        <w:rPr>
          <w:rFonts w:hint="eastAsia"/>
          <w:bCs/>
          <w:sz w:val="28"/>
          <w:szCs w:val="28"/>
          <w:lang w:eastAsia="zh-CN"/>
        </w:rPr>
        <w:t>工程及其自动化</w:t>
      </w:r>
      <w:r>
        <w:rPr>
          <w:rFonts w:hint="eastAsia"/>
          <w:bCs/>
          <w:sz w:val="28"/>
          <w:szCs w:val="28"/>
        </w:rPr>
        <w:t>、</w:t>
      </w:r>
      <w:r>
        <w:rPr>
          <w:rFonts w:hint="eastAsia"/>
          <w:bCs/>
          <w:sz w:val="28"/>
          <w:szCs w:val="28"/>
          <w:lang w:eastAsia="zh-CN"/>
        </w:rPr>
        <w:t>机电一体化、电厂</w:t>
      </w:r>
      <w:r>
        <w:rPr>
          <w:rFonts w:hint="eastAsia"/>
          <w:bCs/>
          <w:sz w:val="28"/>
          <w:szCs w:val="28"/>
        </w:rPr>
        <w:t>集控运行等</w:t>
      </w:r>
      <w:r>
        <w:rPr>
          <w:rFonts w:hint="eastAsia"/>
          <w:bCs/>
          <w:sz w:val="28"/>
          <w:szCs w:val="28"/>
          <w:lang w:eastAsia="zh-CN"/>
        </w:rPr>
        <w:t>理工科类</w:t>
      </w:r>
      <w:r>
        <w:rPr>
          <w:rFonts w:hint="eastAsia"/>
          <w:bCs/>
          <w:sz w:val="28"/>
          <w:szCs w:val="28"/>
        </w:rPr>
        <w:t>专业。</w:t>
      </w:r>
    </w:p>
    <w:p>
      <w:pPr>
        <w:ind w:firstLine="321" w:firstLineChars="100"/>
        <w:jc w:val="left"/>
        <w:rPr>
          <w:b/>
          <w:bCs w:val="0"/>
          <w:color w:val="E46C0A" w:themeColor="accent6" w:themeShade="BF"/>
          <w:sz w:val="32"/>
          <w:szCs w:val="32"/>
        </w:rPr>
      </w:pPr>
      <w:r>
        <w:rPr>
          <w:rFonts w:hint="eastAsia"/>
          <w:b/>
          <w:bCs w:val="0"/>
          <w:color w:val="E46C0A" w:themeColor="accent6" w:themeShade="BF"/>
          <w:sz w:val="32"/>
          <w:szCs w:val="32"/>
        </w:rPr>
        <w:t>薪资及福利：</w:t>
      </w:r>
    </w:p>
    <w:p>
      <w:pPr>
        <w:pStyle w:val="8"/>
        <w:ind w:firstLine="560"/>
        <w:jc w:val="left"/>
        <w:rPr>
          <w:rFonts w:hint="eastAsia"/>
          <w:b/>
          <w:bCs w:val="0"/>
          <w:color w:val="E46C0A" w:themeColor="accent6" w:themeShade="BF"/>
          <w:sz w:val="28"/>
          <w:szCs w:val="28"/>
          <w:lang w:val="en-US" w:eastAsia="zh-CN"/>
        </w:rPr>
      </w:pPr>
      <w:r>
        <w:rPr>
          <w:rFonts w:hint="eastAsia"/>
          <w:b/>
          <w:bCs w:val="0"/>
          <w:color w:val="E46C0A" w:themeColor="accent6" w:themeShade="BF"/>
          <w:sz w:val="28"/>
          <w:szCs w:val="28"/>
          <w:lang w:val="en-US" w:eastAsia="zh-CN"/>
        </w:rPr>
        <w:t>1、实习期80-100元/天实习补贴；毕业后应届大专4500</w:t>
      </w:r>
      <w:r>
        <w:rPr>
          <w:rFonts w:hint="eastAsia"/>
          <w:b/>
          <w:bCs w:val="0"/>
          <w:color w:val="E46C0A" w:themeColor="accent6" w:themeShade="BF"/>
          <w:sz w:val="28"/>
          <w:szCs w:val="28"/>
        </w:rPr>
        <w:t>元/月</w:t>
      </w:r>
      <w:r>
        <w:rPr>
          <w:rFonts w:hint="eastAsia"/>
          <w:b/>
          <w:bCs w:val="0"/>
          <w:color w:val="E46C0A" w:themeColor="accent6" w:themeShade="BF"/>
          <w:sz w:val="28"/>
          <w:szCs w:val="28"/>
          <w:lang w:val="en-US" w:eastAsia="zh-CN"/>
        </w:rPr>
        <w:t>,应届本科5100元/月，倒班的有倒班补贴350元/月(四班三倒），综合一年奖金2-8个月工资。</w:t>
      </w:r>
    </w:p>
    <w:p>
      <w:pPr>
        <w:pStyle w:val="8"/>
        <w:ind w:firstLine="560"/>
        <w:jc w:val="left"/>
        <w:rPr>
          <w:rFonts w:hint="eastAsia"/>
          <w:b/>
          <w:bCs w:val="0"/>
          <w:color w:val="E46C0A" w:themeColor="accent6" w:themeShade="BF"/>
          <w:sz w:val="28"/>
          <w:szCs w:val="28"/>
        </w:rPr>
      </w:pPr>
      <w:r>
        <w:rPr>
          <w:rFonts w:hint="eastAsia"/>
          <w:b/>
          <w:bCs w:val="0"/>
          <w:color w:val="E46C0A" w:themeColor="accent6" w:themeShade="BF"/>
          <w:sz w:val="28"/>
          <w:szCs w:val="28"/>
        </w:rPr>
        <w:t>2、</w:t>
      </w:r>
      <w:r>
        <w:rPr>
          <w:rFonts w:hint="eastAsia"/>
          <w:b/>
          <w:bCs w:val="0"/>
          <w:color w:val="E46C0A" w:themeColor="accent6" w:themeShade="BF"/>
          <w:sz w:val="28"/>
          <w:szCs w:val="28"/>
          <w:lang w:eastAsia="zh-CN"/>
        </w:rPr>
        <w:t>签订劳动合同</w:t>
      </w:r>
      <w:r>
        <w:rPr>
          <w:rFonts w:hint="eastAsia"/>
          <w:b/>
          <w:bCs w:val="0"/>
          <w:color w:val="E46C0A" w:themeColor="accent6" w:themeShade="BF"/>
          <w:sz w:val="28"/>
          <w:szCs w:val="28"/>
        </w:rPr>
        <w:t>当月缴纳五险一金</w:t>
      </w:r>
      <w:r>
        <w:rPr>
          <w:rFonts w:hint="eastAsia"/>
          <w:b/>
          <w:bCs w:val="0"/>
          <w:color w:val="E46C0A" w:themeColor="accent6" w:themeShade="BF"/>
          <w:sz w:val="28"/>
          <w:szCs w:val="28"/>
          <w:lang w:eastAsia="zh-CN"/>
        </w:rPr>
        <w:t>，每月缴纳公积金</w:t>
      </w:r>
      <w:r>
        <w:rPr>
          <w:rFonts w:hint="eastAsia"/>
          <w:b/>
          <w:bCs w:val="0"/>
          <w:color w:val="E46C0A" w:themeColor="accent6" w:themeShade="BF"/>
          <w:sz w:val="28"/>
          <w:szCs w:val="28"/>
          <w:lang w:val="en-US" w:eastAsia="zh-CN"/>
        </w:rPr>
        <w:t>854元（双方）</w:t>
      </w:r>
      <w:r>
        <w:rPr>
          <w:rFonts w:hint="eastAsia"/>
          <w:b/>
          <w:bCs w:val="0"/>
          <w:color w:val="E46C0A" w:themeColor="accent6" w:themeShade="BF"/>
          <w:sz w:val="28"/>
          <w:szCs w:val="28"/>
        </w:rPr>
        <w:t>。</w:t>
      </w:r>
    </w:p>
    <w:p>
      <w:pPr>
        <w:pStyle w:val="8"/>
        <w:ind w:firstLine="560"/>
        <w:jc w:val="left"/>
        <w:rPr>
          <w:rFonts w:hint="eastAsia"/>
          <w:b/>
          <w:bCs w:val="0"/>
          <w:color w:val="E46C0A" w:themeColor="accent6" w:themeShade="BF"/>
          <w:sz w:val="28"/>
          <w:szCs w:val="28"/>
        </w:rPr>
      </w:pPr>
      <w:r>
        <w:rPr>
          <w:rFonts w:hint="eastAsia"/>
          <w:b/>
          <w:bCs w:val="0"/>
          <w:color w:val="E46C0A" w:themeColor="accent6" w:themeShade="BF"/>
          <w:sz w:val="28"/>
          <w:szCs w:val="28"/>
        </w:rPr>
        <w:t>3、签订三方就业协议后</w:t>
      </w:r>
      <w:r>
        <w:rPr>
          <w:rFonts w:hint="eastAsia"/>
          <w:b/>
          <w:bCs w:val="0"/>
          <w:color w:val="E46C0A" w:themeColor="accent6" w:themeShade="BF"/>
          <w:sz w:val="28"/>
          <w:szCs w:val="28"/>
          <w:lang w:eastAsia="zh-CN"/>
        </w:rPr>
        <w:t>可实习，也可以毕业后报道</w:t>
      </w:r>
      <w:r>
        <w:rPr>
          <w:rFonts w:hint="eastAsia"/>
          <w:b/>
          <w:bCs w:val="0"/>
          <w:color w:val="E46C0A" w:themeColor="accent6" w:themeShade="BF"/>
          <w:sz w:val="28"/>
          <w:szCs w:val="28"/>
        </w:rPr>
        <w:t>。</w:t>
      </w:r>
    </w:p>
    <w:p>
      <w:pPr>
        <w:pStyle w:val="8"/>
        <w:ind w:firstLine="560"/>
        <w:jc w:val="left"/>
        <w:rPr>
          <w:b/>
          <w:bCs w:val="0"/>
          <w:color w:val="E46C0A" w:themeColor="accent6" w:themeShade="BF"/>
          <w:sz w:val="28"/>
          <w:szCs w:val="28"/>
        </w:rPr>
      </w:pPr>
      <w:r>
        <w:rPr>
          <w:rFonts w:hint="eastAsia"/>
          <w:b/>
          <w:bCs w:val="0"/>
          <w:color w:val="E46C0A" w:themeColor="accent6" w:themeShade="BF"/>
          <w:sz w:val="28"/>
          <w:szCs w:val="28"/>
        </w:rPr>
        <w:t>4、取得毕业证书后</w:t>
      </w:r>
      <w:r>
        <w:rPr>
          <w:rFonts w:hint="eastAsia"/>
          <w:b/>
          <w:bCs w:val="0"/>
          <w:color w:val="E46C0A" w:themeColor="accent6" w:themeShade="BF"/>
          <w:sz w:val="28"/>
          <w:szCs w:val="28"/>
          <w:lang w:eastAsia="zh-CN"/>
        </w:rPr>
        <w:t>经面试</w:t>
      </w:r>
      <w:r>
        <w:rPr>
          <w:rFonts w:hint="eastAsia"/>
          <w:b/>
          <w:bCs w:val="0"/>
          <w:color w:val="E46C0A" w:themeColor="accent6" w:themeShade="BF"/>
          <w:sz w:val="28"/>
          <w:szCs w:val="28"/>
        </w:rPr>
        <w:t>合格签订劳动合同，试用期3个月</w:t>
      </w:r>
      <w:r>
        <w:rPr>
          <w:rFonts w:hint="eastAsia"/>
          <w:b/>
          <w:bCs w:val="0"/>
          <w:color w:val="E46C0A" w:themeColor="accent6" w:themeShade="BF"/>
          <w:sz w:val="28"/>
          <w:szCs w:val="28"/>
          <w:lang w:eastAsia="zh-CN"/>
        </w:rPr>
        <w:t>，</w:t>
      </w:r>
      <w:r>
        <w:rPr>
          <w:rFonts w:hint="eastAsia"/>
          <w:b/>
          <w:bCs w:val="0"/>
          <w:color w:val="E46C0A" w:themeColor="accent6" w:themeShade="BF"/>
          <w:sz w:val="28"/>
          <w:szCs w:val="28"/>
        </w:rPr>
        <w:t>试用期工资为转正后工资的80%。</w:t>
      </w:r>
    </w:p>
    <w:p>
      <w:pPr>
        <w:pStyle w:val="8"/>
        <w:ind w:firstLine="560"/>
        <w:jc w:val="left"/>
        <w:rPr>
          <w:b/>
          <w:bCs w:val="0"/>
          <w:color w:val="E46C0A" w:themeColor="accent6" w:themeShade="BF"/>
          <w:sz w:val="28"/>
          <w:szCs w:val="28"/>
        </w:rPr>
      </w:pPr>
      <w:r>
        <w:rPr>
          <w:rFonts w:hint="eastAsia"/>
          <w:b/>
          <w:bCs w:val="0"/>
          <w:color w:val="E46C0A" w:themeColor="accent6" w:themeShade="BF"/>
          <w:sz w:val="28"/>
          <w:szCs w:val="28"/>
        </w:rPr>
        <w:t>5、住宿：2人/间，独立卫生间、</w:t>
      </w:r>
      <w:r>
        <w:rPr>
          <w:rFonts w:hint="eastAsia"/>
          <w:b/>
          <w:bCs w:val="0"/>
          <w:color w:val="E46C0A" w:themeColor="accent6" w:themeShade="BF"/>
          <w:sz w:val="28"/>
          <w:szCs w:val="28"/>
          <w:lang w:eastAsia="zh-CN"/>
        </w:rPr>
        <w:t>阳台、</w:t>
      </w:r>
      <w:r>
        <w:rPr>
          <w:rFonts w:hint="eastAsia"/>
          <w:b/>
          <w:bCs w:val="0"/>
          <w:color w:val="E46C0A" w:themeColor="accent6" w:themeShade="BF"/>
          <w:sz w:val="28"/>
          <w:szCs w:val="28"/>
        </w:rPr>
        <w:t>热水器、空调&amp;宽带齐全</w:t>
      </w:r>
      <w:r>
        <w:rPr>
          <w:rFonts w:hint="eastAsia"/>
          <w:b/>
          <w:bCs w:val="0"/>
          <w:color w:val="E46C0A" w:themeColor="accent6" w:themeShade="BF"/>
          <w:sz w:val="28"/>
          <w:szCs w:val="28"/>
          <w:lang w:eastAsia="zh-CN"/>
        </w:rPr>
        <w:t>（水、电、网全包）</w:t>
      </w:r>
      <w:r>
        <w:rPr>
          <w:rFonts w:hint="eastAsia"/>
          <w:b/>
          <w:bCs w:val="0"/>
          <w:color w:val="E46C0A" w:themeColor="accent6" w:themeShade="BF"/>
          <w:sz w:val="28"/>
          <w:szCs w:val="28"/>
        </w:rPr>
        <w:t>。</w:t>
      </w:r>
    </w:p>
    <w:p>
      <w:pPr>
        <w:pStyle w:val="8"/>
        <w:ind w:firstLine="560"/>
        <w:jc w:val="left"/>
        <w:rPr>
          <w:b/>
          <w:bCs w:val="0"/>
          <w:color w:val="E46C0A" w:themeColor="accent6" w:themeShade="BF"/>
          <w:sz w:val="28"/>
          <w:szCs w:val="28"/>
        </w:rPr>
      </w:pPr>
      <w:r>
        <w:rPr>
          <w:rFonts w:hint="eastAsia"/>
          <w:b/>
          <w:bCs w:val="0"/>
          <w:color w:val="E46C0A" w:themeColor="accent6" w:themeShade="BF"/>
          <w:sz w:val="28"/>
          <w:szCs w:val="28"/>
        </w:rPr>
        <w:t>6、食堂供应一日三餐，</w:t>
      </w:r>
      <w:r>
        <w:rPr>
          <w:rFonts w:hint="eastAsia"/>
          <w:b/>
          <w:bCs w:val="0"/>
          <w:color w:val="E46C0A" w:themeColor="accent6" w:themeShade="BF"/>
          <w:sz w:val="28"/>
          <w:szCs w:val="28"/>
          <w:lang w:eastAsia="zh-CN"/>
        </w:rPr>
        <w:t>工作餐发放饭票免费吃饭，超过部分每月预计个人支出</w:t>
      </w:r>
      <w:r>
        <w:rPr>
          <w:rFonts w:hint="eastAsia"/>
          <w:b/>
          <w:bCs w:val="0"/>
          <w:color w:val="E46C0A" w:themeColor="accent6" w:themeShade="BF"/>
          <w:sz w:val="28"/>
          <w:szCs w:val="28"/>
          <w:lang w:val="en-US" w:eastAsia="zh-CN"/>
        </w:rPr>
        <w:t>100元-200元之间</w:t>
      </w:r>
      <w:r>
        <w:rPr>
          <w:rFonts w:hint="eastAsia"/>
          <w:b/>
          <w:bCs w:val="0"/>
          <w:color w:val="E46C0A" w:themeColor="accent6" w:themeShade="BF"/>
          <w:sz w:val="28"/>
          <w:szCs w:val="28"/>
        </w:rPr>
        <w:t>。夜班提供夜宵</w:t>
      </w:r>
      <w:r>
        <w:rPr>
          <w:rFonts w:hint="eastAsia"/>
          <w:b/>
          <w:bCs w:val="0"/>
          <w:color w:val="E46C0A" w:themeColor="accent6" w:themeShade="BF"/>
          <w:sz w:val="28"/>
          <w:szCs w:val="28"/>
          <w:lang w:eastAsia="zh-CN"/>
        </w:rPr>
        <w:t>补贴</w:t>
      </w:r>
      <w:r>
        <w:rPr>
          <w:rFonts w:hint="eastAsia"/>
          <w:b/>
          <w:bCs w:val="0"/>
          <w:color w:val="E46C0A" w:themeColor="accent6" w:themeShade="BF"/>
          <w:sz w:val="28"/>
          <w:szCs w:val="28"/>
        </w:rPr>
        <w:t>。</w:t>
      </w:r>
      <w:bookmarkStart w:id="0" w:name="_GoBack"/>
      <w:bookmarkEnd w:id="0"/>
    </w:p>
    <w:p>
      <w:pPr>
        <w:pStyle w:val="8"/>
        <w:ind w:firstLine="560"/>
        <w:jc w:val="left"/>
        <w:rPr>
          <w:b/>
          <w:bCs w:val="0"/>
          <w:color w:val="E46C0A" w:themeColor="accent6" w:themeShade="BF"/>
          <w:sz w:val="28"/>
          <w:szCs w:val="28"/>
        </w:rPr>
      </w:pPr>
      <w:r>
        <w:rPr>
          <w:rFonts w:hint="eastAsia"/>
          <w:b/>
          <w:bCs w:val="0"/>
          <w:color w:val="E46C0A" w:themeColor="accent6" w:themeShade="BF"/>
          <w:sz w:val="28"/>
          <w:szCs w:val="28"/>
        </w:rPr>
        <w:t>7、年度旅游&amp;年度体检。</w:t>
      </w:r>
    </w:p>
    <w:p>
      <w:pPr>
        <w:pStyle w:val="8"/>
        <w:ind w:firstLine="560"/>
        <w:jc w:val="left"/>
        <w:rPr>
          <w:b/>
          <w:bCs w:val="0"/>
          <w:color w:val="E46C0A" w:themeColor="accent6" w:themeShade="BF"/>
          <w:sz w:val="28"/>
          <w:szCs w:val="28"/>
        </w:rPr>
      </w:pPr>
      <w:r>
        <w:rPr>
          <w:rFonts w:hint="eastAsia"/>
          <w:b/>
          <w:bCs w:val="0"/>
          <w:color w:val="E46C0A" w:themeColor="accent6" w:themeShade="BF"/>
          <w:sz w:val="28"/>
          <w:szCs w:val="28"/>
        </w:rPr>
        <w:t>8、每月开展形式多样的员工娱乐活动。</w:t>
      </w:r>
    </w:p>
    <w:p>
      <w:pPr>
        <w:pStyle w:val="8"/>
        <w:ind w:firstLine="560"/>
        <w:jc w:val="left"/>
        <w:rPr>
          <w:rFonts w:hint="eastAsia"/>
          <w:b/>
          <w:bCs w:val="0"/>
          <w:color w:val="E46C0A" w:themeColor="accent6" w:themeShade="BF"/>
          <w:sz w:val="28"/>
          <w:szCs w:val="28"/>
          <w:lang w:eastAsia="zh-CN"/>
        </w:rPr>
      </w:pPr>
      <w:r>
        <w:rPr>
          <w:rFonts w:hint="eastAsia"/>
          <w:b/>
          <w:bCs w:val="0"/>
          <w:color w:val="E46C0A" w:themeColor="accent6" w:themeShade="BF"/>
          <w:sz w:val="28"/>
          <w:szCs w:val="28"/>
        </w:rPr>
        <w:t>9、年/节假日</w:t>
      </w:r>
      <w:r>
        <w:rPr>
          <w:rFonts w:hint="eastAsia"/>
          <w:b/>
          <w:bCs w:val="0"/>
          <w:color w:val="E46C0A" w:themeColor="accent6" w:themeShade="BF"/>
          <w:sz w:val="28"/>
          <w:szCs w:val="28"/>
          <w:lang w:eastAsia="zh-CN"/>
        </w:rPr>
        <w:t>购物卡</w:t>
      </w:r>
      <w:r>
        <w:rPr>
          <w:rFonts w:hint="eastAsia"/>
          <w:b/>
          <w:bCs w:val="0"/>
          <w:color w:val="E46C0A" w:themeColor="accent6" w:themeShade="BF"/>
          <w:sz w:val="28"/>
          <w:szCs w:val="28"/>
        </w:rPr>
        <w:t>&amp;实物福利</w:t>
      </w:r>
      <w:r>
        <w:rPr>
          <w:rFonts w:hint="eastAsia"/>
          <w:b/>
          <w:bCs w:val="0"/>
          <w:color w:val="E46C0A" w:themeColor="accent6" w:themeShade="BF"/>
          <w:sz w:val="28"/>
          <w:szCs w:val="28"/>
          <w:lang w:eastAsia="zh-CN"/>
        </w:rPr>
        <w:t>。</w:t>
      </w:r>
    </w:p>
    <w:p>
      <w:pPr>
        <w:pStyle w:val="8"/>
        <w:ind w:firstLine="560"/>
        <w:jc w:val="left"/>
        <w:rPr>
          <w:rFonts w:hint="eastAsia"/>
          <w:b/>
          <w:bCs w:val="0"/>
          <w:color w:val="E46C0A" w:themeColor="accent6" w:themeShade="BF"/>
          <w:sz w:val="28"/>
          <w:szCs w:val="28"/>
          <w:lang w:val="en-US" w:eastAsia="zh-CN"/>
        </w:rPr>
      </w:pPr>
      <w:r>
        <w:rPr>
          <w:rFonts w:hint="eastAsia"/>
          <w:b/>
          <w:bCs w:val="0"/>
          <w:color w:val="E46C0A" w:themeColor="accent6" w:themeShade="BF"/>
          <w:sz w:val="28"/>
          <w:szCs w:val="28"/>
          <w:lang w:val="en-US" w:eastAsia="zh-CN"/>
        </w:rPr>
        <w:t>10、每人免费委外培训取得相应岗位资格证。</w:t>
      </w:r>
    </w:p>
    <w:p>
      <w:pPr>
        <w:pStyle w:val="8"/>
        <w:ind w:firstLine="560"/>
        <w:jc w:val="left"/>
        <w:rPr>
          <w:rFonts w:hint="default"/>
          <w:b/>
          <w:bCs w:val="0"/>
          <w:color w:val="9BBB59" w:themeColor="accent3"/>
          <w:sz w:val="28"/>
          <w:szCs w:val="28"/>
          <w:lang w:val="en-US" w:eastAsia="zh-CN"/>
          <w14:textFill>
            <w14:solidFill>
              <w14:schemeClr w14:val="accent3"/>
            </w14:solidFill>
          </w14:textFill>
        </w:rPr>
      </w:pPr>
    </w:p>
    <w:p>
      <w:pPr>
        <w:pStyle w:val="8"/>
        <w:ind w:firstLine="883"/>
        <w:jc w:val="left"/>
        <w:rPr>
          <w:rFonts w:hint="eastAsia" w:eastAsia="宋体"/>
          <w:b/>
          <w:bCs/>
          <w:sz w:val="44"/>
          <w:szCs w:val="44"/>
          <w:lang w:eastAsia="zh-CN"/>
        </w:rPr>
      </w:pPr>
      <w:r>
        <w:rPr>
          <w:rFonts w:hint="eastAsia"/>
          <w:b/>
          <w:bCs/>
          <w:sz w:val="44"/>
          <w:szCs w:val="44"/>
        </w:rPr>
        <w:t>热忱欢迎您加入</w:t>
      </w:r>
      <w:r>
        <w:rPr>
          <w:rFonts w:hint="eastAsia"/>
          <w:b/>
          <w:bCs/>
          <w:sz w:val="44"/>
          <w:szCs w:val="44"/>
          <w:lang w:eastAsia="zh-CN"/>
        </w:rPr>
        <w:t>嘉善伟明环保能源</w:t>
      </w:r>
      <w:r>
        <w:rPr>
          <w:rFonts w:hint="eastAsia"/>
          <w:b/>
          <w:bCs/>
          <w:sz w:val="44"/>
          <w:szCs w:val="44"/>
        </w:rPr>
        <w:t>有限公司！</w:t>
      </w:r>
    </w:p>
    <w:sectPr>
      <w:pgSz w:w="11906" w:h="16838"/>
      <w:pgMar w:top="720" w:right="567" w:bottom="437" w:left="709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ˎ̥">
    <w:altName w:val="Times New Roman"/>
    <w:panose1 w:val="00000000000000000000"/>
    <w:charset w:val="00"/>
    <w:family w:val="auto"/>
    <w:pitch w:val="default"/>
    <w:sig w:usb0="00000000" w:usb1="00000000" w:usb2="00000000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bordersDoNotSurroundHeader w:val="1"/>
  <w:bordersDoNotSurroundFooter w:val="1"/>
  <w:doNotTrackMoves/>
  <w:documentProtection w:enforcement="0"/>
  <w:defaultTabStop w:val="420"/>
  <w:drawingGridHorizontalSpacing w:val="105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2Y1YzAyODgzZTczY2VkYmMzYmE1MTA1ZTM3ZjMwYWQifQ=="/>
  </w:docVars>
  <w:rsids>
    <w:rsidRoot w:val="00F743A7"/>
    <w:rsid w:val="00034F76"/>
    <w:rsid w:val="0004259F"/>
    <w:rsid w:val="0006161A"/>
    <w:rsid w:val="00066E1B"/>
    <w:rsid w:val="000A1904"/>
    <w:rsid w:val="000B1314"/>
    <w:rsid w:val="000F264C"/>
    <w:rsid w:val="000F75CA"/>
    <w:rsid w:val="0010074C"/>
    <w:rsid w:val="00191DF5"/>
    <w:rsid w:val="00291036"/>
    <w:rsid w:val="002C1D4C"/>
    <w:rsid w:val="002C4EAA"/>
    <w:rsid w:val="00306777"/>
    <w:rsid w:val="00331859"/>
    <w:rsid w:val="00336145"/>
    <w:rsid w:val="00346F08"/>
    <w:rsid w:val="00356CE4"/>
    <w:rsid w:val="003B0E16"/>
    <w:rsid w:val="003C6A31"/>
    <w:rsid w:val="003F3CDC"/>
    <w:rsid w:val="00424FFC"/>
    <w:rsid w:val="00452991"/>
    <w:rsid w:val="004950A3"/>
    <w:rsid w:val="004A16B1"/>
    <w:rsid w:val="004A3CC4"/>
    <w:rsid w:val="004B1FCF"/>
    <w:rsid w:val="004B346C"/>
    <w:rsid w:val="0051712F"/>
    <w:rsid w:val="00521003"/>
    <w:rsid w:val="00537424"/>
    <w:rsid w:val="00574501"/>
    <w:rsid w:val="005928E2"/>
    <w:rsid w:val="005A312F"/>
    <w:rsid w:val="005E5AFD"/>
    <w:rsid w:val="005F7520"/>
    <w:rsid w:val="006311B3"/>
    <w:rsid w:val="0063526D"/>
    <w:rsid w:val="0065695B"/>
    <w:rsid w:val="006B1C3B"/>
    <w:rsid w:val="007511CF"/>
    <w:rsid w:val="00782316"/>
    <w:rsid w:val="00886725"/>
    <w:rsid w:val="008A4D0A"/>
    <w:rsid w:val="008A7007"/>
    <w:rsid w:val="008C5EF4"/>
    <w:rsid w:val="008E2E87"/>
    <w:rsid w:val="008F46A8"/>
    <w:rsid w:val="0090103B"/>
    <w:rsid w:val="009504E0"/>
    <w:rsid w:val="00954A52"/>
    <w:rsid w:val="00966C2D"/>
    <w:rsid w:val="009E1FDB"/>
    <w:rsid w:val="009F2173"/>
    <w:rsid w:val="00A40005"/>
    <w:rsid w:val="00A74167"/>
    <w:rsid w:val="00A906D4"/>
    <w:rsid w:val="00AE190A"/>
    <w:rsid w:val="00B44F4A"/>
    <w:rsid w:val="00B75165"/>
    <w:rsid w:val="00BA45C9"/>
    <w:rsid w:val="00BA59B3"/>
    <w:rsid w:val="00C54B8F"/>
    <w:rsid w:val="00C7512A"/>
    <w:rsid w:val="00CD0A2E"/>
    <w:rsid w:val="00CD0EE8"/>
    <w:rsid w:val="00CD18F1"/>
    <w:rsid w:val="00DA2D0C"/>
    <w:rsid w:val="00DA7171"/>
    <w:rsid w:val="00DB09DF"/>
    <w:rsid w:val="00E1781D"/>
    <w:rsid w:val="00E53882"/>
    <w:rsid w:val="00E73900"/>
    <w:rsid w:val="00E92F31"/>
    <w:rsid w:val="00EB3115"/>
    <w:rsid w:val="00EF0181"/>
    <w:rsid w:val="00F2101F"/>
    <w:rsid w:val="00F46471"/>
    <w:rsid w:val="00F50606"/>
    <w:rsid w:val="00F743A7"/>
    <w:rsid w:val="013E087D"/>
    <w:rsid w:val="01D63491"/>
    <w:rsid w:val="023532B6"/>
    <w:rsid w:val="03203A26"/>
    <w:rsid w:val="0608603B"/>
    <w:rsid w:val="09625714"/>
    <w:rsid w:val="0CD10396"/>
    <w:rsid w:val="0DD316A1"/>
    <w:rsid w:val="0DEB3061"/>
    <w:rsid w:val="0FD169AA"/>
    <w:rsid w:val="11380060"/>
    <w:rsid w:val="13B3788E"/>
    <w:rsid w:val="13DF0E85"/>
    <w:rsid w:val="14FA2620"/>
    <w:rsid w:val="17E97017"/>
    <w:rsid w:val="196E5B53"/>
    <w:rsid w:val="1A3C4E73"/>
    <w:rsid w:val="1B7966E2"/>
    <w:rsid w:val="1BE83B20"/>
    <w:rsid w:val="1C5D1101"/>
    <w:rsid w:val="1CBA09BB"/>
    <w:rsid w:val="1EF15053"/>
    <w:rsid w:val="1FDE0220"/>
    <w:rsid w:val="206D1734"/>
    <w:rsid w:val="20A41B57"/>
    <w:rsid w:val="25121A43"/>
    <w:rsid w:val="27305EAA"/>
    <w:rsid w:val="284210F8"/>
    <w:rsid w:val="28C71706"/>
    <w:rsid w:val="29EB2AFB"/>
    <w:rsid w:val="2E6B0A57"/>
    <w:rsid w:val="2F3A2DBE"/>
    <w:rsid w:val="3E05114B"/>
    <w:rsid w:val="3EA6113C"/>
    <w:rsid w:val="3EEA46C5"/>
    <w:rsid w:val="43091BFE"/>
    <w:rsid w:val="44A97CD7"/>
    <w:rsid w:val="44B860D9"/>
    <w:rsid w:val="45103CA7"/>
    <w:rsid w:val="47C45A08"/>
    <w:rsid w:val="480C3056"/>
    <w:rsid w:val="486D242F"/>
    <w:rsid w:val="4A442959"/>
    <w:rsid w:val="4AEE500D"/>
    <w:rsid w:val="4B094CA4"/>
    <w:rsid w:val="4DC32E51"/>
    <w:rsid w:val="4EBC6BA0"/>
    <w:rsid w:val="4F7061AD"/>
    <w:rsid w:val="50A13664"/>
    <w:rsid w:val="511372C2"/>
    <w:rsid w:val="52F66D7A"/>
    <w:rsid w:val="534726DC"/>
    <w:rsid w:val="545D54B1"/>
    <w:rsid w:val="54680721"/>
    <w:rsid w:val="55356582"/>
    <w:rsid w:val="55E664AD"/>
    <w:rsid w:val="56275E7E"/>
    <w:rsid w:val="57BD4BCF"/>
    <w:rsid w:val="591A3F00"/>
    <w:rsid w:val="59373C4B"/>
    <w:rsid w:val="5DA7578F"/>
    <w:rsid w:val="5F1A0743"/>
    <w:rsid w:val="5F6B1E1C"/>
    <w:rsid w:val="62031BA0"/>
    <w:rsid w:val="62D7690D"/>
    <w:rsid w:val="63BD4786"/>
    <w:rsid w:val="65113A33"/>
    <w:rsid w:val="65F938CF"/>
    <w:rsid w:val="66523DF6"/>
    <w:rsid w:val="6AAE376B"/>
    <w:rsid w:val="6C0E60F3"/>
    <w:rsid w:val="6FD62478"/>
    <w:rsid w:val="71CB5C86"/>
    <w:rsid w:val="721F5CC8"/>
    <w:rsid w:val="72916007"/>
    <w:rsid w:val="750F2C0F"/>
    <w:rsid w:val="763F7D89"/>
    <w:rsid w:val="791C698C"/>
    <w:rsid w:val="792A48FA"/>
    <w:rsid w:val="79677B86"/>
    <w:rsid w:val="79D17511"/>
    <w:rsid w:val="7C545CE2"/>
    <w:rsid w:val="7CF30A4D"/>
    <w:rsid w:val="7DC436FD"/>
    <w:rsid w:val="7F646DFC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0" w:name="index 1"/>
    <w:lsdException w:uiPriority="0" w:name="index 2"/>
    <w:lsdException w:uiPriority="0" w:name="index 3"/>
    <w:lsdException w:uiPriority="0" w:name="index 4"/>
    <w:lsdException w:uiPriority="0" w:name="index 5"/>
    <w:lsdException w:uiPriority="0" w:name="index 6"/>
    <w:lsdException w:uiPriority="0" w:name="index 7"/>
    <w:lsdException w:uiPriority="0" w:name="index 8"/>
    <w:lsdException w:uiPriority="0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0" w:name="Normal Indent"/>
    <w:lsdException w:uiPriority="0" w:name="footnote text"/>
    <w:lsdException w:uiPriority="0" w:name="annotation text"/>
    <w:lsdException w:qFormat="1" w:uiPriority="99" w:semiHidden="0" w:name="header"/>
    <w:lsdException w:qFormat="1" w:uiPriority="99" w:semiHidden="0" w:name="footer"/>
    <w:lsdException w:uiPriority="0" w:name="index heading"/>
    <w:lsdException w:qFormat="1" w:uiPriority="35" w:name="caption"/>
    <w:lsdException w:uiPriority="0" w:name="table of figures"/>
    <w:lsdException w:uiPriority="0" w:name="envelope address"/>
    <w:lsdException w:uiPriority="0" w:name="envelope return"/>
    <w:lsdException w:uiPriority="0" w:name="footnote reference"/>
    <w:lsdException w:uiPriority="0" w:name="annotation reference"/>
    <w:lsdException w:uiPriority="0" w:name="line number"/>
    <w:lsdException w:uiPriority="0" w:name="page number"/>
    <w:lsdException w:uiPriority="0" w:name="endnote reference"/>
    <w:lsdException w:uiPriority="0" w:name="endnote text"/>
    <w:lsdException w:uiPriority="0" w:name="table of authorities"/>
    <w:lsdException w:uiPriority="0" w:name="macro"/>
    <w:lsdException w:uiPriority="0" w:name="toa heading"/>
    <w:lsdException w:uiPriority="0" w:name="List"/>
    <w:lsdException w:uiPriority="0" w:name="List Bullet"/>
    <w:lsdException w:uiPriority="0" w:name="List Number"/>
    <w:lsdException w:uiPriority="0" w:name="List 2"/>
    <w:lsdException w:uiPriority="0" w:name="List 3"/>
    <w:lsdException w:uiPriority="0" w:name="List 4"/>
    <w:lsdException w:uiPriority="0" w:name="List 5"/>
    <w:lsdException w:uiPriority="0" w:name="List Bullet 2"/>
    <w:lsdException w:uiPriority="0" w:name="List Bullet 3"/>
    <w:lsdException w:uiPriority="0" w:name="List Bullet 4"/>
    <w:lsdException w:uiPriority="0" w:name="List Bullet 5"/>
    <w:lsdException w:uiPriority="0" w:name="List Number 2"/>
    <w:lsdException w:uiPriority="0" w:name="List Number 3"/>
    <w:lsdException w:uiPriority="0" w:name="List Number 4"/>
    <w:lsdException w:uiPriority="0" w:name="List Number 5"/>
    <w:lsdException w:qFormat="1" w:unhideWhenUsed="0" w:uiPriority="10" w:semiHidden="0" w:name="Title"/>
    <w:lsdException w:uiPriority="0" w:name="Closing"/>
    <w:lsdException w:uiPriority="0" w:name="Signature"/>
    <w:lsdException w:qFormat="1" w:uiPriority="1" w:semiHidden="0" w:name="Default Paragraph Font"/>
    <w:lsdException w:uiPriority="0" w:name="Body Text"/>
    <w:lsdException w:uiPriority="0" w:name="Body Text Indent"/>
    <w:lsdException w:uiPriority="0" w:name="List Continue"/>
    <w:lsdException w:uiPriority="0" w:name="List Continue 2"/>
    <w:lsdException w:uiPriority="0" w:name="List Continue 3"/>
    <w:lsdException w:uiPriority="0" w:name="List Continue 4"/>
    <w:lsdException w:uiPriority="0" w:name="List Continue 5"/>
    <w:lsdException w:uiPriority="0" w:name="Message Header"/>
    <w:lsdException w:qFormat="1" w:unhideWhenUsed="0" w:uiPriority="11" w:semiHidden="0" w:name="Subtitle"/>
    <w:lsdException w:uiPriority="0" w:name="Salutation"/>
    <w:lsdException w:uiPriority="0" w:name="Date"/>
    <w:lsdException w:uiPriority="0" w:name="Body Text First Indent"/>
    <w:lsdException w:uiPriority="0" w:name="Body Text First Indent 2"/>
    <w:lsdException w:uiPriority="0" w:name="Note Heading"/>
    <w:lsdException w:uiPriority="0" w:name="Body Text 2"/>
    <w:lsdException w:uiPriority="0" w:name="Body Text 3"/>
    <w:lsdException w:uiPriority="0" w:name="Body Text Indent 2"/>
    <w:lsdException w:uiPriority="0" w:name="Body Text Indent 3"/>
    <w:lsdException w:uiPriority="0" w:name="Block Text"/>
    <w:lsdException w:qFormat="1" w:uiPriority="0" w:name="Hyperlink"/>
    <w:lsdException w:uiPriority="0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0" w:name="Document Map"/>
    <w:lsdException w:uiPriority="0" w:name="Plain Text"/>
    <w:lsdException w:uiPriority="0" w:name="E-mail Signature"/>
    <w:lsdException w:uiPriority="0" w:name="Normal (Web)"/>
    <w:lsdException w:uiPriority="0" w:name="HTML Acronym"/>
    <w:lsdException w:uiPriority="0" w:name="HTML Address"/>
    <w:lsdException w:uiPriority="0" w:name="HTML Cite"/>
    <w:lsdException w:uiPriority="0" w:name="HTML Code"/>
    <w:lsdException w:uiPriority="0" w:name="HTML Definition"/>
    <w:lsdException w:uiPriority="0" w:name="HTML Keyboard"/>
    <w:lsdException w:uiPriority="0" w:name="HTML Preformatted"/>
    <w:lsdException w:uiPriority="0" w:name="HTML Sample"/>
    <w:lsdException w:uiPriority="0" w:name="HTML Typewriter"/>
    <w:lsdException w:uiPriority="0" w:name="HTML Variable"/>
    <w:lsdException w:qFormat="1" w:uiPriority="99" w:semiHidden="0" w:name="Normal Table"/>
    <w:lsdException w:uiPriority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qFormat="1" w:uiPriority="99" w:semiHidden="0" w:name="Balloon Text"/>
    <w:lsdException w:unhideWhenUsed="0" w:uiPriority="59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unhideWhenUsed/>
    <w:qFormat/>
    <w:uiPriority w:val="1"/>
  </w:style>
  <w:style w:type="table" w:default="1" w:styleId="5">
    <w:name w:val="Normal Table"/>
    <w:autoRedefine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9"/>
    <w:autoRedefine/>
    <w:unhideWhenUsed/>
    <w:qFormat/>
    <w:uiPriority w:val="99"/>
    <w:rPr>
      <w:sz w:val="18"/>
      <w:szCs w:val="18"/>
    </w:rPr>
  </w:style>
  <w:style w:type="paragraph" w:styleId="3">
    <w:name w:val="footer"/>
    <w:basedOn w:val="1"/>
    <w:link w:val="11"/>
    <w:autoRedefine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10"/>
    <w:autoRedefine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7">
    <w:name w:val="Hyperlink"/>
    <w:basedOn w:val="6"/>
    <w:autoRedefine/>
    <w:semiHidden/>
    <w:unhideWhenUsed/>
    <w:qFormat/>
    <w:uiPriority w:val="0"/>
    <w:rPr>
      <w:color w:val="0000FF"/>
      <w:u w:val="single"/>
    </w:rPr>
  </w:style>
  <w:style w:type="paragraph" w:customStyle="1" w:styleId="8">
    <w:name w:val="列出段落1"/>
    <w:basedOn w:val="1"/>
    <w:autoRedefine/>
    <w:qFormat/>
    <w:uiPriority w:val="34"/>
    <w:pPr>
      <w:ind w:firstLine="420" w:firstLineChars="200"/>
    </w:pPr>
  </w:style>
  <w:style w:type="character" w:customStyle="1" w:styleId="9">
    <w:name w:val="批注框文本 Char"/>
    <w:basedOn w:val="6"/>
    <w:link w:val="2"/>
    <w:autoRedefine/>
    <w:semiHidden/>
    <w:qFormat/>
    <w:uiPriority w:val="99"/>
    <w:rPr>
      <w:sz w:val="18"/>
      <w:szCs w:val="18"/>
    </w:rPr>
  </w:style>
  <w:style w:type="character" w:customStyle="1" w:styleId="10">
    <w:name w:val="页眉 Char"/>
    <w:basedOn w:val="6"/>
    <w:link w:val="4"/>
    <w:autoRedefine/>
    <w:semiHidden/>
    <w:qFormat/>
    <w:uiPriority w:val="99"/>
    <w:rPr>
      <w:sz w:val="18"/>
      <w:szCs w:val="18"/>
    </w:rPr>
  </w:style>
  <w:style w:type="character" w:customStyle="1" w:styleId="11">
    <w:name w:val="页脚 Char"/>
    <w:basedOn w:val="6"/>
    <w:link w:val="3"/>
    <w:autoRedefine/>
    <w:semiHidden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Tahoma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Tahoma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微软中国</Company>
  <Pages>2</Pages>
  <Words>709</Words>
  <Characters>790</Characters>
  <Lines>6</Lines>
  <Paragraphs>1</Paragraphs>
  <TotalTime>5</TotalTime>
  <ScaleCrop>false</ScaleCrop>
  <LinksUpToDate>false</LinksUpToDate>
  <CharactersWithSpaces>803</CharactersWithSpaces>
  <Application>WPS Office_12.1.0.16929_F1E327BC-269C-435d-A152-05C5408002CA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2014-10-16T00:30:00Z</dcterms:created>
  <dc:creator>张婷</dc:creator>
  <cp:lastModifiedBy>哈</cp:lastModifiedBy>
  <cp:lastPrinted>2016-03-07T04:28:00Z</cp:lastPrinted>
  <dcterms:modified xsi:type="dcterms:W3CDTF">2024-06-12T02:25:26Z</dcterms:modified>
  <dc:title>昆山鹿城垃圾发电有限公司</dc:title>
  <cp:revision>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2052-12.1.0.16929</vt:lpwstr>
  </property>
  <property fmtid="{D5CDD505-2E9C-101B-9397-08002B2CF9AE}" pid="3" name="ICV">
    <vt:lpwstr>1A22AB3DEA8B4FA48FD3330BFCC5103F</vt:lpwstr>
  </property>
</Properties>
</file>