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CD451">
      <w:pPr>
        <w:spacing w:before="52" w:line="94" w:lineRule="exact"/>
      </w:pPr>
    </w:p>
    <w:p w14:paraId="3749EDDC">
      <w:pPr>
        <w:spacing w:before="274" w:line="221" w:lineRule="auto"/>
        <w:ind w:left="4796"/>
        <w:outlineLvl w:val="0"/>
        <w:rPr>
          <w:rFonts w:hint="eastAsia" w:ascii="微软雅黑" w:hAnsi="微软雅黑" w:eastAsia="微软雅黑" w:cs="微软雅黑"/>
          <w:b w:val="0"/>
          <w:bCs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-7"/>
          <w:sz w:val="48"/>
          <w:szCs w:val="48"/>
        </w:rPr>
        <w:t>中创新航科技</w:t>
      </w:r>
      <w:r>
        <w:rPr>
          <w:rFonts w:hint="eastAsia" w:ascii="微软雅黑" w:hAnsi="微软雅黑" w:eastAsia="微软雅黑" w:cs="微软雅黑"/>
          <w:b w:val="0"/>
          <w:bCs w:val="0"/>
          <w:spacing w:val="-7"/>
          <w:sz w:val="48"/>
          <w:szCs w:val="48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pacing w:val="-7"/>
          <w:sz w:val="48"/>
          <w:szCs w:val="48"/>
          <w:lang w:val="en-US" w:eastAsia="zh-CN"/>
        </w:rPr>
        <w:t>江苏）</w:t>
      </w:r>
      <w:r>
        <w:rPr>
          <w:rFonts w:hint="eastAsia" w:ascii="微软雅黑" w:hAnsi="微软雅黑" w:eastAsia="微软雅黑" w:cs="微软雅黑"/>
          <w:b w:val="0"/>
          <w:bCs w:val="0"/>
          <w:spacing w:val="-7"/>
          <w:sz w:val="48"/>
          <w:szCs w:val="48"/>
        </w:rPr>
        <w:t>有限公司</w:t>
      </w:r>
    </w:p>
    <w:p w14:paraId="01CF536A">
      <w:pPr>
        <w:spacing w:line="281" w:lineRule="auto"/>
        <w:rPr>
          <w:rFonts w:ascii="Arial"/>
          <w:sz w:val="21"/>
        </w:rPr>
      </w:pPr>
    </w:p>
    <w:p w14:paraId="5D1C483B">
      <w:pPr>
        <w:pStyle w:val="2"/>
        <w:spacing w:before="91" w:line="219" w:lineRule="auto"/>
        <w:ind w:left="1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</w:rPr>
        <w:t>公司简介：</w:t>
      </w:r>
    </w:p>
    <w:p w14:paraId="73AD7EA3">
      <w:pPr>
        <w:spacing w:line="282" w:lineRule="auto"/>
        <w:rPr>
          <w:rFonts w:ascii="Arial"/>
          <w:sz w:val="21"/>
        </w:rPr>
      </w:pPr>
    </w:p>
    <w:p w14:paraId="02199288">
      <w:pPr>
        <w:pStyle w:val="2"/>
        <w:spacing w:before="91" w:line="352" w:lineRule="auto"/>
        <w:ind w:left="264" w:right="266" w:firstLine="766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30"/>
          <w:szCs w:val="30"/>
        </w:rPr>
        <w:t>中创新航科技集团股份有限公司（原中航锂电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21"/>
          <w:sz w:val="30"/>
          <w:szCs w:val="30"/>
        </w:rPr>
        <w:t>），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30"/>
          <w:szCs w:val="30"/>
        </w:rPr>
        <w:t>作为中央管理的特大型企业，兼具军工原生背景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6"/>
          <w:sz w:val="30"/>
          <w:szCs w:val="30"/>
        </w:rPr>
        <w:t>，是新时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8"/>
          <w:sz w:val="30"/>
          <w:szCs w:val="30"/>
        </w:rPr>
        <w:t>代新国企，荣膺中国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37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8"/>
          <w:sz w:val="30"/>
          <w:szCs w:val="30"/>
        </w:rPr>
        <w:t>500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33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8"/>
          <w:sz w:val="30"/>
          <w:szCs w:val="30"/>
        </w:rPr>
        <w:t>强企业。公司股票代码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0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8"/>
          <w:sz w:val="30"/>
          <w:szCs w:val="30"/>
        </w:rPr>
        <w:t>03931，在资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9"/>
          <w:sz w:val="30"/>
          <w:szCs w:val="30"/>
        </w:rPr>
        <w:t>本舞台展现强劲实力。在产业布局上， 已构建常州、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11"/>
          <w:sz w:val="30"/>
          <w:szCs w:val="30"/>
        </w:rPr>
        <w:t>合肥、厦门、武汉、江门、成都、洛阳、眉山八大产业基地，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12"/>
          <w:sz w:val="30"/>
          <w:szCs w:val="30"/>
        </w:rPr>
        <w:t xml:space="preserve"> 形成全方位覆盖格局，于全球新能源领域，国内稳居前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10"/>
          <w:sz w:val="30"/>
          <w:szCs w:val="30"/>
        </w:rPr>
        <w:t>三，全球位列第四，已然成为行业标杆。</w:t>
      </w:r>
    </w:p>
    <w:p w14:paraId="1CE7FA7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353" w:lineRule="auto"/>
        <w:ind w:left="266" w:right="181" w:firstLine="748"/>
        <w:textAlignment w:val="baseline"/>
        <w:rPr>
          <w:rFonts w:ascii="Arial"/>
          <w:sz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30"/>
          <w:szCs w:val="30"/>
        </w:rPr>
        <w:t>公司专注于锂电池、电池管理系统及相关集成产品和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6"/>
          <w:sz w:val="30"/>
          <w:szCs w:val="30"/>
        </w:rPr>
        <w:t>锂电池材料的研制、生产、销售与市场应用开发。凭借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"/>
          <w:sz w:val="30"/>
          <w:szCs w:val="30"/>
        </w:rPr>
        <w:t>十大科研创新平台、七大创新实验平台， 以及国家级企业技术中心、博士后科研工作站等科研力量，核心技术知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0"/>
          <w:szCs w:val="30"/>
        </w:rPr>
        <w:t>识产权覆盖率达 100%，专利申请遍布中国、美国、欧洲 等多地，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1"/>
          <w:sz w:val="30"/>
          <w:szCs w:val="30"/>
        </w:rPr>
        <w:t>荣获中国优秀专利奖等众多荣誉。同时，深度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"/>
          <w:sz w:val="30"/>
          <w:szCs w:val="30"/>
        </w:rPr>
        <w:t>参与行业标准制定，主导 19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32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"/>
          <w:sz w:val="30"/>
          <w:szCs w:val="30"/>
        </w:rPr>
        <w:t>份国家标准、14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4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"/>
          <w:sz w:val="30"/>
          <w:szCs w:val="30"/>
        </w:rPr>
        <w:t>份行业标准、35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4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4"/>
          <w:sz w:val="30"/>
          <w:szCs w:val="30"/>
        </w:rPr>
        <w:t>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5"/>
          <w:sz w:val="30"/>
          <w:szCs w:val="30"/>
        </w:rPr>
        <w:t>团体标准编制，彰显行业话语权。</w:t>
      </w:r>
    </w:p>
    <w:p w14:paraId="351A0390">
      <w:pPr>
        <w:pStyle w:val="2"/>
        <w:spacing w:before="91" w:line="221" w:lineRule="auto"/>
        <w:ind w:left="12"/>
        <w:outlineLvl w:val="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2"/>
          <w:szCs w:val="32"/>
        </w:rPr>
        <w:t>招聘岗位：</w:t>
      </w:r>
    </w:p>
    <w:p w14:paraId="7FC203A9">
      <w:pPr>
        <w:pStyle w:val="2"/>
        <w:tabs>
          <w:tab w:val="left" w:pos="529"/>
        </w:tabs>
        <w:spacing w:before="241" w:line="219" w:lineRule="auto"/>
        <w:ind w:left="569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设备操作员、储备技术员、机修、质检员、实验员等岗位；</w:t>
      </w:r>
    </w:p>
    <w:p w14:paraId="02BCD563">
      <w:pPr>
        <w:pStyle w:val="2"/>
        <w:spacing w:before="240" w:line="221" w:lineRule="auto"/>
        <w:ind w:left="41"/>
        <w:outlineLvl w:val="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8"/>
          <w:sz w:val="32"/>
          <w:szCs w:val="32"/>
        </w:rPr>
        <w:t>岗位职责：</w:t>
      </w:r>
    </w:p>
    <w:p w14:paraId="777B9A88">
      <w:pPr>
        <w:pStyle w:val="2"/>
        <w:spacing w:before="238" w:line="218" w:lineRule="auto"/>
        <w:ind w:left="564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①确保生产现场人员及设备的安全有序；</w:t>
      </w:r>
    </w:p>
    <w:p w14:paraId="7261C674">
      <w:pPr>
        <w:pStyle w:val="2"/>
        <w:spacing w:before="245" w:line="218" w:lineRule="auto"/>
        <w:ind w:left="567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②有效的组织、控制生产过程，确保生产高效运作；</w:t>
      </w:r>
    </w:p>
    <w:p w14:paraId="0DB62953">
      <w:pPr>
        <w:pStyle w:val="2"/>
        <w:spacing w:before="243" w:line="218" w:lineRule="auto"/>
        <w:ind w:left="56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③过程品质的监控，确保产品品质；</w:t>
      </w:r>
    </w:p>
    <w:p w14:paraId="50970738">
      <w:pPr>
        <w:pStyle w:val="2"/>
        <w:spacing w:before="245" w:line="218" w:lineRule="auto"/>
        <w:ind w:left="56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④生产设备的管理与维护，提升设备利用率；</w:t>
      </w:r>
    </w:p>
    <w:p w14:paraId="1D985CCD">
      <w:pPr>
        <w:pStyle w:val="2"/>
        <w:spacing w:before="243" w:line="218" w:lineRule="auto"/>
        <w:ind w:left="56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⑤降低损耗、减少浪费、控制成本、提升效率。</w:t>
      </w:r>
    </w:p>
    <w:p w14:paraId="1F376EBA">
      <w:pPr>
        <w:pStyle w:val="2"/>
        <w:spacing w:before="244" w:line="220" w:lineRule="auto"/>
        <w:ind w:left="9"/>
        <w:outlineLvl w:val="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2"/>
          <w:sz w:val="32"/>
          <w:szCs w:val="32"/>
        </w:rPr>
        <w:t>任职要求：</w:t>
      </w:r>
    </w:p>
    <w:p w14:paraId="1F0CC764">
      <w:pPr>
        <w:pStyle w:val="2"/>
        <w:spacing w:before="242" w:line="218" w:lineRule="auto"/>
        <w:ind w:left="564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①大专及以上学历，机械类、电气类、汽车类、计算机类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、经管类等专业；</w:t>
      </w:r>
    </w:p>
    <w:p w14:paraId="4F647223">
      <w:pPr>
        <w:pStyle w:val="2"/>
        <w:spacing w:before="245" w:line="218" w:lineRule="auto"/>
        <w:ind w:left="56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②适应能力强，有团队积极性；喜欢在新能源领域工作，能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适应倒班模式</w:t>
      </w:r>
    </w:p>
    <w:p w14:paraId="2909B794">
      <w:pPr>
        <w:pStyle w:val="2"/>
        <w:spacing w:before="243" w:line="218" w:lineRule="auto"/>
        <w:ind w:left="56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③在学校有干部或获奖情况优先；</w:t>
      </w:r>
    </w:p>
    <w:p w14:paraId="01DECE8E">
      <w:pPr>
        <w:pStyle w:val="2"/>
        <w:spacing w:before="243" w:line="221" w:lineRule="auto"/>
        <w:ind w:left="14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3"/>
          <w:sz w:val="32"/>
          <w:szCs w:val="32"/>
        </w:rPr>
        <w:t>各基地地址：</w:t>
      </w:r>
    </w:p>
    <w:p w14:paraId="1FC9817A">
      <w:pPr>
        <w:pStyle w:val="2"/>
        <w:spacing w:before="241" w:line="219" w:lineRule="auto"/>
        <w:ind w:left="17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常州基地：江苏省常州市金坛区江东大道一号             厦门基地：厦门市翔安区民安大道</w:t>
      </w:r>
      <w:r>
        <w:rPr>
          <w:rFonts w:hint="eastAsia" w:asciiTheme="minorEastAsia" w:hAnsiTheme="minorEastAsia" w:eastAsiaTheme="minorEastAsia" w:cstheme="minorEastAsia"/>
          <w:spacing w:val="-41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6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666</w:t>
      </w:r>
      <w:r>
        <w:rPr>
          <w:rFonts w:hint="eastAsia" w:asciiTheme="minorEastAsia" w:hAnsiTheme="minorEastAsia" w:eastAsiaTheme="minorEastAsia" w:cstheme="minorEastAsia"/>
          <w:spacing w:val="-44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号</w:t>
      </w:r>
    </w:p>
    <w:p w14:paraId="7521D9A8">
      <w:pPr>
        <w:pStyle w:val="2"/>
        <w:spacing w:before="237" w:line="219" w:lineRule="auto"/>
        <w:ind w:left="12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江门基地：新会区司前镇新会智造产业园                 洛阳基地：洛阳市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高新开发区滨河北路66号</w:t>
      </w:r>
    </w:p>
    <w:p w14:paraId="4F7844F7">
      <w:pPr>
        <w:pStyle w:val="2"/>
        <w:spacing w:before="239" w:line="219" w:lineRule="auto"/>
        <w:ind w:left="1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眉山基地：四川省眉山市彭山区谢家街道                 合肥基地：安徽省合肥市长丰县下塘镇</w:t>
      </w:r>
    </w:p>
    <w:p w14:paraId="0FE6B98F">
      <w:pPr>
        <w:pStyle w:val="2"/>
        <w:spacing w:before="244" w:line="220" w:lineRule="auto"/>
        <w:ind w:left="1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成都基地：成都市经开区大面街道成龙大道二段 888 号</w:t>
      </w:r>
    </w:p>
    <w:p w14:paraId="6B0A6188">
      <w:pPr>
        <w:pStyle w:val="2"/>
        <w:spacing w:before="230" w:line="220" w:lineRule="auto"/>
        <w:ind w:left="14"/>
        <w:rPr>
          <w:rFonts w:hint="eastAsia" w:asciiTheme="minorEastAsia" w:hAnsiTheme="minorEastAsia" w:eastAsiaTheme="minorEastAsia" w:cstheme="minorEastAsia"/>
          <w:sz w:val="30"/>
          <w:szCs w:val="30"/>
        </w:rPr>
        <w:sectPr>
          <w:headerReference r:id="rId5" w:type="default"/>
          <w:footerReference r:id="rId6" w:type="default"/>
          <w:pgSz w:w="16840" w:h="11910"/>
          <w:pgMar w:top="1377" w:right="1271" w:bottom="1" w:left="1269" w:header="968" w:footer="0" w:gutter="0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武汉基地：武汉市汉南区武汉经济技术开发区通用航空及卫星产业园特 1 号</w:t>
      </w:r>
    </w:p>
    <w:p w14:paraId="1C812F3C">
      <w:pPr>
        <w:spacing w:line="357" w:lineRule="auto"/>
        <w:rPr>
          <w:rFonts w:ascii="Arial"/>
          <w:sz w:val="21"/>
        </w:rPr>
      </w:pPr>
    </w:p>
    <w:p w14:paraId="4951E4BA">
      <w:pPr>
        <w:pStyle w:val="2"/>
        <w:spacing w:before="91" w:line="220" w:lineRule="auto"/>
        <w:ind w:left="17"/>
        <w:outlineLvl w:val="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3"/>
          <w:sz w:val="32"/>
          <w:szCs w:val="32"/>
        </w:rPr>
        <w:t>薪资福利：</w:t>
      </w:r>
    </w:p>
    <w:p w14:paraId="1DB90DCE">
      <w:pPr>
        <w:spacing w:line="168" w:lineRule="exact"/>
      </w:pPr>
    </w:p>
    <w:tbl>
      <w:tblPr>
        <w:tblStyle w:val="5"/>
        <w:tblW w:w="14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741"/>
        <w:gridCol w:w="535"/>
        <w:gridCol w:w="1048"/>
        <w:gridCol w:w="1049"/>
        <w:gridCol w:w="1068"/>
        <w:gridCol w:w="908"/>
        <w:gridCol w:w="677"/>
        <w:gridCol w:w="1474"/>
        <w:gridCol w:w="758"/>
        <w:gridCol w:w="1217"/>
        <w:gridCol w:w="1349"/>
        <w:gridCol w:w="977"/>
        <w:gridCol w:w="1247"/>
      </w:tblGrid>
      <w:tr w14:paraId="69931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019" w:type="dxa"/>
            <w:gridSpan w:val="14"/>
            <w:vAlign w:val="top"/>
          </w:tcPr>
          <w:p w14:paraId="2532CC1C">
            <w:pPr>
              <w:pStyle w:val="6"/>
              <w:spacing w:before="107" w:line="191" w:lineRule="auto"/>
              <w:ind w:left="5481"/>
              <w:rPr>
                <w:sz w:val="18"/>
                <w:szCs w:val="18"/>
              </w:rPr>
            </w:pPr>
            <w:r>
              <w:rPr>
                <w:b/>
                <w:bCs/>
                <w:spacing w:val="17"/>
                <w:sz w:val="18"/>
                <w:szCs w:val="18"/>
              </w:rPr>
              <w:t>中创新航科技股份有限公司各基地薪酬架构</w:t>
            </w:r>
          </w:p>
        </w:tc>
      </w:tr>
      <w:tr w14:paraId="56348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71" w:type="dxa"/>
            <w:vMerge w:val="restart"/>
            <w:tcBorders>
              <w:bottom w:val="nil"/>
            </w:tcBorders>
            <w:vAlign w:val="top"/>
          </w:tcPr>
          <w:p w14:paraId="47F37FB4">
            <w:pPr>
              <w:spacing w:line="292" w:lineRule="auto"/>
              <w:rPr>
                <w:rFonts w:ascii="Arial"/>
                <w:sz w:val="21"/>
              </w:rPr>
            </w:pPr>
          </w:p>
          <w:p w14:paraId="63C1E552">
            <w:pPr>
              <w:pStyle w:val="6"/>
              <w:spacing w:before="52" w:line="183" w:lineRule="auto"/>
              <w:ind w:left="245"/>
            </w:pPr>
            <w:r>
              <w:rPr>
                <w:b/>
                <w:bCs/>
                <w:spacing w:val="6"/>
              </w:rPr>
              <w:t>薪资构成</w:t>
            </w:r>
          </w:p>
        </w:tc>
        <w:tc>
          <w:tcPr>
            <w:tcW w:w="741" w:type="dxa"/>
            <w:vMerge w:val="restart"/>
            <w:tcBorders>
              <w:bottom w:val="nil"/>
            </w:tcBorders>
            <w:vAlign w:val="top"/>
          </w:tcPr>
          <w:p w14:paraId="6AA6E2FF">
            <w:pPr>
              <w:spacing w:line="292" w:lineRule="auto"/>
              <w:rPr>
                <w:rFonts w:ascii="Arial"/>
                <w:sz w:val="21"/>
              </w:rPr>
            </w:pPr>
          </w:p>
          <w:p w14:paraId="66EAD948">
            <w:pPr>
              <w:pStyle w:val="6"/>
              <w:spacing w:before="52" w:line="183" w:lineRule="auto"/>
              <w:ind w:left="138"/>
            </w:pPr>
            <w:r>
              <w:rPr>
                <w:b/>
                <w:bCs/>
                <w:spacing w:val="3"/>
              </w:rPr>
              <w:t>固定工资</w:t>
            </w:r>
          </w:p>
        </w:tc>
        <w:tc>
          <w:tcPr>
            <w:tcW w:w="3700" w:type="dxa"/>
            <w:gridSpan w:val="4"/>
            <w:vAlign w:val="top"/>
          </w:tcPr>
          <w:p w14:paraId="281CF5C9">
            <w:pPr>
              <w:pStyle w:val="6"/>
              <w:spacing w:before="84" w:line="183" w:lineRule="auto"/>
              <w:ind w:left="1681"/>
            </w:pPr>
            <w:r>
              <w:rPr>
                <w:b/>
                <w:bCs/>
                <w:spacing w:val="6"/>
              </w:rPr>
              <w:t>加班工资</w:t>
            </w:r>
          </w:p>
        </w:tc>
        <w:tc>
          <w:tcPr>
            <w:tcW w:w="908" w:type="dxa"/>
            <w:vMerge w:val="restart"/>
            <w:tcBorders>
              <w:bottom w:val="nil"/>
            </w:tcBorders>
            <w:vAlign w:val="top"/>
          </w:tcPr>
          <w:p w14:paraId="6CAC3655">
            <w:pPr>
              <w:spacing w:line="290" w:lineRule="auto"/>
              <w:rPr>
                <w:rFonts w:ascii="Arial"/>
                <w:sz w:val="21"/>
              </w:rPr>
            </w:pPr>
          </w:p>
          <w:p w14:paraId="5E1114F8">
            <w:pPr>
              <w:pStyle w:val="6"/>
              <w:spacing w:before="51" w:line="183" w:lineRule="auto"/>
              <w:ind w:left="215"/>
            </w:pPr>
            <w:r>
              <w:rPr>
                <w:b/>
                <w:bCs/>
                <w:spacing w:val="6"/>
              </w:rPr>
              <w:t>绩效工资</w:t>
            </w:r>
          </w:p>
        </w:tc>
        <w:tc>
          <w:tcPr>
            <w:tcW w:w="6452" w:type="dxa"/>
            <w:gridSpan w:val="6"/>
            <w:vAlign w:val="top"/>
          </w:tcPr>
          <w:p w14:paraId="5ECFA21C">
            <w:pPr>
              <w:pStyle w:val="6"/>
              <w:spacing w:before="82" w:line="183" w:lineRule="auto"/>
              <w:ind w:left="3131"/>
            </w:pPr>
            <w:r>
              <w:rPr>
                <w:b/>
                <w:bCs/>
                <w:spacing w:val="6"/>
              </w:rPr>
              <w:t>津贴福利</w:t>
            </w:r>
          </w:p>
        </w:tc>
        <w:tc>
          <w:tcPr>
            <w:tcW w:w="1247" w:type="dxa"/>
            <w:vAlign w:val="top"/>
          </w:tcPr>
          <w:p w14:paraId="3B619D88">
            <w:pPr>
              <w:pStyle w:val="6"/>
              <w:spacing w:before="85" w:line="182" w:lineRule="auto"/>
              <w:ind w:left="520"/>
            </w:pPr>
            <w:r>
              <w:rPr>
                <w:b/>
                <w:bCs/>
                <w:spacing w:val="4"/>
              </w:rPr>
              <w:t>薪酬</w:t>
            </w:r>
          </w:p>
        </w:tc>
      </w:tr>
      <w:tr w14:paraId="3B15E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71" w:type="dxa"/>
            <w:vMerge w:val="continue"/>
            <w:tcBorders>
              <w:top w:val="nil"/>
            </w:tcBorders>
            <w:vAlign w:val="top"/>
          </w:tcPr>
          <w:p w14:paraId="2FB39CD1">
            <w:pPr>
              <w:rPr>
                <w:rFonts w:ascii="Arial"/>
                <w:sz w:val="21"/>
              </w:rPr>
            </w:pPr>
          </w:p>
        </w:tc>
        <w:tc>
          <w:tcPr>
            <w:tcW w:w="741" w:type="dxa"/>
            <w:vMerge w:val="continue"/>
            <w:tcBorders>
              <w:top w:val="nil"/>
            </w:tcBorders>
            <w:vAlign w:val="top"/>
          </w:tcPr>
          <w:p w14:paraId="129BD219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textDirection w:val="tbRlV"/>
            <w:vAlign w:val="top"/>
          </w:tcPr>
          <w:p w14:paraId="681DCBE5">
            <w:pPr>
              <w:pStyle w:val="6"/>
              <w:spacing w:before="266" w:line="180" w:lineRule="auto"/>
              <w:ind w:left="130"/>
            </w:pPr>
            <w:r>
              <w:rPr>
                <w:b/>
                <w:bCs/>
                <w:spacing w:val="-4"/>
              </w:rPr>
              <w:t>加</w:t>
            </w:r>
            <w:r>
              <w:rPr>
                <w:b/>
                <w:bCs/>
                <w:spacing w:val="12"/>
              </w:rPr>
              <w:t xml:space="preserve">  </w:t>
            </w:r>
            <w:r>
              <w:rPr>
                <w:b/>
                <w:bCs/>
                <w:spacing w:val="-4"/>
              </w:rPr>
              <w:t>班</w:t>
            </w:r>
            <w:r>
              <w:rPr>
                <w:b/>
                <w:bCs/>
                <w:spacing w:val="10"/>
                <w:w w:val="102"/>
              </w:rPr>
              <w:t xml:space="preserve">  </w:t>
            </w:r>
            <w:r>
              <w:rPr>
                <w:b/>
                <w:bCs/>
                <w:spacing w:val="-4"/>
              </w:rPr>
              <w:t>基</w:t>
            </w:r>
            <w:r>
              <w:rPr>
                <w:b/>
                <w:bCs/>
                <w:spacing w:val="11"/>
                <w:w w:val="102"/>
              </w:rPr>
              <w:t xml:space="preserve">  </w:t>
            </w:r>
            <w:r>
              <w:rPr>
                <w:b/>
                <w:bCs/>
                <w:spacing w:val="-4"/>
              </w:rPr>
              <w:t>数</w:t>
            </w:r>
          </w:p>
        </w:tc>
        <w:tc>
          <w:tcPr>
            <w:tcW w:w="1048" w:type="dxa"/>
            <w:vAlign w:val="top"/>
          </w:tcPr>
          <w:p w14:paraId="1E0F09B1">
            <w:pPr>
              <w:pStyle w:val="6"/>
              <w:spacing w:before="130" w:line="241" w:lineRule="auto"/>
              <w:ind w:left="274" w:right="301" w:hanging="51"/>
              <w:jc w:val="both"/>
            </w:pPr>
            <w:r>
              <w:rPr>
                <w:b/>
                <w:bCs/>
                <w:spacing w:val="5"/>
              </w:rPr>
              <w:t>工作日加</w:t>
            </w:r>
            <w:r>
              <w:rPr>
                <w:b/>
                <w:bCs/>
                <w:spacing w:val="-1"/>
              </w:rPr>
              <w:t>班</w:t>
            </w:r>
            <w:r>
              <w:rPr>
                <w:b/>
                <w:bCs/>
                <w:spacing w:val="11"/>
                <w:w w:val="102"/>
              </w:rPr>
              <w:t xml:space="preserve"> </w:t>
            </w:r>
            <w:r>
              <w:rPr>
                <w:b/>
                <w:bCs/>
                <w:spacing w:val="-1"/>
              </w:rPr>
              <w:t>（1.5倍）</w:t>
            </w:r>
          </w:p>
        </w:tc>
        <w:tc>
          <w:tcPr>
            <w:tcW w:w="1049" w:type="dxa"/>
            <w:vAlign w:val="top"/>
          </w:tcPr>
          <w:p w14:paraId="67DFAE94">
            <w:pPr>
              <w:pStyle w:val="6"/>
              <w:spacing w:before="95" w:line="269" w:lineRule="auto"/>
              <w:ind w:left="352" w:right="186" w:hanging="129"/>
            </w:pPr>
            <w:r>
              <w:rPr>
                <w:b/>
                <w:bCs/>
                <w:spacing w:val="6"/>
              </w:rPr>
              <w:t>休息日加班</w:t>
            </w:r>
            <w:r>
              <w:rPr>
                <w:b/>
                <w:bCs/>
                <w:spacing w:val="-6"/>
              </w:rPr>
              <w:t>（2倍）</w:t>
            </w:r>
          </w:p>
        </w:tc>
        <w:tc>
          <w:tcPr>
            <w:tcW w:w="1068" w:type="dxa"/>
            <w:vAlign w:val="top"/>
          </w:tcPr>
          <w:p w14:paraId="2A620990">
            <w:pPr>
              <w:pStyle w:val="6"/>
              <w:spacing w:before="96" w:line="269" w:lineRule="auto"/>
              <w:ind w:left="362" w:right="195" w:hanging="129"/>
            </w:pPr>
            <w:r>
              <w:rPr>
                <w:b/>
                <w:bCs/>
                <w:spacing w:val="6"/>
              </w:rPr>
              <w:t>节假日加班</w:t>
            </w:r>
            <w:r>
              <w:rPr>
                <w:b/>
                <w:bCs/>
                <w:spacing w:val="-6"/>
              </w:rPr>
              <w:t>（3倍）</w:t>
            </w:r>
          </w:p>
        </w:tc>
        <w:tc>
          <w:tcPr>
            <w:tcW w:w="908" w:type="dxa"/>
            <w:vMerge w:val="continue"/>
            <w:tcBorders>
              <w:top w:val="nil"/>
            </w:tcBorders>
            <w:vAlign w:val="top"/>
          </w:tcPr>
          <w:p w14:paraId="476B2856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4916727B">
            <w:pPr>
              <w:pStyle w:val="6"/>
              <w:spacing w:before="208" w:line="184" w:lineRule="auto"/>
              <w:ind w:left="228"/>
            </w:pPr>
            <w:r>
              <w:rPr>
                <w:b/>
                <w:bCs/>
                <w:spacing w:val="1"/>
              </w:rPr>
              <w:t>车补</w:t>
            </w:r>
          </w:p>
        </w:tc>
        <w:tc>
          <w:tcPr>
            <w:tcW w:w="1474" w:type="dxa"/>
            <w:vAlign w:val="top"/>
          </w:tcPr>
          <w:p w14:paraId="67A91A6A">
            <w:pPr>
              <w:pStyle w:val="6"/>
              <w:spacing w:before="209" w:line="183" w:lineRule="auto"/>
              <w:ind w:left="581"/>
            </w:pPr>
            <w:r>
              <w:rPr>
                <w:b/>
                <w:bCs/>
                <w:spacing w:val="4"/>
              </w:rPr>
              <w:t>工龄奖</w:t>
            </w:r>
          </w:p>
        </w:tc>
        <w:tc>
          <w:tcPr>
            <w:tcW w:w="758" w:type="dxa"/>
            <w:vAlign w:val="top"/>
          </w:tcPr>
          <w:p w14:paraId="4D02F9D3">
            <w:pPr>
              <w:pStyle w:val="6"/>
              <w:spacing w:before="209" w:line="183" w:lineRule="auto"/>
              <w:ind w:left="214"/>
            </w:pPr>
            <w:r>
              <w:rPr>
                <w:b/>
                <w:bCs/>
                <w:spacing w:val="2"/>
              </w:rPr>
              <w:t>师带徒</w:t>
            </w:r>
          </w:p>
        </w:tc>
        <w:tc>
          <w:tcPr>
            <w:tcW w:w="1217" w:type="dxa"/>
            <w:vAlign w:val="top"/>
          </w:tcPr>
          <w:p w14:paraId="19BD14F9">
            <w:pPr>
              <w:pStyle w:val="6"/>
              <w:spacing w:before="208" w:line="184" w:lineRule="auto"/>
              <w:ind w:left="383"/>
            </w:pPr>
            <w:r>
              <w:rPr>
                <w:b/>
                <w:bCs/>
                <w:spacing w:val="5"/>
              </w:rPr>
              <w:t>高温津贴</w:t>
            </w:r>
          </w:p>
        </w:tc>
        <w:tc>
          <w:tcPr>
            <w:tcW w:w="1349" w:type="dxa"/>
            <w:vAlign w:val="top"/>
          </w:tcPr>
          <w:p w14:paraId="210D3D18">
            <w:pPr>
              <w:pStyle w:val="6"/>
              <w:spacing w:before="209" w:line="183" w:lineRule="auto"/>
              <w:ind w:left="387"/>
            </w:pPr>
            <w:r>
              <w:rPr>
                <w:b/>
                <w:bCs/>
                <w:spacing w:val="6"/>
              </w:rPr>
              <w:t>突出表现奖</w:t>
            </w:r>
          </w:p>
        </w:tc>
        <w:tc>
          <w:tcPr>
            <w:tcW w:w="977" w:type="dxa"/>
            <w:vAlign w:val="top"/>
          </w:tcPr>
          <w:p w14:paraId="77CB74F4">
            <w:pPr>
              <w:pStyle w:val="6"/>
              <w:spacing w:before="209" w:line="183" w:lineRule="auto"/>
              <w:ind w:left="397"/>
            </w:pPr>
            <w:r>
              <w:rPr>
                <w:b/>
                <w:bCs/>
                <w:spacing w:val="-2"/>
              </w:rPr>
              <w:t>吃住</w:t>
            </w:r>
          </w:p>
        </w:tc>
        <w:tc>
          <w:tcPr>
            <w:tcW w:w="1247" w:type="dxa"/>
            <w:vAlign w:val="top"/>
          </w:tcPr>
          <w:p w14:paraId="743541A7">
            <w:pPr>
              <w:pStyle w:val="6"/>
              <w:spacing w:before="186" w:line="230" w:lineRule="auto"/>
              <w:ind w:left="295"/>
            </w:pPr>
            <w:r>
              <w:rPr>
                <w:b/>
                <w:bCs/>
                <w:spacing w:val="6"/>
              </w:rPr>
              <w:t>综合薪资/元</w:t>
            </w:r>
          </w:p>
        </w:tc>
      </w:tr>
      <w:tr w14:paraId="5B668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971" w:type="dxa"/>
            <w:vAlign w:val="top"/>
          </w:tcPr>
          <w:p w14:paraId="1CAE0909">
            <w:pPr>
              <w:pStyle w:val="6"/>
              <w:spacing w:before="246" w:line="183" w:lineRule="auto"/>
              <w:ind w:left="20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常州基地</w:t>
            </w:r>
          </w:p>
        </w:tc>
        <w:tc>
          <w:tcPr>
            <w:tcW w:w="741" w:type="dxa"/>
            <w:vAlign w:val="top"/>
          </w:tcPr>
          <w:p w14:paraId="6912298A">
            <w:pPr>
              <w:pStyle w:val="6"/>
              <w:spacing w:before="241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33ED2890">
            <w:pPr>
              <w:pStyle w:val="6"/>
              <w:spacing w:before="241" w:line="209" w:lineRule="exact"/>
              <w:ind w:left="146"/>
            </w:pPr>
            <w:r>
              <w:rPr>
                <w:spacing w:val="-3"/>
                <w:position w:val="2"/>
              </w:rPr>
              <w:t>2490</w:t>
            </w:r>
          </w:p>
        </w:tc>
        <w:tc>
          <w:tcPr>
            <w:tcW w:w="1048" w:type="dxa"/>
            <w:vAlign w:val="top"/>
          </w:tcPr>
          <w:p w14:paraId="3D4DC41C">
            <w:pPr>
              <w:pStyle w:val="6"/>
              <w:spacing w:before="246" w:line="227" w:lineRule="auto"/>
              <w:ind w:left="331"/>
            </w:pPr>
            <w:r>
              <w:rPr>
                <w:spacing w:val="-2"/>
              </w:rPr>
              <w:t>21.47/H</w:t>
            </w:r>
          </w:p>
        </w:tc>
        <w:tc>
          <w:tcPr>
            <w:tcW w:w="1049" w:type="dxa"/>
            <w:vAlign w:val="top"/>
          </w:tcPr>
          <w:p w14:paraId="423BBE39">
            <w:pPr>
              <w:pStyle w:val="6"/>
              <w:spacing w:before="246" w:line="227" w:lineRule="auto"/>
              <w:ind w:left="331"/>
            </w:pPr>
            <w:r>
              <w:rPr>
                <w:spacing w:val="-2"/>
              </w:rPr>
              <w:t>28.62/H</w:t>
            </w:r>
          </w:p>
        </w:tc>
        <w:tc>
          <w:tcPr>
            <w:tcW w:w="1068" w:type="dxa"/>
            <w:vAlign w:val="top"/>
          </w:tcPr>
          <w:p w14:paraId="75724EC9">
            <w:pPr>
              <w:pStyle w:val="6"/>
              <w:spacing w:before="246" w:line="227" w:lineRule="auto"/>
              <w:ind w:left="328"/>
            </w:pPr>
            <w:r>
              <w:rPr>
                <w:spacing w:val="-1"/>
              </w:rPr>
              <w:t>42.93/H</w:t>
            </w:r>
          </w:p>
        </w:tc>
        <w:tc>
          <w:tcPr>
            <w:tcW w:w="908" w:type="dxa"/>
            <w:vAlign w:val="top"/>
          </w:tcPr>
          <w:p w14:paraId="79346C16">
            <w:pPr>
              <w:pStyle w:val="6"/>
              <w:spacing w:before="241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6FAFB4F3">
            <w:pPr>
              <w:pStyle w:val="6"/>
              <w:spacing w:before="241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2F777D88">
            <w:pPr>
              <w:pStyle w:val="6"/>
              <w:spacing w:before="136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23349913">
            <w:pPr>
              <w:pStyle w:val="6"/>
              <w:spacing w:before="14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6B5B8226">
            <w:pPr>
              <w:pStyle w:val="6"/>
              <w:spacing w:before="241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031D26A4">
            <w:pPr>
              <w:pStyle w:val="6"/>
              <w:spacing w:before="42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1DBC81C3">
            <w:pPr>
              <w:pStyle w:val="6"/>
              <w:spacing w:before="5" w:line="229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4D1C1C1D">
            <w:pPr>
              <w:pStyle w:val="6"/>
              <w:spacing w:before="80" w:line="226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689447ED">
            <w:pPr>
              <w:pStyle w:val="6"/>
              <w:spacing w:before="150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3E079042">
            <w:pPr>
              <w:pStyle w:val="6"/>
              <w:spacing w:before="241" w:line="209" w:lineRule="exact"/>
              <w:ind w:left="354"/>
            </w:pPr>
            <w:r>
              <w:rPr>
                <w:spacing w:val="-2"/>
                <w:position w:val="2"/>
              </w:rPr>
              <w:t>6000-8000</w:t>
            </w:r>
          </w:p>
        </w:tc>
      </w:tr>
      <w:tr w14:paraId="45661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71" w:type="dxa"/>
            <w:vAlign w:val="top"/>
          </w:tcPr>
          <w:p w14:paraId="598D0B02">
            <w:pPr>
              <w:pStyle w:val="6"/>
              <w:spacing w:before="246" w:line="184" w:lineRule="auto"/>
              <w:ind w:left="19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厦门基地</w:t>
            </w:r>
          </w:p>
        </w:tc>
        <w:tc>
          <w:tcPr>
            <w:tcW w:w="741" w:type="dxa"/>
            <w:vAlign w:val="top"/>
          </w:tcPr>
          <w:p w14:paraId="746CE0BD">
            <w:pPr>
              <w:pStyle w:val="6"/>
              <w:spacing w:before="240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3FF0E671">
            <w:pPr>
              <w:pStyle w:val="6"/>
              <w:spacing w:before="240" w:line="208" w:lineRule="exact"/>
              <w:ind w:left="146"/>
            </w:pPr>
            <w:r>
              <w:rPr>
                <w:spacing w:val="-3"/>
                <w:position w:val="2"/>
              </w:rPr>
              <w:t>2030</w:t>
            </w:r>
          </w:p>
        </w:tc>
        <w:tc>
          <w:tcPr>
            <w:tcW w:w="1048" w:type="dxa"/>
            <w:vAlign w:val="top"/>
          </w:tcPr>
          <w:p w14:paraId="77D44F2B">
            <w:pPr>
              <w:pStyle w:val="6"/>
              <w:spacing w:before="247" w:line="227" w:lineRule="auto"/>
              <w:ind w:left="341"/>
            </w:pPr>
            <w:r>
              <w:rPr>
                <w:spacing w:val="-3"/>
              </w:rPr>
              <w:t>17.50/H</w:t>
            </w:r>
          </w:p>
        </w:tc>
        <w:tc>
          <w:tcPr>
            <w:tcW w:w="1049" w:type="dxa"/>
            <w:vAlign w:val="top"/>
          </w:tcPr>
          <w:p w14:paraId="793A58BB">
            <w:pPr>
              <w:pStyle w:val="6"/>
              <w:spacing w:before="247" w:line="227" w:lineRule="auto"/>
              <w:ind w:left="331"/>
            </w:pPr>
            <w:r>
              <w:rPr>
                <w:spacing w:val="-2"/>
              </w:rPr>
              <w:t>23.33/H</w:t>
            </w:r>
          </w:p>
        </w:tc>
        <w:tc>
          <w:tcPr>
            <w:tcW w:w="1068" w:type="dxa"/>
            <w:vAlign w:val="top"/>
          </w:tcPr>
          <w:p w14:paraId="6479BF57">
            <w:pPr>
              <w:pStyle w:val="6"/>
              <w:spacing w:before="247" w:line="227" w:lineRule="auto"/>
              <w:ind w:left="342"/>
            </w:pPr>
            <w:r>
              <w:rPr>
                <w:spacing w:val="-3"/>
              </w:rPr>
              <w:t>35.00/H</w:t>
            </w:r>
          </w:p>
        </w:tc>
        <w:tc>
          <w:tcPr>
            <w:tcW w:w="908" w:type="dxa"/>
            <w:vAlign w:val="top"/>
          </w:tcPr>
          <w:p w14:paraId="0ED9775C">
            <w:pPr>
              <w:pStyle w:val="6"/>
              <w:spacing w:before="240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1FC505DA">
            <w:pPr>
              <w:pStyle w:val="6"/>
              <w:spacing w:before="240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2E06AA15">
            <w:pPr>
              <w:pStyle w:val="6"/>
              <w:spacing w:before="137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09DB6AB6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68709909">
            <w:pPr>
              <w:pStyle w:val="6"/>
              <w:spacing w:before="240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422F0FD8">
            <w:pPr>
              <w:pStyle w:val="6"/>
              <w:spacing w:before="41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49F53298">
            <w:pPr>
              <w:pStyle w:val="6"/>
              <w:spacing w:before="8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41B6114E">
            <w:pPr>
              <w:pStyle w:val="6"/>
              <w:spacing w:before="82" w:line="224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439D8359">
            <w:pPr>
              <w:pStyle w:val="6"/>
              <w:spacing w:before="151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44061EBF">
            <w:pPr>
              <w:pStyle w:val="6"/>
              <w:spacing w:before="240" w:line="208" w:lineRule="exact"/>
              <w:ind w:left="362"/>
            </w:pPr>
            <w:r>
              <w:rPr>
                <w:spacing w:val="-3"/>
                <w:position w:val="2"/>
              </w:rPr>
              <w:t>5500-7000</w:t>
            </w:r>
          </w:p>
        </w:tc>
      </w:tr>
      <w:tr w14:paraId="0E9D1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971" w:type="dxa"/>
            <w:vAlign w:val="top"/>
          </w:tcPr>
          <w:p w14:paraId="4AC86DE9">
            <w:pPr>
              <w:pStyle w:val="6"/>
              <w:spacing w:before="250" w:line="183" w:lineRule="auto"/>
              <w:ind w:left="18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成都基地</w:t>
            </w:r>
          </w:p>
        </w:tc>
        <w:tc>
          <w:tcPr>
            <w:tcW w:w="741" w:type="dxa"/>
            <w:vAlign w:val="top"/>
          </w:tcPr>
          <w:p w14:paraId="64203092">
            <w:pPr>
              <w:pStyle w:val="6"/>
              <w:spacing w:before="242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7176B15A">
            <w:pPr>
              <w:pStyle w:val="6"/>
              <w:spacing w:before="242" w:line="209" w:lineRule="exact"/>
              <w:ind w:left="146"/>
            </w:pPr>
            <w:r>
              <w:rPr>
                <w:spacing w:val="-3"/>
                <w:position w:val="2"/>
              </w:rPr>
              <w:t>2100</w:t>
            </w:r>
          </w:p>
        </w:tc>
        <w:tc>
          <w:tcPr>
            <w:tcW w:w="1048" w:type="dxa"/>
            <w:vAlign w:val="top"/>
          </w:tcPr>
          <w:p w14:paraId="313BC234">
            <w:pPr>
              <w:pStyle w:val="6"/>
              <w:spacing w:before="249" w:line="227" w:lineRule="auto"/>
              <w:ind w:left="341"/>
            </w:pPr>
            <w:r>
              <w:rPr>
                <w:spacing w:val="-3"/>
              </w:rPr>
              <w:t>18.10/H</w:t>
            </w:r>
          </w:p>
        </w:tc>
        <w:tc>
          <w:tcPr>
            <w:tcW w:w="1049" w:type="dxa"/>
            <w:vAlign w:val="top"/>
          </w:tcPr>
          <w:p w14:paraId="4E578EF6">
            <w:pPr>
              <w:pStyle w:val="6"/>
              <w:spacing w:before="249" w:line="227" w:lineRule="auto"/>
              <w:ind w:left="331"/>
            </w:pPr>
            <w:r>
              <w:rPr>
                <w:spacing w:val="-2"/>
              </w:rPr>
              <w:t>24.14/H</w:t>
            </w:r>
          </w:p>
        </w:tc>
        <w:tc>
          <w:tcPr>
            <w:tcW w:w="1068" w:type="dxa"/>
            <w:vAlign w:val="top"/>
          </w:tcPr>
          <w:p w14:paraId="4FE7010F">
            <w:pPr>
              <w:pStyle w:val="6"/>
              <w:spacing w:before="249" w:line="227" w:lineRule="auto"/>
              <w:ind w:left="342"/>
            </w:pPr>
            <w:r>
              <w:rPr>
                <w:spacing w:val="-3"/>
              </w:rPr>
              <w:t>36.21/H</w:t>
            </w:r>
          </w:p>
        </w:tc>
        <w:tc>
          <w:tcPr>
            <w:tcW w:w="908" w:type="dxa"/>
            <w:vAlign w:val="top"/>
          </w:tcPr>
          <w:p w14:paraId="4A8EAE62">
            <w:pPr>
              <w:pStyle w:val="6"/>
              <w:spacing w:before="242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0CF17774">
            <w:pPr>
              <w:pStyle w:val="6"/>
              <w:spacing w:before="242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6E307A97">
            <w:pPr>
              <w:pStyle w:val="6"/>
              <w:spacing w:before="142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1F14F37E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0A814A97">
            <w:pPr>
              <w:pStyle w:val="6"/>
              <w:spacing w:before="242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0B9E80FE">
            <w:pPr>
              <w:pStyle w:val="6"/>
              <w:spacing w:before="45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182017CD">
            <w:pPr>
              <w:pStyle w:val="6"/>
              <w:spacing w:before="3" w:line="229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721A3641">
            <w:pPr>
              <w:pStyle w:val="6"/>
              <w:spacing w:before="81" w:line="226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46FA46B9">
            <w:pPr>
              <w:pStyle w:val="6"/>
              <w:spacing w:before="153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01E339C5">
            <w:pPr>
              <w:pStyle w:val="6"/>
              <w:spacing w:before="242" w:line="208" w:lineRule="exact"/>
              <w:ind w:left="362"/>
            </w:pPr>
            <w:r>
              <w:rPr>
                <w:spacing w:val="-3"/>
                <w:position w:val="2"/>
              </w:rPr>
              <w:t>5500-7500</w:t>
            </w:r>
          </w:p>
        </w:tc>
      </w:tr>
      <w:tr w14:paraId="048A2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71" w:type="dxa"/>
            <w:vAlign w:val="top"/>
          </w:tcPr>
          <w:p w14:paraId="326A6C82">
            <w:pPr>
              <w:pStyle w:val="6"/>
              <w:spacing w:before="250" w:line="183" w:lineRule="auto"/>
              <w:ind w:left="19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合肥基地</w:t>
            </w:r>
          </w:p>
        </w:tc>
        <w:tc>
          <w:tcPr>
            <w:tcW w:w="741" w:type="dxa"/>
            <w:vAlign w:val="top"/>
          </w:tcPr>
          <w:p w14:paraId="710BBEB9">
            <w:pPr>
              <w:pStyle w:val="6"/>
              <w:spacing w:before="242" w:line="209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12A4EA82">
            <w:pPr>
              <w:pStyle w:val="6"/>
              <w:spacing w:before="242" w:line="209" w:lineRule="exact"/>
              <w:ind w:left="146"/>
            </w:pPr>
            <w:r>
              <w:rPr>
                <w:spacing w:val="-3"/>
                <w:position w:val="2"/>
              </w:rPr>
              <w:t>2000</w:t>
            </w:r>
          </w:p>
        </w:tc>
        <w:tc>
          <w:tcPr>
            <w:tcW w:w="1048" w:type="dxa"/>
            <w:vAlign w:val="top"/>
          </w:tcPr>
          <w:p w14:paraId="1EC4AD0A">
            <w:pPr>
              <w:pStyle w:val="6"/>
              <w:spacing w:before="250" w:line="227" w:lineRule="auto"/>
              <w:ind w:left="341"/>
            </w:pPr>
            <w:r>
              <w:rPr>
                <w:spacing w:val="-3"/>
              </w:rPr>
              <w:t>17.24/H</w:t>
            </w:r>
          </w:p>
        </w:tc>
        <w:tc>
          <w:tcPr>
            <w:tcW w:w="1049" w:type="dxa"/>
            <w:vAlign w:val="top"/>
          </w:tcPr>
          <w:p w14:paraId="6505960E">
            <w:pPr>
              <w:pStyle w:val="6"/>
              <w:spacing w:before="250" w:line="227" w:lineRule="auto"/>
              <w:ind w:left="331"/>
            </w:pPr>
            <w:r>
              <w:rPr>
                <w:spacing w:val="-2"/>
              </w:rPr>
              <w:t>22.99/H</w:t>
            </w:r>
          </w:p>
        </w:tc>
        <w:tc>
          <w:tcPr>
            <w:tcW w:w="1068" w:type="dxa"/>
            <w:vAlign w:val="top"/>
          </w:tcPr>
          <w:p w14:paraId="62841DE0">
            <w:pPr>
              <w:pStyle w:val="6"/>
              <w:spacing w:before="250" w:line="227" w:lineRule="auto"/>
              <w:ind w:left="342"/>
            </w:pPr>
            <w:r>
              <w:rPr>
                <w:spacing w:val="-3"/>
              </w:rPr>
              <w:t>34.48/H</w:t>
            </w:r>
          </w:p>
        </w:tc>
        <w:tc>
          <w:tcPr>
            <w:tcW w:w="908" w:type="dxa"/>
            <w:vAlign w:val="top"/>
          </w:tcPr>
          <w:p w14:paraId="3307EAE7">
            <w:pPr>
              <w:pStyle w:val="6"/>
              <w:spacing w:before="243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1CB008D0">
            <w:pPr>
              <w:pStyle w:val="6"/>
              <w:spacing w:before="243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19D71B06">
            <w:pPr>
              <w:pStyle w:val="6"/>
              <w:spacing w:before="139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56EA673E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77D8470E">
            <w:pPr>
              <w:pStyle w:val="6"/>
              <w:spacing w:before="243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10808740">
            <w:pPr>
              <w:pStyle w:val="6"/>
              <w:spacing w:before="43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3043ED58">
            <w:pPr>
              <w:pStyle w:val="6"/>
              <w:spacing w:before="6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444FAD51">
            <w:pPr>
              <w:pStyle w:val="6"/>
              <w:spacing w:before="82" w:line="224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3BA3F7C9">
            <w:pPr>
              <w:pStyle w:val="6"/>
              <w:spacing w:before="153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52435C61">
            <w:pPr>
              <w:pStyle w:val="6"/>
              <w:spacing w:before="242" w:line="209" w:lineRule="exact"/>
              <w:ind w:left="362"/>
            </w:pPr>
            <w:r>
              <w:rPr>
                <w:spacing w:val="-3"/>
                <w:position w:val="2"/>
              </w:rPr>
              <w:t>5300-6800</w:t>
            </w:r>
          </w:p>
        </w:tc>
      </w:tr>
      <w:tr w14:paraId="7AC6A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971" w:type="dxa"/>
            <w:vAlign w:val="top"/>
          </w:tcPr>
          <w:p w14:paraId="37D2A91E">
            <w:pPr>
              <w:pStyle w:val="6"/>
              <w:spacing w:before="251" w:line="184" w:lineRule="auto"/>
              <w:ind w:left="19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江门基地</w:t>
            </w:r>
          </w:p>
        </w:tc>
        <w:tc>
          <w:tcPr>
            <w:tcW w:w="741" w:type="dxa"/>
            <w:vAlign w:val="top"/>
          </w:tcPr>
          <w:p w14:paraId="48B2A6BF">
            <w:pPr>
              <w:pStyle w:val="6"/>
              <w:spacing w:before="244" w:line="209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3C1855A1">
            <w:pPr>
              <w:pStyle w:val="6"/>
              <w:spacing w:before="244" w:line="209" w:lineRule="exact"/>
              <w:ind w:left="146"/>
            </w:pPr>
            <w:r>
              <w:rPr>
                <w:spacing w:val="-3"/>
                <w:position w:val="2"/>
              </w:rPr>
              <w:t>2100</w:t>
            </w:r>
          </w:p>
        </w:tc>
        <w:tc>
          <w:tcPr>
            <w:tcW w:w="1048" w:type="dxa"/>
            <w:vAlign w:val="top"/>
          </w:tcPr>
          <w:p w14:paraId="6B55C48E">
            <w:pPr>
              <w:pStyle w:val="6"/>
              <w:spacing w:before="252" w:line="227" w:lineRule="auto"/>
              <w:ind w:left="341"/>
            </w:pPr>
            <w:r>
              <w:rPr>
                <w:spacing w:val="-3"/>
              </w:rPr>
              <w:t>18.10/H</w:t>
            </w:r>
          </w:p>
        </w:tc>
        <w:tc>
          <w:tcPr>
            <w:tcW w:w="1049" w:type="dxa"/>
            <w:vAlign w:val="top"/>
          </w:tcPr>
          <w:p w14:paraId="5D11EEA8">
            <w:pPr>
              <w:pStyle w:val="6"/>
              <w:spacing w:before="252" w:line="227" w:lineRule="auto"/>
              <w:ind w:left="331"/>
            </w:pPr>
            <w:r>
              <w:rPr>
                <w:spacing w:val="-2"/>
              </w:rPr>
              <w:t>24.14/H</w:t>
            </w:r>
          </w:p>
        </w:tc>
        <w:tc>
          <w:tcPr>
            <w:tcW w:w="1068" w:type="dxa"/>
            <w:vAlign w:val="top"/>
          </w:tcPr>
          <w:p w14:paraId="33DEA8DA">
            <w:pPr>
              <w:pStyle w:val="6"/>
              <w:spacing w:before="252" w:line="227" w:lineRule="auto"/>
              <w:ind w:left="342"/>
            </w:pPr>
            <w:r>
              <w:rPr>
                <w:spacing w:val="-3"/>
              </w:rPr>
              <w:t>36.21/H</w:t>
            </w:r>
          </w:p>
        </w:tc>
        <w:tc>
          <w:tcPr>
            <w:tcW w:w="908" w:type="dxa"/>
            <w:vAlign w:val="top"/>
          </w:tcPr>
          <w:p w14:paraId="43674CB8">
            <w:pPr>
              <w:pStyle w:val="6"/>
              <w:spacing w:before="245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2FC4BEE1">
            <w:pPr>
              <w:pStyle w:val="6"/>
              <w:spacing w:before="245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76D81C39">
            <w:pPr>
              <w:pStyle w:val="6"/>
              <w:spacing w:before="142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7E3F9974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3FB44882">
            <w:pPr>
              <w:pStyle w:val="6"/>
              <w:spacing w:before="245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7671FA3B">
            <w:pPr>
              <w:pStyle w:val="6"/>
              <w:spacing w:before="45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58EC090A">
            <w:pPr>
              <w:pStyle w:val="6"/>
              <w:spacing w:before="6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794E3F75">
            <w:pPr>
              <w:pStyle w:val="6"/>
              <w:spacing w:before="85" w:line="224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38645B68">
            <w:pPr>
              <w:pStyle w:val="6"/>
              <w:spacing w:before="154" w:line="248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525A218F">
            <w:pPr>
              <w:pStyle w:val="6"/>
              <w:spacing w:before="244" w:line="209" w:lineRule="exact"/>
              <w:ind w:left="362"/>
            </w:pPr>
            <w:r>
              <w:rPr>
                <w:spacing w:val="-3"/>
                <w:position w:val="2"/>
              </w:rPr>
              <w:t>5500-7500</w:t>
            </w:r>
          </w:p>
        </w:tc>
      </w:tr>
      <w:tr w14:paraId="1A504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971" w:type="dxa"/>
            <w:vAlign w:val="top"/>
          </w:tcPr>
          <w:p w14:paraId="2902763B">
            <w:pPr>
              <w:pStyle w:val="6"/>
              <w:spacing w:before="253" w:line="183" w:lineRule="auto"/>
              <w:ind w:left="19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武汉基地</w:t>
            </w:r>
          </w:p>
        </w:tc>
        <w:tc>
          <w:tcPr>
            <w:tcW w:w="741" w:type="dxa"/>
            <w:vAlign w:val="top"/>
          </w:tcPr>
          <w:p w14:paraId="7C93D1F8">
            <w:pPr>
              <w:pStyle w:val="6"/>
              <w:spacing w:before="246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23DECCF4">
            <w:pPr>
              <w:pStyle w:val="6"/>
              <w:spacing w:before="246" w:line="208" w:lineRule="exact"/>
              <w:ind w:left="146"/>
            </w:pPr>
            <w:r>
              <w:rPr>
                <w:spacing w:val="-3"/>
                <w:position w:val="2"/>
              </w:rPr>
              <w:t>2210</w:t>
            </w:r>
          </w:p>
        </w:tc>
        <w:tc>
          <w:tcPr>
            <w:tcW w:w="1048" w:type="dxa"/>
            <w:vAlign w:val="top"/>
          </w:tcPr>
          <w:p w14:paraId="17E90CCE">
            <w:pPr>
              <w:pStyle w:val="6"/>
              <w:spacing w:before="253" w:line="227" w:lineRule="auto"/>
              <w:ind w:left="341"/>
            </w:pPr>
            <w:r>
              <w:rPr>
                <w:spacing w:val="-3"/>
              </w:rPr>
              <w:t>19.05/H</w:t>
            </w:r>
          </w:p>
        </w:tc>
        <w:tc>
          <w:tcPr>
            <w:tcW w:w="1049" w:type="dxa"/>
            <w:vAlign w:val="top"/>
          </w:tcPr>
          <w:p w14:paraId="70BC3036">
            <w:pPr>
              <w:pStyle w:val="6"/>
              <w:spacing w:before="253" w:line="227" w:lineRule="auto"/>
              <w:ind w:left="331"/>
            </w:pPr>
            <w:r>
              <w:rPr>
                <w:spacing w:val="-2"/>
              </w:rPr>
              <w:t>25.40/H</w:t>
            </w:r>
          </w:p>
        </w:tc>
        <w:tc>
          <w:tcPr>
            <w:tcW w:w="1068" w:type="dxa"/>
            <w:vAlign w:val="top"/>
          </w:tcPr>
          <w:p w14:paraId="024BE858">
            <w:pPr>
              <w:pStyle w:val="6"/>
              <w:spacing w:before="253" w:line="227" w:lineRule="auto"/>
              <w:ind w:left="342"/>
            </w:pPr>
            <w:r>
              <w:rPr>
                <w:spacing w:val="-3"/>
              </w:rPr>
              <w:t>38.10/H</w:t>
            </w:r>
          </w:p>
        </w:tc>
        <w:tc>
          <w:tcPr>
            <w:tcW w:w="908" w:type="dxa"/>
            <w:vAlign w:val="top"/>
          </w:tcPr>
          <w:p w14:paraId="0C0C4B8D">
            <w:pPr>
              <w:pStyle w:val="6"/>
              <w:spacing w:before="246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208E2DC4">
            <w:pPr>
              <w:pStyle w:val="6"/>
              <w:spacing w:before="246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3B79EE5D">
            <w:pPr>
              <w:pStyle w:val="6"/>
              <w:spacing w:before="143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3E76846B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718F0272">
            <w:pPr>
              <w:pStyle w:val="6"/>
              <w:spacing w:before="246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2F19AB0D">
            <w:pPr>
              <w:pStyle w:val="6"/>
              <w:spacing w:before="47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2FC34437">
            <w:pPr>
              <w:pStyle w:val="6"/>
              <w:spacing w:before="8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40ADE4C2">
            <w:pPr>
              <w:pStyle w:val="6"/>
              <w:spacing w:before="85" w:line="227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7AE3C3C2">
            <w:pPr>
              <w:pStyle w:val="6"/>
              <w:spacing w:before="157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25B71DCF">
            <w:pPr>
              <w:pStyle w:val="6"/>
              <w:spacing w:before="246" w:line="208" w:lineRule="exact"/>
              <w:ind w:left="362"/>
            </w:pPr>
            <w:r>
              <w:rPr>
                <w:spacing w:val="-3"/>
                <w:position w:val="2"/>
              </w:rPr>
              <w:t>5800-7500</w:t>
            </w:r>
          </w:p>
        </w:tc>
      </w:tr>
      <w:tr w14:paraId="17BEB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971" w:type="dxa"/>
            <w:vAlign w:val="top"/>
          </w:tcPr>
          <w:p w14:paraId="79B21C75">
            <w:pPr>
              <w:pStyle w:val="6"/>
              <w:spacing w:before="253" w:line="184" w:lineRule="auto"/>
              <w:ind w:left="1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洛阳基地</w:t>
            </w:r>
          </w:p>
        </w:tc>
        <w:tc>
          <w:tcPr>
            <w:tcW w:w="741" w:type="dxa"/>
            <w:vAlign w:val="top"/>
          </w:tcPr>
          <w:p w14:paraId="5232D62F">
            <w:pPr>
              <w:pStyle w:val="6"/>
              <w:spacing w:before="247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4C549E80">
            <w:pPr>
              <w:pStyle w:val="6"/>
              <w:spacing w:before="247" w:line="208" w:lineRule="exact"/>
              <w:ind w:left="146"/>
            </w:pPr>
            <w:r>
              <w:rPr>
                <w:spacing w:val="-3"/>
                <w:position w:val="2"/>
              </w:rPr>
              <w:t>2030</w:t>
            </w:r>
          </w:p>
        </w:tc>
        <w:tc>
          <w:tcPr>
            <w:tcW w:w="1048" w:type="dxa"/>
            <w:vAlign w:val="top"/>
          </w:tcPr>
          <w:p w14:paraId="3358D690">
            <w:pPr>
              <w:pStyle w:val="6"/>
              <w:spacing w:before="254" w:line="227" w:lineRule="auto"/>
              <w:ind w:left="341"/>
            </w:pPr>
            <w:r>
              <w:rPr>
                <w:spacing w:val="-4"/>
              </w:rPr>
              <w:t>17.5/H</w:t>
            </w:r>
          </w:p>
        </w:tc>
        <w:tc>
          <w:tcPr>
            <w:tcW w:w="1049" w:type="dxa"/>
            <w:vAlign w:val="top"/>
          </w:tcPr>
          <w:p w14:paraId="22176935">
            <w:pPr>
              <w:pStyle w:val="6"/>
              <w:spacing w:before="254" w:line="227" w:lineRule="auto"/>
              <w:ind w:left="331"/>
            </w:pPr>
            <w:r>
              <w:rPr>
                <w:spacing w:val="-3"/>
              </w:rPr>
              <w:t>23.33/H</w:t>
            </w:r>
          </w:p>
        </w:tc>
        <w:tc>
          <w:tcPr>
            <w:tcW w:w="1068" w:type="dxa"/>
            <w:vAlign w:val="top"/>
          </w:tcPr>
          <w:p w14:paraId="0B6D139B">
            <w:pPr>
              <w:pStyle w:val="6"/>
              <w:spacing w:before="254" w:line="227" w:lineRule="auto"/>
              <w:ind w:left="342"/>
            </w:pPr>
            <w:r>
              <w:rPr>
                <w:spacing w:val="-3"/>
              </w:rPr>
              <w:t>35/H</w:t>
            </w:r>
          </w:p>
        </w:tc>
        <w:tc>
          <w:tcPr>
            <w:tcW w:w="908" w:type="dxa"/>
            <w:vAlign w:val="top"/>
          </w:tcPr>
          <w:p w14:paraId="2DC2BC98">
            <w:pPr>
              <w:pStyle w:val="6"/>
              <w:spacing w:before="247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28A48B36">
            <w:pPr>
              <w:pStyle w:val="6"/>
              <w:spacing w:before="247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3194A46D">
            <w:pPr>
              <w:pStyle w:val="6"/>
              <w:spacing w:before="144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7F2C2116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41A4B564">
            <w:pPr>
              <w:pStyle w:val="6"/>
              <w:spacing w:before="247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481F6688">
            <w:pPr>
              <w:pStyle w:val="6"/>
              <w:spacing w:before="48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68680A88">
            <w:pPr>
              <w:pStyle w:val="6"/>
              <w:spacing w:before="8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298C2140">
            <w:pPr>
              <w:pStyle w:val="6"/>
              <w:spacing w:before="86" w:line="227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37C1AC93">
            <w:pPr>
              <w:pStyle w:val="6"/>
              <w:spacing w:before="158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43C0E985">
            <w:pPr>
              <w:pStyle w:val="6"/>
              <w:spacing w:before="247" w:line="208" w:lineRule="exact"/>
              <w:ind w:left="362"/>
            </w:pPr>
            <w:r>
              <w:rPr>
                <w:spacing w:val="-3"/>
                <w:position w:val="2"/>
              </w:rPr>
              <w:t>5300-6800</w:t>
            </w:r>
          </w:p>
        </w:tc>
      </w:tr>
      <w:tr w14:paraId="40BA8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971" w:type="dxa"/>
            <w:vAlign w:val="top"/>
          </w:tcPr>
          <w:p w14:paraId="3B863ECE">
            <w:pPr>
              <w:pStyle w:val="6"/>
              <w:spacing w:before="255" w:line="183" w:lineRule="auto"/>
              <w:ind w:left="1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眉山基地</w:t>
            </w:r>
          </w:p>
        </w:tc>
        <w:tc>
          <w:tcPr>
            <w:tcW w:w="741" w:type="dxa"/>
            <w:vAlign w:val="top"/>
          </w:tcPr>
          <w:p w14:paraId="402BE8AE">
            <w:pPr>
              <w:pStyle w:val="6"/>
              <w:spacing w:before="248" w:line="208" w:lineRule="exact"/>
              <w:ind w:left="255"/>
            </w:pPr>
            <w:r>
              <w:rPr>
                <w:spacing w:val="-4"/>
                <w:position w:val="2"/>
              </w:rPr>
              <w:t>2500</w:t>
            </w:r>
          </w:p>
        </w:tc>
        <w:tc>
          <w:tcPr>
            <w:tcW w:w="535" w:type="dxa"/>
            <w:vAlign w:val="top"/>
          </w:tcPr>
          <w:p w14:paraId="6AEB766A">
            <w:pPr>
              <w:pStyle w:val="6"/>
              <w:spacing w:before="248" w:line="208" w:lineRule="exact"/>
              <w:ind w:left="151"/>
            </w:pPr>
            <w:r>
              <w:rPr>
                <w:spacing w:val="-5"/>
                <w:position w:val="2"/>
              </w:rPr>
              <w:t>1970</w:t>
            </w:r>
          </w:p>
        </w:tc>
        <w:tc>
          <w:tcPr>
            <w:tcW w:w="1048" w:type="dxa"/>
            <w:vAlign w:val="top"/>
          </w:tcPr>
          <w:p w14:paraId="32015011">
            <w:pPr>
              <w:pStyle w:val="6"/>
              <w:spacing w:before="255" w:line="227" w:lineRule="auto"/>
              <w:ind w:left="341"/>
            </w:pPr>
            <w:r>
              <w:rPr>
                <w:spacing w:val="-4"/>
              </w:rPr>
              <w:t>16.98/H</w:t>
            </w:r>
          </w:p>
        </w:tc>
        <w:tc>
          <w:tcPr>
            <w:tcW w:w="1049" w:type="dxa"/>
            <w:vAlign w:val="top"/>
          </w:tcPr>
          <w:p w14:paraId="1EF652E8">
            <w:pPr>
              <w:pStyle w:val="6"/>
              <w:spacing w:before="255" w:line="227" w:lineRule="auto"/>
              <w:ind w:left="331"/>
            </w:pPr>
            <w:r>
              <w:rPr>
                <w:spacing w:val="-3"/>
              </w:rPr>
              <w:t>22.64/H</w:t>
            </w:r>
          </w:p>
        </w:tc>
        <w:tc>
          <w:tcPr>
            <w:tcW w:w="1068" w:type="dxa"/>
            <w:vAlign w:val="top"/>
          </w:tcPr>
          <w:p w14:paraId="042EA8E3">
            <w:pPr>
              <w:pStyle w:val="6"/>
              <w:spacing w:before="255" w:line="227" w:lineRule="auto"/>
              <w:ind w:left="342"/>
            </w:pPr>
            <w:r>
              <w:rPr>
                <w:spacing w:val="-3"/>
              </w:rPr>
              <w:t>33.97/H</w:t>
            </w:r>
          </w:p>
        </w:tc>
        <w:tc>
          <w:tcPr>
            <w:tcW w:w="908" w:type="dxa"/>
            <w:vAlign w:val="top"/>
          </w:tcPr>
          <w:p w14:paraId="3E1DBAF9">
            <w:pPr>
              <w:pStyle w:val="6"/>
              <w:spacing w:before="248" w:line="226" w:lineRule="auto"/>
              <w:ind w:left="222"/>
            </w:pPr>
            <w:r>
              <w:rPr>
                <w:spacing w:val="-2"/>
              </w:rPr>
              <w:t>0-1300元</w:t>
            </w:r>
          </w:p>
        </w:tc>
        <w:tc>
          <w:tcPr>
            <w:tcW w:w="677" w:type="dxa"/>
            <w:vAlign w:val="top"/>
          </w:tcPr>
          <w:p w14:paraId="352F3E15">
            <w:pPr>
              <w:pStyle w:val="6"/>
              <w:spacing w:before="248" w:line="226" w:lineRule="auto"/>
              <w:ind w:left="211"/>
            </w:pPr>
            <w:r>
              <w:rPr>
                <w:spacing w:val="-5"/>
              </w:rPr>
              <w:t>150元</w:t>
            </w:r>
          </w:p>
        </w:tc>
        <w:tc>
          <w:tcPr>
            <w:tcW w:w="1474" w:type="dxa"/>
            <w:vAlign w:val="top"/>
          </w:tcPr>
          <w:p w14:paraId="28E1BD63">
            <w:pPr>
              <w:pStyle w:val="6"/>
              <w:spacing w:before="145" w:line="226" w:lineRule="auto"/>
              <w:ind w:left="528"/>
            </w:pPr>
            <w:r>
              <w:rPr>
                <w:spacing w:val="-3"/>
              </w:rPr>
              <w:t>50-500元</w:t>
            </w:r>
          </w:p>
          <w:p w14:paraId="71DF9392">
            <w:pPr>
              <w:pStyle w:val="6"/>
              <w:spacing w:before="12" w:line="221" w:lineRule="auto"/>
              <w:ind w:left="301"/>
            </w:pPr>
            <w:r>
              <w:rPr>
                <w:spacing w:val="-5"/>
              </w:rPr>
              <w:t>（50元/每满一年）</w:t>
            </w:r>
          </w:p>
        </w:tc>
        <w:tc>
          <w:tcPr>
            <w:tcW w:w="758" w:type="dxa"/>
            <w:vAlign w:val="top"/>
          </w:tcPr>
          <w:p w14:paraId="3A93F75E">
            <w:pPr>
              <w:pStyle w:val="6"/>
              <w:spacing w:before="248" w:line="226" w:lineRule="auto"/>
              <w:ind w:left="243"/>
            </w:pPr>
            <w:r>
              <w:rPr>
                <w:spacing w:val="-3"/>
              </w:rPr>
              <w:t>200元</w:t>
            </w:r>
          </w:p>
        </w:tc>
        <w:tc>
          <w:tcPr>
            <w:tcW w:w="1217" w:type="dxa"/>
            <w:vAlign w:val="top"/>
          </w:tcPr>
          <w:p w14:paraId="29963C08">
            <w:pPr>
              <w:pStyle w:val="6"/>
              <w:spacing w:before="49" w:line="225" w:lineRule="auto"/>
              <w:ind w:left="129"/>
            </w:pPr>
            <w:r>
              <w:rPr>
                <w:spacing w:val="-4"/>
              </w:rPr>
              <w:t>12元/天且全月</w:t>
            </w:r>
          </w:p>
          <w:p w14:paraId="5B4DD3EB">
            <w:pPr>
              <w:pStyle w:val="6"/>
              <w:spacing w:before="8" w:line="226" w:lineRule="auto"/>
              <w:ind w:left="113" w:right="171" w:hanging="7"/>
            </w:pPr>
            <w:r>
              <w:t xml:space="preserve">不超过260元（6- </w:t>
            </w:r>
            <w:r>
              <w:rPr>
                <w:spacing w:val="-3"/>
              </w:rPr>
              <w:t>9 月）</w:t>
            </w:r>
          </w:p>
        </w:tc>
        <w:tc>
          <w:tcPr>
            <w:tcW w:w="1349" w:type="dxa"/>
            <w:vAlign w:val="top"/>
          </w:tcPr>
          <w:p w14:paraId="637B4919">
            <w:pPr>
              <w:pStyle w:val="6"/>
              <w:spacing w:before="87" w:line="227" w:lineRule="auto"/>
              <w:ind w:left="115" w:right="127" w:hanging="4"/>
              <w:jc w:val="both"/>
            </w:pPr>
            <w:r>
              <w:rPr>
                <w:spacing w:val="2"/>
              </w:rPr>
              <w:t>通报表扬、持续改进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0"/>
                <w:w w:val="102"/>
              </w:rPr>
              <w:t xml:space="preserve"> </w:t>
            </w:r>
            <w:r>
              <w:t>QC</w:t>
            </w:r>
            <w:r>
              <w:rPr>
                <w:spacing w:val="3"/>
              </w:rPr>
              <w:t>奖励等根据公</w:t>
            </w:r>
            <w:r>
              <w:rPr>
                <w:spacing w:val="-1"/>
              </w:rPr>
              <w:t>司相  关制度发放</w:t>
            </w:r>
          </w:p>
        </w:tc>
        <w:tc>
          <w:tcPr>
            <w:tcW w:w="977" w:type="dxa"/>
            <w:vAlign w:val="top"/>
          </w:tcPr>
          <w:p w14:paraId="1F1E6205">
            <w:pPr>
              <w:pStyle w:val="6"/>
              <w:spacing w:before="159" w:line="251" w:lineRule="auto"/>
              <w:ind w:left="351" w:right="212" w:hanging="209"/>
            </w:pPr>
            <w:r>
              <w:rPr>
                <w:spacing w:val="-1"/>
              </w:rPr>
              <w:t>餐补450元/</w:t>
            </w:r>
            <w:r>
              <w:rPr>
                <w:spacing w:val="-5"/>
              </w:rPr>
              <w:t>月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包</w:t>
            </w:r>
            <w:r>
              <w:t>住</w:t>
            </w:r>
          </w:p>
        </w:tc>
        <w:tc>
          <w:tcPr>
            <w:tcW w:w="1247" w:type="dxa"/>
            <w:vAlign w:val="top"/>
          </w:tcPr>
          <w:p w14:paraId="5A8C73AA">
            <w:pPr>
              <w:pStyle w:val="6"/>
              <w:spacing w:before="248" w:line="208" w:lineRule="exact"/>
              <w:ind w:left="362"/>
            </w:pPr>
            <w:r>
              <w:rPr>
                <w:spacing w:val="-3"/>
                <w:position w:val="2"/>
              </w:rPr>
              <w:t>5000-6500</w:t>
            </w:r>
          </w:p>
        </w:tc>
      </w:tr>
    </w:tbl>
    <w:p w14:paraId="37DBF01F">
      <w:pPr>
        <w:pStyle w:val="2"/>
        <w:spacing w:before="91" w:line="226" w:lineRule="auto"/>
        <w:ind w:left="9"/>
        <w:rPr>
          <w:rFonts w:hint="eastAsia" w:asciiTheme="minorEastAsia" w:hAnsiTheme="minorEastAsia" w:eastAsiaTheme="minorEastAsia" w:cstheme="minorEastAsia"/>
          <w:b/>
          <w:bCs/>
          <w:spacing w:val="-1"/>
          <w:position w:val="2"/>
          <w:sz w:val="30"/>
          <w:szCs w:val="30"/>
        </w:rPr>
      </w:pPr>
    </w:p>
    <w:p w14:paraId="3A0021ED">
      <w:pPr>
        <w:pStyle w:val="2"/>
        <w:spacing w:before="91" w:line="226" w:lineRule="auto"/>
        <w:ind w:left="9"/>
        <w:rPr>
          <w:rFonts w:hint="eastAsia" w:asciiTheme="minorEastAsia" w:hAnsiTheme="minorEastAsia" w:eastAsiaTheme="minorEastAsia" w:cstheme="minorEastAsia"/>
          <w:b/>
          <w:bCs/>
          <w:spacing w:val="-1"/>
          <w:position w:val="2"/>
          <w:sz w:val="30"/>
          <w:szCs w:val="30"/>
        </w:rPr>
      </w:pPr>
    </w:p>
    <w:p w14:paraId="0A64F82D">
      <w:pPr>
        <w:pStyle w:val="2"/>
        <w:spacing w:before="91" w:line="226" w:lineRule="auto"/>
        <w:ind w:left="9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position w:val="2"/>
          <w:sz w:val="30"/>
          <w:szCs w:val="30"/>
        </w:rPr>
        <w:t>福利:</w:t>
      </w:r>
      <w:r>
        <w:rPr>
          <w:rFonts w:hint="eastAsia" w:asciiTheme="minorEastAsia" w:hAnsiTheme="minorEastAsia" w:eastAsiaTheme="minorEastAsia" w:cstheme="minorEastAsia"/>
          <w:spacing w:val="-29"/>
          <w:position w:val="2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定期举办生日会、运动会、部门团建活动；员工享有带薪年假、定期体检节假日发放丰厚福利</w:t>
      </w:r>
    </w:p>
    <w:p w14:paraId="68BB681B">
      <w:pPr>
        <w:pStyle w:val="2"/>
        <w:spacing w:before="181" w:line="220" w:lineRule="auto"/>
        <w:ind w:left="853"/>
        <w:outlineLvl w:val="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每年十三薪，年终奖等，福利多多，综合年薪85000左右。</w:t>
      </w:r>
    </w:p>
    <w:p w14:paraId="25976B4D">
      <w:pPr>
        <w:pStyle w:val="2"/>
        <w:spacing w:before="211" w:line="223" w:lineRule="auto"/>
        <w:ind w:left="12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30"/>
          <w:szCs w:val="30"/>
        </w:rPr>
        <w:t>保险：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 xml:space="preserve">实习期间，公司购买商业保险，全方位保障安全；毕业后签订劳动合同，依法缴 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纳五险一金。</w:t>
      </w:r>
    </w:p>
    <w:p w14:paraId="1D9CB963">
      <w:pPr>
        <w:pStyle w:val="2"/>
        <w:spacing w:before="206" w:line="220" w:lineRule="auto"/>
        <w:ind w:left="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报销：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入职满三月，车票+体检费（来司体检</w:t>
      </w:r>
      <w:r>
        <w:rPr>
          <w:rFonts w:hint="eastAsia" w:asciiTheme="minorEastAsia" w:hAnsiTheme="minorEastAsia" w:eastAsiaTheme="minorEastAsia" w:cstheme="minorEastAsia"/>
          <w:spacing w:val="8"/>
          <w:sz w:val="30"/>
          <w:szCs w:val="30"/>
        </w:rPr>
        <w:t>），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最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高标准400元</w:t>
      </w:r>
    </w:p>
    <w:p w14:paraId="221BBFC3">
      <w:pPr>
        <w:pStyle w:val="2"/>
        <w:spacing w:before="306" w:line="419" w:lineRule="auto"/>
        <w:ind w:left="856" w:right="1414" w:hanging="846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娱乐：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公司提供健身房、室外篮球场、乒乓球、台球、网吧等娱乐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设施，另周边配有超市、各类小吃店、快递驿站、ATM机、药房等</w:t>
      </w:r>
    </w:p>
    <w:p w14:paraId="65556AFC">
      <w:pPr>
        <w:pStyle w:val="2"/>
        <w:spacing w:line="219" w:lineRule="auto"/>
        <w:ind w:left="12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职业晋升：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提供各类免费带薪培训、内部竞岗晋升、多通道岗位晋升。</w:t>
      </w:r>
    </w:p>
    <w:p w14:paraId="0D166055">
      <w:pPr>
        <w:spacing w:before="109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D4055A3">
      <w:pPr>
        <w:spacing w:before="109"/>
      </w:pPr>
      <w:bookmarkStart w:id="0" w:name="_GoBack"/>
      <w:bookmarkEnd w:id="0"/>
    </w:p>
    <w:p w14:paraId="0844129B">
      <w:pPr>
        <w:pStyle w:val="2"/>
        <w:spacing w:before="142" w:line="219" w:lineRule="auto"/>
        <w:ind w:left="16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30"/>
          <w:szCs w:val="30"/>
        </w:rPr>
        <w:t>简历投递：wa1991895547@163.com</w:t>
      </w:r>
    </w:p>
    <w:sectPr>
      <w:headerReference r:id="rId7" w:type="default"/>
      <w:pgSz w:w="16840" w:h="11910"/>
      <w:pgMar w:top="400" w:right="976" w:bottom="400" w:left="12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8D2E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C1EB4">
    <w:pPr>
      <w:pBdr>
        <w:bottom w:val="none" w:color="auto" w:sz="0" w:space="0"/>
      </w:pBdr>
      <w:spacing w:line="323" w:lineRule="exact"/>
    </w:pPr>
  </w:p>
  <w:p w14:paraId="3949C1EC">
    <w:pPr>
      <w:pBdr>
        <w:bottom w:val="none" w:color="auto" w:sz="0" w:space="0"/>
      </w:pBdr>
      <w:spacing w:before="52" w:line="24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8BED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6217F5"/>
    <w:rsid w:val="5A767680"/>
    <w:rsid w:val="68054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新宋体" w:hAnsi="新宋体" w:eastAsia="新宋体" w:cs="新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1707</Words>
  <Characters>2182</Characters>
  <TotalTime>18</TotalTime>
  <ScaleCrop>false</ScaleCrop>
  <LinksUpToDate>false</LinksUpToDate>
  <CharactersWithSpaces>2328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2025-03-05T14:33:00Z</dcterms:created>
  <dc:creator>Administrator</dc:creator>
  <cp:lastModifiedBy>徐鹏程</cp:lastModifiedBy>
  <dcterms:modified xsi:type="dcterms:W3CDTF">2025-10-21T02:42:48Z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2025-10-20T17:11:23Z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305465DE8E854152AB1341C89C3D0216_12</vt:lpwstr>
  </property>
</Properties>
</file>