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0"/>
        </w:numPr>
        <w:shd w:val="clear" w:color="auto" w:fill="FFFFFF"/>
        <w:spacing w:before="0" w:beforeAutospacing="0" w:after="0" w:afterAutospacing="0" w:line="360" w:lineRule="auto"/>
        <w:ind w:firstLine="1506" w:firstLineChars="500"/>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rPr>
        <w:t>浙江鼎盛石化工程有限公司</w:t>
      </w:r>
      <w:r>
        <w:rPr>
          <w:rFonts w:hint="eastAsia" w:asciiTheme="minorEastAsia" w:hAnsiTheme="minorEastAsia" w:eastAsiaTheme="minorEastAsia" w:cstheme="minorEastAsia"/>
          <w:b/>
          <w:bCs/>
          <w:sz w:val="30"/>
          <w:szCs w:val="30"/>
          <w:lang w:val="en-US" w:eastAsia="zh-CN"/>
        </w:rPr>
        <w:t>招聘简章</w:t>
      </w:r>
    </w:p>
    <w:p>
      <w:pPr>
        <w:pStyle w:val="6"/>
        <w:numPr>
          <w:ilvl w:val="0"/>
          <w:numId w:val="0"/>
        </w:numPr>
        <w:shd w:val="clear" w:color="auto" w:fill="FFFFFF"/>
        <w:spacing w:before="0" w:beforeAutospacing="0" w:after="0" w:afterAutospacing="0" w:line="360" w:lineRule="auto"/>
        <w:ind w:firstLine="1506" w:firstLineChars="500"/>
        <w:rPr>
          <w:rFonts w:hint="default" w:asciiTheme="minorEastAsia" w:hAnsiTheme="minorEastAsia" w:eastAsiaTheme="minorEastAsia" w:cstheme="minorEastAsia"/>
          <w:b/>
          <w:bCs/>
          <w:sz w:val="30"/>
          <w:szCs w:val="30"/>
          <w:lang w:val="en-US" w:eastAsia="zh-CN"/>
        </w:rPr>
      </w:pPr>
    </w:p>
    <w:p>
      <w:pPr>
        <w:pStyle w:val="6"/>
        <w:numPr>
          <w:ilvl w:val="0"/>
          <w:numId w:val="1"/>
        </w:numPr>
        <w:shd w:val="clear" w:color="auto" w:fill="FFFFFF"/>
        <w:spacing w:before="0" w:beforeAutospacing="0" w:after="0" w:afterAutospacing="0" w:line="360" w:lineRule="auto"/>
        <w:rPr>
          <w:rStyle w:val="9"/>
          <w:rFonts w:hint="eastAsia" w:cs="Helvetica"/>
          <w:color w:val="auto"/>
          <w:sz w:val="24"/>
          <w:szCs w:val="24"/>
        </w:rPr>
      </w:pPr>
      <w:r>
        <w:rPr>
          <w:rStyle w:val="9"/>
          <w:rFonts w:hint="eastAsia" w:cs="Helvetica"/>
          <w:color w:val="auto"/>
          <w:sz w:val="24"/>
          <w:szCs w:val="24"/>
        </w:rPr>
        <w:t>公司介绍</w:t>
      </w:r>
    </w:p>
    <w:p>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浙 江 鼎 盛 石 化 工 程 有 限 公 司 成 立 于 2 0 1 8 年 1 0 月 ， 是 舟 山 市 3 1 家 大 型 企 业 之 一 。 公 司 是 浙  江石油化工有限公司和镇海石化建安工程股份有限公司合资成立的检维修子公司 ， 公司经营范 围为石化装置及其它工业设备安装 、 维修等业务 。 公司当前主要工作是服务于浙江石化的全厂 维保 、 检修 ， 远期将以浙石化为基础 ， 向舟山绿色石化基地中下游企业提供技术服务 。</w:t>
      </w:r>
    </w:p>
    <w:p>
      <w:pPr>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公司设综合管理 部 、 财 务 部 、 生 产 管 理 部 、 经 营 部 、 安 全 环 保 部 、 质 量 技 术部6个职能部门及机械维修一 、 二部 、 设备维修一 、 二部 、 电仪维修部 、 行政事务中心 、 综合维修中心 、 阀 门 维 修 部 、 8 个 基 层 单 位 ， 现 阶 段 主 要 工 作 是 服 务 于 全 国 单 体 最 大 的 炼 化 公 司 — — 浙 江 石 油 化  工 有 限 公 司 4 0 0 0 万 吨 / 年 炼 化 一 体 化 项 目 的 全 场 维 保 、 检 修 ， 远 期 将 以 浙 石 化 为 基 础 ， 向 舟 山 绿色石化基地中下游企业提供技术服务 。</w:t>
      </w:r>
    </w:p>
    <w:p>
      <w:pPr>
        <w:pStyle w:val="6"/>
        <w:shd w:val="clear" w:color="auto" w:fill="FFFFFF"/>
        <w:spacing w:before="0" w:beforeAutospacing="0" w:after="0" w:afterAutospacing="0" w:line="360" w:lineRule="auto"/>
        <w:rPr>
          <w:rFonts w:cs="Helvetica"/>
          <w:b/>
          <w:bCs/>
          <w:color w:val="auto"/>
          <w:sz w:val="24"/>
          <w:szCs w:val="24"/>
        </w:rPr>
      </w:pPr>
      <w:r>
        <w:rPr>
          <w:rStyle w:val="9"/>
          <w:rFonts w:hint="eastAsia" w:cs="Helvetica"/>
          <w:color w:val="auto"/>
          <w:sz w:val="24"/>
          <w:szCs w:val="24"/>
        </w:rPr>
        <w:t xml:space="preserve">二、招聘政策及形式 </w:t>
      </w:r>
    </w:p>
    <w:p>
      <w:pPr>
        <w:pStyle w:val="6"/>
        <w:shd w:val="clear" w:color="auto" w:fill="FFFFFF"/>
        <w:spacing w:line="360" w:lineRule="auto"/>
        <w:rPr>
          <w:rFonts w:hint="eastAsia" w:cs="Helvetica"/>
          <w:color w:val="auto"/>
          <w:sz w:val="24"/>
          <w:szCs w:val="24"/>
        </w:rPr>
      </w:pPr>
      <w:r>
        <w:rPr>
          <w:rFonts w:hint="eastAsia" w:cs="Helvetica"/>
          <w:color w:val="auto"/>
          <w:sz w:val="24"/>
          <w:szCs w:val="24"/>
        </w:rPr>
        <w:t xml:space="preserve">1、经面试及体检合格后与公司签订劳动合同或实习协议，实习结束后经考核合格的签订劳动合同，一般劳动合同签订时间为三年及以上。 </w:t>
      </w:r>
    </w:p>
    <w:p>
      <w:pPr>
        <w:pStyle w:val="6"/>
        <w:shd w:val="clear" w:color="auto" w:fill="FFFFFF"/>
        <w:spacing w:line="360" w:lineRule="auto"/>
        <w:rPr>
          <w:rFonts w:cs="Helvetica"/>
          <w:color w:val="auto"/>
          <w:sz w:val="24"/>
          <w:szCs w:val="24"/>
        </w:rPr>
      </w:pPr>
      <w:r>
        <w:rPr>
          <w:rFonts w:hint="eastAsia" w:cs="Helvetica"/>
          <w:color w:val="auto"/>
          <w:sz w:val="24"/>
          <w:szCs w:val="24"/>
        </w:rPr>
        <w:t>2、公司拥有完善的薪酬分配体系，实行岗位年薪制（税后）。</w:t>
      </w:r>
    </w:p>
    <w:p>
      <w:pPr>
        <w:pStyle w:val="6"/>
        <w:shd w:val="clear" w:color="auto" w:fill="FFFFFF"/>
        <w:spacing w:line="360" w:lineRule="auto"/>
        <w:rPr>
          <w:rFonts w:cs="Helvetica"/>
          <w:color w:val="auto"/>
          <w:sz w:val="24"/>
          <w:szCs w:val="24"/>
        </w:rPr>
      </w:pPr>
      <w:r>
        <w:rPr>
          <w:rFonts w:hint="eastAsia" w:cs="Helvetica"/>
          <w:color w:val="auto"/>
          <w:sz w:val="24"/>
          <w:szCs w:val="24"/>
        </w:rPr>
        <w:t xml:space="preserve">3、除薪酬外，公司免费提供住宿、每月餐费补贴600元、每月通讯补助20-200元不等，并根据国家法律规定缴纳五险一金，享受节假日福利。 </w:t>
      </w:r>
    </w:p>
    <w:p>
      <w:pPr>
        <w:pStyle w:val="6"/>
        <w:shd w:val="clear" w:color="auto" w:fill="FFFFFF"/>
        <w:spacing w:line="360" w:lineRule="auto"/>
        <w:rPr>
          <w:rFonts w:cs="Helvetica"/>
          <w:color w:val="auto"/>
          <w:sz w:val="24"/>
          <w:szCs w:val="24"/>
        </w:rPr>
      </w:pPr>
      <w:r>
        <w:rPr>
          <w:rFonts w:hint="eastAsia" w:cs="Helvetica"/>
          <w:color w:val="auto"/>
          <w:sz w:val="24"/>
          <w:szCs w:val="24"/>
        </w:rPr>
        <w:t>4、公司实行长白班8小时综合工作制（部分岗位有夜间值班安排），每月依次交替实行单休和双休工作制，单休每周6天工作制，双休每周5天工作制。</w:t>
      </w:r>
    </w:p>
    <w:p>
      <w:pPr>
        <w:pStyle w:val="6"/>
        <w:shd w:val="clear" w:color="auto" w:fill="FFFFFF"/>
        <w:spacing w:line="360" w:lineRule="auto"/>
        <w:rPr>
          <w:rFonts w:hint="eastAsia" w:eastAsia="宋体" w:cs="Helvetica"/>
          <w:color w:val="auto"/>
          <w:sz w:val="24"/>
          <w:szCs w:val="24"/>
          <w:lang w:eastAsia="zh-CN"/>
        </w:rPr>
      </w:pPr>
      <w:r>
        <w:rPr>
          <w:rFonts w:hint="eastAsia" w:cs="Helvetica"/>
          <w:color w:val="auto"/>
          <w:sz w:val="24"/>
          <w:szCs w:val="24"/>
        </w:rPr>
        <w:t>5、根据舟委人才办〔2022〕6号《舟山市高校毕业生来舟就业政策升级实施细则》有关精神，鼎盛员工如自身符合条件的，可享受岱山县给予的人才引进奖励政策，如购房补贴等</w:t>
      </w:r>
      <w:r>
        <w:rPr>
          <w:rFonts w:hint="eastAsia" w:cs="Helvetica"/>
          <w:color w:val="auto"/>
          <w:sz w:val="24"/>
          <w:szCs w:val="24"/>
          <w:lang w:eastAsia="zh-CN"/>
        </w:rPr>
        <w:t>。</w:t>
      </w:r>
    </w:p>
    <w:p>
      <w:pPr>
        <w:pStyle w:val="6"/>
        <w:shd w:val="clear" w:color="auto" w:fill="FFFFFF"/>
        <w:spacing w:line="360" w:lineRule="auto"/>
        <w:rPr>
          <w:rFonts w:cs="Helvetica"/>
          <w:color w:val="auto"/>
          <w:sz w:val="24"/>
          <w:szCs w:val="24"/>
        </w:rPr>
      </w:pPr>
      <w:r>
        <w:rPr>
          <w:rFonts w:hint="eastAsia" w:cs="Helvetica"/>
          <w:color w:val="auto"/>
          <w:sz w:val="24"/>
          <w:szCs w:val="24"/>
          <w:lang w:val="en-US" w:eastAsia="zh-CN"/>
        </w:rPr>
        <w:t>6</w:t>
      </w:r>
      <w:r>
        <w:rPr>
          <w:rFonts w:hint="eastAsia" w:cs="Helvetica"/>
          <w:color w:val="auto"/>
          <w:sz w:val="24"/>
          <w:szCs w:val="24"/>
        </w:rPr>
        <w:t xml:space="preserve">、高技能人才入职可享受岱山当地岗位补贴，其中技师每人每月400元，高级技师每人每月600元，补贴期限最长为3年，具体申报条件以岱山县人社局发布政策为准。 </w:t>
      </w:r>
    </w:p>
    <w:p>
      <w:pPr>
        <w:pStyle w:val="6"/>
        <w:shd w:val="clear" w:color="auto" w:fill="FFFFFF"/>
        <w:spacing w:line="360" w:lineRule="auto"/>
        <w:rPr>
          <w:rFonts w:cs="Helvetica"/>
          <w:color w:val="auto"/>
          <w:sz w:val="24"/>
          <w:szCs w:val="24"/>
        </w:rPr>
      </w:pPr>
      <w:r>
        <w:rPr>
          <w:rFonts w:hint="eastAsia" w:cs="Helvetica"/>
          <w:color w:val="auto"/>
          <w:sz w:val="24"/>
          <w:szCs w:val="24"/>
          <w:lang w:val="en-US" w:eastAsia="zh-CN"/>
        </w:rPr>
        <w:t>7</w:t>
      </w:r>
      <w:r>
        <w:rPr>
          <w:rFonts w:hint="eastAsia" w:cs="Helvetica"/>
          <w:color w:val="auto"/>
          <w:sz w:val="24"/>
          <w:szCs w:val="24"/>
        </w:rPr>
        <w:t xml:space="preserve">、公司建立了完善的“导师带徒”能力鉴定培养体系，并设立导师带徒津贴和导师培养费。 </w:t>
      </w:r>
    </w:p>
    <w:p>
      <w:pPr>
        <w:pStyle w:val="6"/>
        <w:shd w:val="clear" w:color="auto" w:fill="FFFFFF"/>
        <w:spacing w:line="360" w:lineRule="auto"/>
        <w:rPr>
          <w:rFonts w:cs="Helvetica"/>
          <w:color w:val="auto"/>
          <w:sz w:val="24"/>
          <w:szCs w:val="24"/>
        </w:rPr>
      </w:pPr>
      <w:r>
        <w:rPr>
          <w:rFonts w:hint="eastAsia" w:cs="Helvetica"/>
          <w:color w:val="auto"/>
          <w:sz w:val="24"/>
          <w:szCs w:val="24"/>
          <w:lang w:val="en-US" w:eastAsia="zh-CN"/>
        </w:rPr>
        <w:t>8</w:t>
      </w:r>
      <w:r>
        <w:rPr>
          <w:rFonts w:hint="eastAsia" w:cs="Helvetica"/>
          <w:color w:val="auto"/>
          <w:sz w:val="24"/>
          <w:szCs w:val="24"/>
        </w:rPr>
        <w:t xml:space="preserve">、公司有学历提升政策，在职期间提升学历可以报销学费。 </w:t>
      </w:r>
    </w:p>
    <w:p>
      <w:pPr>
        <w:pStyle w:val="6"/>
        <w:shd w:val="clear" w:color="auto" w:fill="FFFFFF"/>
        <w:spacing w:line="360" w:lineRule="auto"/>
        <w:rPr>
          <w:rFonts w:cs="Helvetica"/>
          <w:color w:val="auto"/>
          <w:sz w:val="24"/>
          <w:szCs w:val="24"/>
        </w:rPr>
      </w:pPr>
      <w:r>
        <w:rPr>
          <w:rFonts w:hint="eastAsia" w:cs="Helvetica"/>
          <w:color w:val="auto"/>
          <w:sz w:val="24"/>
          <w:szCs w:val="24"/>
          <w:lang w:val="en-US" w:eastAsia="zh-CN"/>
        </w:rPr>
        <w:t>9</w:t>
      </w:r>
      <w:r>
        <w:rPr>
          <w:rFonts w:hint="eastAsia" w:cs="Helvetica"/>
          <w:color w:val="auto"/>
          <w:sz w:val="24"/>
          <w:szCs w:val="24"/>
        </w:rPr>
        <w:t xml:space="preserve">、可购买内部职工福利房（远低于市场价，装修款免息分若干年支付）。 </w:t>
      </w:r>
    </w:p>
    <w:p>
      <w:pPr>
        <w:pStyle w:val="6"/>
        <w:shd w:val="clear" w:color="auto" w:fill="FFFFFF"/>
        <w:spacing w:line="360" w:lineRule="auto"/>
        <w:rPr>
          <w:rStyle w:val="9"/>
          <w:rFonts w:hint="eastAsia" w:cs="Helvetica"/>
          <w:color w:val="auto"/>
          <w:sz w:val="24"/>
          <w:szCs w:val="24"/>
        </w:rPr>
      </w:pPr>
      <w:r>
        <w:rPr>
          <w:rFonts w:hint="eastAsia" w:cs="Helvetica"/>
          <w:color w:val="auto"/>
          <w:sz w:val="24"/>
          <w:szCs w:val="24"/>
          <w:lang w:val="en-US" w:eastAsia="zh-CN"/>
        </w:rPr>
        <w:t>10、</w:t>
      </w:r>
      <w:r>
        <w:rPr>
          <w:rFonts w:hint="eastAsia" w:cs="Helvetica"/>
          <w:color w:val="auto"/>
          <w:sz w:val="24"/>
          <w:szCs w:val="24"/>
        </w:rPr>
        <w:t xml:space="preserve">员工进入公司工作满3个月且户籍所在地在舟山、宁波大市范围外的职工，每年度按实报销一次探亲往返路费。 </w:t>
      </w:r>
    </w:p>
    <w:p>
      <w:pPr>
        <w:pStyle w:val="6"/>
        <w:shd w:val="clear" w:color="auto" w:fill="FFFFFF"/>
        <w:spacing w:before="0" w:beforeAutospacing="0" w:after="0" w:afterAutospacing="0" w:line="360" w:lineRule="auto"/>
        <w:rPr>
          <w:rFonts w:ascii="Helvetica" w:hAnsi="Helvetica" w:cs="Helvetica"/>
          <w:color w:val="auto"/>
          <w:sz w:val="24"/>
          <w:szCs w:val="24"/>
        </w:rPr>
      </w:pPr>
      <w:r>
        <w:rPr>
          <w:rStyle w:val="9"/>
          <w:rFonts w:hint="eastAsia" w:cs="Helvetica"/>
          <w:color w:val="auto"/>
          <w:sz w:val="24"/>
          <w:szCs w:val="24"/>
        </w:rPr>
        <w:t>三、招聘人员要求</w:t>
      </w:r>
    </w:p>
    <w:p>
      <w:pPr>
        <w:pStyle w:val="6"/>
        <w:shd w:val="clear" w:color="auto" w:fill="FFFFFF"/>
        <w:spacing w:before="0" w:beforeAutospacing="0" w:after="0" w:afterAutospacing="0" w:line="360" w:lineRule="auto"/>
        <w:ind w:firstLine="469"/>
        <w:rPr>
          <w:rFonts w:ascii="Helvetica" w:hAnsi="Helvetica" w:cs="Helvetica"/>
          <w:color w:val="auto"/>
          <w:sz w:val="24"/>
          <w:szCs w:val="24"/>
        </w:rPr>
      </w:pPr>
      <w:r>
        <w:rPr>
          <w:rFonts w:hint="eastAsia" w:cs="Helvetica"/>
          <w:color w:val="auto"/>
          <w:sz w:val="24"/>
          <w:szCs w:val="24"/>
        </w:rPr>
        <w:t>1、愿意从事石油化工建筑安装、检维修行业工作，具有良好的沟通能力和奉献吃苦精神，学习能力强，服从组织分配，愿为公司生产经营建设服务；</w:t>
      </w:r>
    </w:p>
    <w:p>
      <w:pPr>
        <w:pStyle w:val="6"/>
        <w:shd w:val="clear" w:color="auto" w:fill="FFFFFF"/>
        <w:spacing w:before="0" w:beforeAutospacing="0" w:after="0" w:afterAutospacing="0" w:line="360" w:lineRule="auto"/>
        <w:ind w:firstLine="469"/>
        <w:rPr>
          <w:rFonts w:ascii="Helvetica" w:hAnsi="Helvetica" w:cs="Helvetica"/>
          <w:color w:val="auto"/>
          <w:sz w:val="24"/>
          <w:szCs w:val="24"/>
        </w:rPr>
      </w:pPr>
      <w:r>
        <w:rPr>
          <w:rFonts w:hint="eastAsia" w:cs="Helvetica"/>
          <w:color w:val="auto"/>
          <w:sz w:val="24"/>
          <w:szCs w:val="24"/>
        </w:rPr>
        <w:t>2、身体健康，品行端正，遵纪守法，诚实守信，无不良记录；</w:t>
      </w:r>
    </w:p>
    <w:p>
      <w:pPr>
        <w:pStyle w:val="6"/>
        <w:shd w:val="clear" w:color="auto" w:fill="FFFFFF"/>
        <w:spacing w:before="0" w:beforeAutospacing="0" w:after="0" w:afterAutospacing="0" w:line="360" w:lineRule="auto"/>
        <w:rPr>
          <w:rFonts w:ascii="Helvetica" w:hAnsi="Helvetica" w:cs="Helvetica"/>
          <w:color w:val="auto"/>
          <w:sz w:val="24"/>
          <w:szCs w:val="24"/>
        </w:rPr>
      </w:pPr>
      <w:r>
        <w:rPr>
          <w:rStyle w:val="9"/>
          <w:rFonts w:hint="eastAsia" w:cs="Helvetica"/>
          <w:color w:val="auto"/>
          <w:sz w:val="24"/>
          <w:szCs w:val="24"/>
        </w:rPr>
        <w:t>四、个人培养目标</w:t>
      </w:r>
    </w:p>
    <w:p>
      <w:pPr>
        <w:pStyle w:val="6"/>
        <w:shd w:val="clear" w:color="auto" w:fill="FFFFFF"/>
        <w:spacing w:before="0" w:beforeAutospacing="0" w:after="0" w:afterAutospacing="0" w:line="360" w:lineRule="auto"/>
        <w:ind w:firstLine="469"/>
        <w:rPr>
          <w:rFonts w:ascii="Helvetica" w:hAnsi="Helvetica" w:cs="Helvetica"/>
          <w:color w:val="auto"/>
          <w:sz w:val="24"/>
          <w:szCs w:val="24"/>
        </w:rPr>
      </w:pPr>
      <w:r>
        <w:rPr>
          <w:rFonts w:hint="eastAsia" w:cs="Helvetica"/>
          <w:color w:val="auto"/>
          <w:sz w:val="24"/>
          <w:szCs w:val="24"/>
        </w:rPr>
        <w:t>公司以 “招聘、培训、使用、激励、考核”五大机制激活人才成长，全面推进人才开发战略，以留住人才、吸引人才和调动员工的工作、学习积极性，增强企业的核心竞争力。</w:t>
      </w:r>
    </w:p>
    <w:p>
      <w:pPr>
        <w:pStyle w:val="6"/>
        <w:shd w:val="clear" w:color="auto" w:fill="FFFFFF"/>
        <w:spacing w:line="360" w:lineRule="auto"/>
        <w:rPr>
          <w:rFonts w:hint="eastAsia" w:cs="Helvetica"/>
          <w:color w:val="auto"/>
          <w:sz w:val="24"/>
          <w:szCs w:val="24"/>
        </w:rPr>
      </w:pPr>
      <w:r>
        <w:rPr>
          <w:rFonts w:hint="eastAsia" w:cs="Helvetica"/>
          <w:color w:val="auto"/>
          <w:sz w:val="24"/>
          <w:szCs w:val="24"/>
        </w:rPr>
        <w:t>技术岗位个人培养方向：石化装置静设备、动设备、电气仪表、安全等方面高级技术管理人才； 培养目标：助理工程师→工程师→区域技术主管</w:t>
      </w:r>
    </w:p>
    <w:p>
      <w:pPr>
        <w:pStyle w:val="6"/>
        <w:shd w:val="clear" w:color="auto" w:fill="FFFFFF"/>
        <w:spacing w:line="360" w:lineRule="auto"/>
        <w:rPr>
          <w:rFonts w:hint="eastAsia" w:cs="Helvetica"/>
          <w:color w:val="auto"/>
          <w:sz w:val="24"/>
          <w:szCs w:val="24"/>
        </w:rPr>
      </w:pPr>
      <w:r>
        <w:rPr>
          <w:rFonts w:hint="eastAsia" w:cs="Helvetica"/>
          <w:color w:val="auto"/>
          <w:sz w:val="24"/>
          <w:szCs w:val="24"/>
        </w:rPr>
        <w:t xml:space="preserve">技能岗位个人培养方向：石化装置静设备、动设备、电气仪表等方面高技能人才； 技能提升目标：初级工→中级工→高级工→技师→高级技师。 </w:t>
      </w:r>
    </w:p>
    <w:p>
      <w:pPr>
        <w:pStyle w:val="6"/>
        <w:shd w:val="clear" w:color="auto" w:fill="FFFFFF"/>
        <w:spacing w:line="360" w:lineRule="auto"/>
        <w:rPr>
          <w:rFonts w:cs="Helvetica"/>
          <w:color w:val="auto"/>
          <w:sz w:val="24"/>
          <w:szCs w:val="24"/>
        </w:rPr>
      </w:pPr>
      <w:r>
        <w:rPr>
          <w:rFonts w:hint="eastAsia" w:cs="Helvetica"/>
          <w:color w:val="auto"/>
          <w:sz w:val="24"/>
          <w:szCs w:val="24"/>
        </w:rPr>
        <w:t>培养目标：副修→主修→副班长→班长。</w:t>
      </w:r>
    </w:p>
    <w:p>
      <w:pPr>
        <w:pStyle w:val="6"/>
        <w:shd w:val="clear" w:color="auto" w:fill="FFFFFF"/>
        <w:spacing w:before="0" w:beforeAutospacing="0" w:after="0" w:afterAutospacing="0" w:line="360" w:lineRule="auto"/>
        <w:rPr>
          <w:rFonts w:ascii="Helvetica" w:hAnsi="Helvetica" w:cs="Helvetica"/>
          <w:color w:val="auto"/>
          <w:sz w:val="24"/>
          <w:szCs w:val="24"/>
        </w:rPr>
      </w:pPr>
      <w:r>
        <w:rPr>
          <w:rStyle w:val="9"/>
          <w:rFonts w:hint="eastAsia" w:cs="Helvetica"/>
          <w:color w:val="auto"/>
          <w:sz w:val="24"/>
          <w:szCs w:val="24"/>
        </w:rPr>
        <w:t>五、联系方式</w:t>
      </w:r>
    </w:p>
    <w:p>
      <w:pPr>
        <w:pStyle w:val="6"/>
        <w:shd w:val="clear" w:color="auto" w:fill="FFFFFF"/>
        <w:spacing w:before="0" w:beforeAutospacing="0" w:after="0" w:afterAutospacing="0" w:line="360" w:lineRule="auto"/>
        <w:ind w:firstLine="620"/>
        <w:rPr>
          <w:rFonts w:hint="default" w:ascii="Helvetica" w:hAnsi="Helvetica" w:eastAsia="宋体" w:cs="Helvetica"/>
          <w:color w:val="auto"/>
          <w:sz w:val="24"/>
          <w:szCs w:val="24"/>
          <w:lang w:val="en-US" w:eastAsia="zh-CN"/>
        </w:rPr>
      </w:pPr>
      <w:r>
        <w:rPr>
          <w:rFonts w:hint="eastAsia" w:cs="Helvetica"/>
          <w:color w:val="auto"/>
          <w:sz w:val="24"/>
          <w:szCs w:val="24"/>
        </w:rPr>
        <w:t>1、联系</w:t>
      </w:r>
      <w:r>
        <w:rPr>
          <w:rFonts w:hint="eastAsia" w:cs="Helvetica"/>
          <w:color w:val="auto"/>
          <w:sz w:val="24"/>
          <w:szCs w:val="24"/>
          <w:lang w:val="en-US" w:eastAsia="zh-CN"/>
        </w:rPr>
        <w:t>人</w:t>
      </w:r>
      <w:bookmarkStart w:id="0" w:name="_GoBack"/>
      <w:bookmarkEnd w:id="0"/>
      <w:r>
        <w:rPr>
          <w:rFonts w:hint="eastAsia" w:cs="Helvetica"/>
          <w:color w:val="auto"/>
          <w:sz w:val="24"/>
          <w:szCs w:val="24"/>
        </w:rPr>
        <w:t>：</w:t>
      </w:r>
      <w:r>
        <w:rPr>
          <w:rFonts w:hint="eastAsia" w:cs="Helvetica"/>
          <w:color w:val="auto"/>
          <w:sz w:val="24"/>
          <w:szCs w:val="24"/>
          <w:lang w:val="en-US" w:eastAsia="zh-CN"/>
        </w:rPr>
        <w:t>刘老师</w:t>
      </w:r>
    </w:p>
    <w:p>
      <w:pPr>
        <w:pStyle w:val="6"/>
        <w:shd w:val="clear" w:color="auto" w:fill="FFFFFF"/>
        <w:spacing w:before="0" w:beforeAutospacing="0" w:after="0" w:afterAutospacing="0" w:line="360" w:lineRule="auto"/>
        <w:ind w:firstLine="620"/>
        <w:rPr>
          <w:rFonts w:ascii="Helvetica" w:hAnsi="Helvetica" w:cs="Helvetica"/>
          <w:color w:val="auto"/>
          <w:sz w:val="24"/>
          <w:szCs w:val="24"/>
        </w:rPr>
      </w:pPr>
      <w:r>
        <w:rPr>
          <w:rFonts w:hint="eastAsia" w:cs="Helvetica"/>
          <w:color w:val="auto"/>
          <w:sz w:val="24"/>
          <w:szCs w:val="24"/>
        </w:rPr>
        <w:t>2、将个人简历及相关资料投递至招聘邮箱：zsh_ligm@rong-sheng.com，邮件主题请写明应聘岗位名称及姓名，简历命名：应聘岗位+姓名</w:t>
      </w:r>
    </w:p>
    <w:p>
      <w:pPr>
        <w:pStyle w:val="6"/>
        <w:shd w:val="clear" w:color="auto" w:fill="FFFFFF"/>
        <w:spacing w:before="0" w:beforeAutospacing="0" w:after="0" w:afterAutospacing="0" w:line="360" w:lineRule="auto"/>
        <w:ind w:firstLine="620"/>
        <w:rPr>
          <w:rFonts w:ascii="Helvetica" w:hAnsi="Helvetica" w:cs="Helvetica"/>
          <w:color w:val="auto"/>
          <w:sz w:val="24"/>
          <w:szCs w:val="24"/>
        </w:rPr>
      </w:pPr>
      <w:r>
        <w:rPr>
          <w:rFonts w:hint="eastAsia" w:cs="Helvetica"/>
          <w:color w:val="auto"/>
          <w:sz w:val="24"/>
          <w:szCs w:val="24"/>
        </w:rPr>
        <w:t>3、工作地点：浙江省舟山绿色石化基地（鱼山岛）</w:t>
      </w:r>
    </w:p>
    <w:tbl>
      <w:tblPr>
        <w:tblStyle w:val="7"/>
        <w:tblW w:w="1045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81"/>
        <w:gridCol w:w="1310"/>
        <w:gridCol w:w="3292"/>
        <w:gridCol w:w="1752"/>
        <w:gridCol w:w="2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6" w:hRule="atLeast"/>
          <w:jc w:val="center"/>
        </w:trPr>
        <w:tc>
          <w:tcPr>
            <w:tcW w:w="1581" w:type="dxa"/>
            <w:tcBorders>
              <w:top w:val="single" w:color="000000" w:sz="8" w:space="0"/>
              <w:left w:val="single" w:color="000000" w:sz="8" w:space="0"/>
              <w:bottom w:val="dashed" w:color="000000" w:sz="4" w:space="0"/>
              <w:right w:val="dashed" w:color="000000" w:sz="4" w:space="0"/>
            </w:tcBorders>
            <w:shd w:val="clear" w:color="auto" w:fill="00B0F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招聘岗位</w:t>
            </w:r>
          </w:p>
        </w:tc>
        <w:tc>
          <w:tcPr>
            <w:tcW w:w="1310" w:type="dxa"/>
            <w:tcBorders>
              <w:top w:val="single" w:color="000000" w:sz="8" w:space="0"/>
              <w:left w:val="dashed" w:color="000000" w:sz="4" w:space="0"/>
              <w:bottom w:val="dashed" w:color="000000" w:sz="4" w:space="0"/>
              <w:right w:val="dashed" w:color="000000" w:sz="4" w:space="0"/>
            </w:tcBorders>
            <w:shd w:val="clear" w:color="auto" w:fill="00B0F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招聘人数</w:t>
            </w:r>
          </w:p>
        </w:tc>
        <w:tc>
          <w:tcPr>
            <w:tcW w:w="3292" w:type="dxa"/>
            <w:tcBorders>
              <w:top w:val="single" w:color="000000" w:sz="8" w:space="0"/>
              <w:left w:val="dashed" w:color="000000" w:sz="4" w:space="0"/>
              <w:bottom w:val="dashed" w:color="000000" w:sz="4" w:space="0"/>
              <w:right w:val="dashed" w:color="000000" w:sz="4" w:space="0"/>
            </w:tcBorders>
            <w:shd w:val="clear" w:color="auto" w:fill="00B0F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岗位要求</w:t>
            </w:r>
          </w:p>
        </w:tc>
        <w:tc>
          <w:tcPr>
            <w:tcW w:w="1752" w:type="dxa"/>
            <w:tcBorders>
              <w:top w:val="single" w:color="000000" w:sz="8" w:space="0"/>
              <w:left w:val="dashed" w:color="000000" w:sz="4" w:space="0"/>
              <w:bottom w:val="dashed" w:color="000000" w:sz="4" w:space="0"/>
              <w:right w:val="dashed" w:color="000000" w:sz="4" w:space="0"/>
            </w:tcBorders>
            <w:shd w:val="clear" w:color="auto" w:fill="00B0F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薪酬待遇</w:t>
            </w:r>
          </w:p>
        </w:tc>
        <w:tc>
          <w:tcPr>
            <w:tcW w:w="2522" w:type="dxa"/>
            <w:tcBorders>
              <w:top w:val="single" w:color="000000" w:sz="8" w:space="0"/>
              <w:left w:val="dashed" w:color="000000" w:sz="4" w:space="0"/>
              <w:bottom w:val="dashed" w:color="000000" w:sz="4" w:space="0"/>
              <w:right w:val="single" w:color="000000" w:sz="8" w:space="0"/>
            </w:tcBorders>
            <w:shd w:val="clear" w:color="auto" w:fill="00B0F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5" w:hRule="atLeast"/>
          <w:jc w:val="center"/>
        </w:trPr>
        <w:tc>
          <w:tcPr>
            <w:tcW w:w="1581" w:type="dxa"/>
            <w:tcBorders>
              <w:top w:val="dashed" w:color="000000" w:sz="4" w:space="0"/>
              <w:left w:val="single" w:color="000000" w:sz="8"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钳工副修</w:t>
            </w:r>
          </w:p>
        </w:tc>
        <w:tc>
          <w:tcPr>
            <w:tcW w:w="1310" w:type="dxa"/>
            <w:tcBorders>
              <w:top w:val="dashed" w:color="000000" w:sz="4" w:space="0"/>
              <w:left w:val="dashed" w:color="000000" w:sz="4"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15</w:t>
            </w:r>
          </w:p>
        </w:tc>
        <w:tc>
          <w:tcPr>
            <w:tcW w:w="3292" w:type="dxa"/>
            <w:tcBorders>
              <w:top w:val="dashed" w:color="000000" w:sz="4" w:space="0"/>
              <w:left w:val="dashed" w:color="000000" w:sz="4"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大专及以上学历 ，机械、机电一体化、数控、汽修等相关 专业优先</w:t>
            </w:r>
          </w:p>
        </w:tc>
        <w:tc>
          <w:tcPr>
            <w:tcW w:w="1752" w:type="dxa"/>
            <w:vMerge w:val="restart"/>
            <w:tcBorders>
              <w:top w:val="dashed" w:color="000000" w:sz="4" w:space="0"/>
              <w:left w:val="dashed" w:color="000000" w:sz="4" w:space="0"/>
              <w:bottom w:val="single" w:color="000000" w:sz="8" w:space="0"/>
              <w:right w:val="dashed" w:color="000000" w:sz="4" w:space="0"/>
            </w:tcBorders>
            <w:shd w:val="clear" w:color="auto" w:fill="DDEBF7"/>
            <w:vAlign w:val="center"/>
          </w:tcPr>
          <w:p>
            <w:pPr>
              <w:spacing w:before="150" w:line="199" w:lineRule="auto"/>
              <w:ind w:left="20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实习期4600-5600元/</w:t>
            </w:r>
          </w:p>
          <w:p>
            <w:pPr>
              <w:spacing w:line="365" w:lineRule="exact"/>
              <w:ind w:left="20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position w:val="-1"/>
                <w:sz w:val="24"/>
                <w:szCs w:val="24"/>
              </w:rPr>
              <w:t>月</w:t>
            </w:r>
            <w:r>
              <w:rPr>
                <w:rFonts w:hint="eastAsia" w:asciiTheme="minorEastAsia" w:hAnsiTheme="minorEastAsia" w:eastAsiaTheme="minorEastAsia" w:cstheme="minorEastAsia"/>
                <w:color w:val="auto"/>
                <w:spacing w:val="-42"/>
                <w:position w:val="-1"/>
                <w:sz w:val="24"/>
                <w:szCs w:val="24"/>
              </w:rPr>
              <w:t xml:space="preserve"> </w:t>
            </w:r>
            <w:r>
              <w:rPr>
                <w:rFonts w:hint="eastAsia" w:asciiTheme="minorEastAsia" w:hAnsiTheme="minorEastAsia" w:eastAsiaTheme="minorEastAsia" w:cstheme="minorEastAsia"/>
                <w:color w:val="auto"/>
                <w:spacing w:val="2"/>
                <w:position w:val="-1"/>
                <w:sz w:val="24"/>
                <w:szCs w:val="24"/>
              </w:rPr>
              <w:t>，转正后年薪8万起</w:t>
            </w:r>
          </w:p>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Theme="minorEastAsia" w:hAnsiTheme="minorEastAsia" w:eastAsiaTheme="minorEastAsia" w:cstheme="minorEastAsia"/>
                <w:color w:val="auto"/>
                <w:spacing w:val="-8"/>
                <w:sz w:val="24"/>
                <w:szCs w:val="24"/>
              </w:rPr>
              <w:t>（税后）</w:t>
            </w:r>
          </w:p>
        </w:tc>
        <w:tc>
          <w:tcPr>
            <w:tcW w:w="2522" w:type="dxa"/>
            <w:vMerge w:val="restart"/>
            <w:tcBorders>
              <w:top w:val="dashed" w:color="000000" w:sz="4" w:space="0"/>
              <w:left w:val="dashed" w:color="000000" w:sz="4" w:space="0"/>
              <w:bottom w:val="single" w:color="000000" w:sz="8" w:space="0"/>
              <w:right w:val="single" w:color="000000" w:sz="8"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免费提供两人间宿舍，</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（转正）缴纳五险一金，</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长白班8小时工作制。</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公司有完善的培养体系，</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一年成熟、两年成才、</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三年挑大梁。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5" w:hRule="atLeast"/>
          <w:jc w:val="center"/>
        </w:trPr>
        <w:tc>
          <w:tcPr>
            <w:tcW w:w="1581" w:type="dxa"/>
            <w:tcBorders>
              <w:top w:val="dashed" w:color="000000" w:sz="4" w:space="0"/>
              <w:left w:val="single" w:color="000000" w:sz="8"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管铆副修</w:t>
            </w:r>
          </w:p>
        </w:tc>
        <w:tc>
          <w:tcPr>
            <w:tcW w:w="1310" w:type="dxa"/>
            <w:tcBorders>
              <w:top w:val="dashed" w:color="000000" w:sz="4" w:space="0"/>
              <w:left w:val="dashed" w:color="000000" w:sz="4"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15</w:t>
            </w:r>
          </w:p>
        </w:tc>
        <w:tc>
          <w:tcPr>
            <w:tcW w:w="3292" w:type="dxa"/>
            <w:tcBorders>
              <w:top w:val="dashed" w:color="000000" w:sz="4" w:space="0"/>
              <w:left w:val="dashed" w:color="000000" w:sz="4"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大专及以上学历 ，机械、机电一体化、汽修等相关专业优 先</w:t>
            </w:r>
          </w:p>
        </w:tc>
        <w:tc>
          <w:tcPr>
            <w:tcW w:w="1752" w:type="dxa"/>
            <w:vMerge w:val="continue"/>
            <w:tcBorders>
              <w:top w:val="dashed" w:color="000000" w:sz="4" w:space="0"/>
              <w:left w:val="dashed" w:color="000000" w:sz="4" w:space="0"/>
              <w:bottom w:val="single" w:color="000000" w:sz="8" w:space="0"/>
              <w:right w:val="dashed" w:color="000000" w:sz="4" w:space="0"/>
            </w:tcBorders>
            <w:shd w:val="clear" w:color="auto" w:fill="DDEBF7"/>
            <w:vAlign w:val="center"/>
          </w:tcPr>
          <w:p>
            <w:pPr>
              <w:jc w:val="center"/>
              <w:rPr>
                <w:rFonts w:hint="eastAsia" w:ascii="宋体" w:hAnsi="宋体" w:eastAsia="宋体" w:cs="宋体"/>
                <w:i w:val="0"/>
                <w:iCs w:val="0"/>
                <w:color w:val="auto"/>
                <w:sz w:val="24"/>
                <w:szCs w:val="24"/>
                <w:u w:val="none"/>
              </w:rPr>
            </w:pPr>
          </w:p>
        </w:tc>
        <w:tc>
          <w:tcPr>
            <w:tcW w:w="2522" w:type="dxa"/>
            <w:vMerge w:val="continue"/>
            <w:tcBorders>
              <w:top w:val="dashed" w:color="000000" w:sz="4" w:space="0"/>
              <w:left w:val="dashed"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5" w:hRule="atLeast"/>
          <w:jc w:val="center"/>
        </w:trPr>
        <w:tc>
          <w:tcPr>
            <w:tcW w:w="1581" w:type="dxa"/>
            <w:tcBorders>
              <w:top w:val="dashed" w:color="000000" w:sz="4" w:space="0"/>
              <w:left w:val="single" w:color="000000" w:sz="8"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电气副修</w:t>
            </w:r>
          </w:p>
        </w:tc>
        <w:tc>
          <w:tcPr>
            <w:tcW w:w="1310" w:type="dxa"/>
            <w:tcBorders>
              <w:top w:val="dashed" w:color="000000" w:sz="4" w:space="0"/>
              <w:left w:val="dashed" w:color="000000" w:sz="4"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20</w:t>
            </w:r>
          </w:p>
        </w:tc>
        <w:tc>
          <w:tcPr>
            <w:tcW w:w="3292" w:type="dxa"/>
            <w:tcBorders>
              <w:top w:val="dashed" w:color="000000" w:sz="4" w:space="0"/>
              <w:left w:val="dashed" w:color="000000" w:sz="4" w:space="0"/>
              <w:bottom w:val="dashed" w:color="000000" w:sz="4"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大专及以上学历 ， 电气自动化相关专业优先</w:t>
            </w:r>
          </w:p>
        </w:tc>
        <w:tc>
          <w:tcPr>
            <w:tcW w:w="1752" w:type="dxa"/>
            <w:vMerge w:val="continue"/>
            <w:tcBorders>
              <w:top w:val="dashed" w:color="000000" w:sz="4" w:space="0"/>
              <w:left w:val="dashed" w:color="000000" w:sz="4" w:space="0"/>
              <w:bottom w:val="single" w:color="000000" w:sz="8" w:space="0"/>
              <w:right w:val="dashed" w:color="000000" w:sz="4" w:space="0"/>
            </w:tcBorders>
            <w:shd w:val="clear" w:color="auto" w:fill="DDEBF7"/>
            <w:vAlign w:val="center"/>
          </w:tcPr>
          <w:p>
            <w:pPr>
              <w:jc w:val="center"/>
              <w:rPr>
                <w:rFonts w:hint="eastAsia" w:ascii="宋体" w:hAnsi="宋体" w:eastAsia="宋体" w:cs="宋体"/>
                <w:i w:val="0"/>
                <w:iCs w:val="0"/>
                <w:color w:val="auto"/>
                <w:sz w:val="24"/>
                <w:szCs w:val="24"/>
                <w:u w:val="none"/>
              </w:rPr>
            </w:pPr>
          </w:p>
        </w:tc>
        <w:tc>
          <w:tcPr>
            <w:tcW w:w="2522" w:type="dxa"/>
            <w:vMerge w:val="continue"/>
            <w:tcBorders>
              <w:top w:val="dashed" w:color="000000" w:sz="4" w:space="0"/>
              <w:left w:val="dashed"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28" w:hRule="atLeast"/>
          <w:jc w:val="center"/>
        </w:trPr>
        <w:tc>
          <w:tcPr>
            <w:tcW w:w="1581" w:type="dxa"/>
            <w:tcBorders>
              <w:top w:val="dashed" w:color="000000" w:sz="4" w:space="0"/>
              <w:left w:val="single" w:color="000000" w:sz="8" w:space="0"/>
              <w:bottom w:val="single" w:color="000000" w:sz="8"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仪表副修</w:t>
            </w:r>
          </w:p>
        </w:tc>
        <w:tc>
          <w:tcPr>
            <w:tcW w:w="1310" w:type="dxa"/>
            <w:tcBorders>
              <w:top w:val="dashed" w:color="000000" w:sz="4" w:space="0"/>
              <w:left w:val="dashed" w:color="000000" w:sz="4" w:space="0"/>
              <w:bottom w:val="single" w:color="000000" w:sz="8" w:space="0"/>
              <w:right w:val="dashed" w:color="000000" w:sz="4" w:space="0"/>
            </w:tcBorders>
            <w:shd w:val="clear" w:color="auto" w:fill="DDEBF7"/>
            <w:vAlign w:val="center"/>
          </w:tcPr>
          <w:p>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15</w:t>
            </w:r>
          </w:p>
        </w:tc>
        <w:tc>
          <w:tcPr>
            <w:tcW w:w="3292" w:type="dxa"/>
            <w:tcBorders>
              <w:top w:val="dashed" w:color="000000" w:sz="4" w:space="0"/>
              <w:left w:val="dashed" w:color="000000" w:sz="4" w:space="0"/>
              <w:bottom w:val="single" w:color="000000" w:sz="8" w:space="0"/>
              <w:right w:val="dashed" w:color="000000" w:sz="4"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大专及以上学历 ， 电气自动化、仪器仪表相关专业优先</w:t>
            </w:r>
          </w:p>
        </w:tc>
        <w:tc>
          <w:tcPr>
            <w:tcW w:w="1752" w:type="dxa"/>
            <w:vMerge w:val="continue"/>
            <w:tcBorders>
              <w:top w:val="dashed" w:color="000000" w:sz="4" w:space="0"/>
              <w:left w:val="dashed" w:color="000000" w:sz="4" w:space="0"/>
              <w:bottom w:val="single" w:color="000000" w:sz="8" w:space="0"/>
              <w:right w:val="dashed" w:color="000000" w:sz="4" w:space="0"/>
            </w:tcBorders>
            <w:shd w:val="clear" w:color="auto" w:fill="DDEBF7"/>
            <w:vAlign w:val="center"/>
          </w:tcPr>
          <w:p>
            <w:pPr>
              <w:jc w:val="center"/>
              <w:rPr>
                <w:rFonts w:hint="eastAsia" w:ascii="宋体" w:hAnsi="宋体" w:eastAsia="宋体" w:cs="宋体"/>
                <w:i w:val="0"/>
                <w:iCs w:val="0"/>
                <w:color w:val="auto"/>
                <w:sz w:val="24"/>
                <w:szCs w:val="24"/>
                <w:u w:val="none"/>
              </w:rPr>
            </w:pPr>
          </w:p>
        </w:tc>
        <w:tc>
          <w:tcPr>
            <w:tcW w:w="2522" w:type="dxa"/>
            <w:vMerge w:val="continue"/>
            <w:tcBorders>
              <w:top w:val="dashed" w:color="000000" w:sz="4" w:space="0"/>
              <w:left w:val="dashed"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auto"/>
                <w:sz w:val="24"/>
                <w:szCs w:val="24"/>
                <w:u w:val="none"/>
              </w:rPr>
            </w:pPr>
          </w:p>
        </w:tc>
      </w:tr>
    </w:tbl>
    <w:p>
      <w:pPr>
        <w:pStyle w:val="6"/>
        <w:shd w:val="clear" w:color="auto" w:fill="FFFFFF"/>
        <w:spacing w:before="0" w:beforeAutospacing="0" w:after="0" w:afterAutospacing="0" w:line="360" w:lineRule="auto"/>
        <w:rPr>
          <w:rFonts w:hint="eastAsia" w:cs="Helvetica"/>
          <w:color w:val="auto"/>
          <w:sz w:val="24"/>
          <w:szCs w:val="24"/>
        </w:rPr>
      </w:pPr>
    </w:p>
    <w:p>
      <w:pPr>
        <w:rPr>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3CE6BB"/>
    <w:multiLevelType w:val="singleLevel"/>
    <w:tmpl w:val="C53CE6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EyODFlY2M1YzViM2Q1N2FjZWJhNDcxNTJjMDRmZGUifQ=="/>
  </w:docVars>
  <w:rsids>
    <w:rsidRoot w:val="00CF5941"/>
    <w:rsid w:val="000A62E5"/>
    <w:rsid w:val="002C3F14"/>
    <w:rsid w:val="00732382"/>
    <w:rsid w:val="007E0B8E"/>
    <w:rsid w:val="00841434"/>
    <w:rsid w:val="00A037A2"/>
    <w:rsid w:val="00AF3C04"/>
    <w:rsid w:val="00CF5941"/>
    <w:rsid w:val="00E03FE8"/>
    <w:rsid w:val="00EE35CC"/>
    <w:rsid w:val="04856A8A"/>
    <w:rsid w:val="1D863C2B"/>
    <w:rsid w:val="295D729E"/>
    <w:rsid w:val="2C622E1D"/>
    <w:rsid w:val="34934608"/>
    <w:rsid w:val="34AC5582"/>
    <w:rsid w:val="40F04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1"/>
    <w:semiHidden/>
    <w:unhideWhenUsed/>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uiPriority w:val="99"/>
    <w:rPr>
      <w:sz w:val="18"/>
      <w:szCs w:val="18"/>
    </w:rPr>
  </w:style>
  <w:style w:type="paragraph" w:customStyle="1" w:styleId="12">
    <w:name w:val="正文1"/>
    <w:qFormat/>
    <w:uiPriority w:val="0"/>
    <w:pPr>
      <w:framePr w:wrap="around" w:vAnchor="margin" w:hAnchor="text" w:y="1"/>
    </w:pPr>
    <w:rPr>
      <w:rFonts w:hint="eastAsia" w:ascii="Arial Unicode MS" w:hAnsi="Arial Unicode MS" w:eastAsia="Helvetica" w:cs="Arial Unicode MS"/>
      <w:color w:val="000000"/>
      <w:kern w:val="0"/>
      <w:sz w:val="22"/>
      <w:szCs w:val="22"/>
      <w:lang w:val="zh-CN" w:eastAsia="zh-CN" w:bidi="ar-SA"/>
    </w:rPr>
  </w:style>
  <w:style w:type="table" w:customStyle="1" w:styleId="13">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280</Words>
  <Characters>1597</Characters>
  <Lines>13</Lines>
  <Paragraphs>3</Paragraphs>
  <TotalTime>3</TotalTime>
  <ScaleCrop>false</ScaleCrop>
  <LinksUpToDate>false</LinksUpToDate>
  <CharactersWithSpaces>1874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2022-08-01T05:40:00Z</dcterms:created>
  <dc:creator>龚烨</dc:creator>
  <cp:lastModifiedBy>1</cp:lastModifiedBy>
  <cp:lastPrinted>2024-05-07T07:52:00Z</cp:lastPrinted>
  <dcterms:modified xsi:type="dcterms:W3CDTF">2024-05-08T09:00:14Z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E833F6D98F9049D18F3C3B7A9BC44A5A</vt:lpwstr>
  </property>
</Properties>
</file>