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B079D4">
      <w:pPr>
        <w:jc w:val="center"/>
        <w:rPr>
          <w:rFonts w:hint="eastAsia" w:ascii="微软雅黑" w:hAnsi="微软雅黑" w:eastAsia="微软雅黑" w:cs="微软雅黑"/>
          <w:snapToGrid/>
          <w:color w:val="000000"/>
          <w:kern w:val="2"/>
          <w:sz w:val="32"/>
          <w:szCs w:val="32"/>
          <w:lang w:val="en-US" w:eastAsia="zh-CN" w:bidi="ar-SA"/>
        </w:rPr>
      </w:pPr>
      <w:r>
        <w:rPr>
          <w:rFonts w:hint="eastAsia" w:ascii="微软雅黑" w:hAnsi="微软雅黑" w:eastAsia="微软雅黑" w:cs="微软雅黑"/>
          <w:snapToGrid/>
          <w:color w:val="000000"/>
          <w:kern w:val="2"/>
          <w:sz w:val="48"/>
          <w:szCs w:val="48"/>
          <w:lang w:val="en-US" w:eastAsia="zh-CN" w:bidi="ar-SA"/>
        </w:rPr>
        <w:t>上汽安吉物流股份有限公司</w:t>
      </w:r>
    </w:p>
    <w:p w14:paraId="1B3B217A">
      <w:pPr>
        <w:widowControl w:val="0"/>
        <w:kinsoku/>
        <w:autoSpaceDE/>
        <w:autoSpaceDN/>
        <w:adjustRightInd/>
        <w:snapToGrid/>
        <w:spacing w:line="240" w:lineRule="auto"/>
        <w:jc w:val="both"/>
        <w:textAlignment w:val="auto"/>
        <w:rPr>
          <w:rFonts w:hint="eastAsia" w:ascii="宋体" w:hAnsi="宋体" w:eastAsia="宋体" w:cs="宋体"/>
          <w:b/>
          <w:bCs/>
          <w:snapToGrid/>
          <w:color w:val="000000"/>
          <w:kern w:val="2"/>
          <w:sz w:val="32"/>
          <w:szCs w:val="32"/>
          <w:lang w:val="en-US" w:eastAsia="zh-CN"/>
        </w:rPr>
      </w:pPr>
      <w:r>
        <w:rPr>
          <w:rFonts w:hint="eastAsia" w:ascii="宋体" w:hAnsi="宋体" w:eastAsia="宋体" w:cs="宋体"/>
          <w:b/>
          <w:bCs/>
          <w:snapToGrid/>
          <w:color w:val="000000"/>
          <w:kern w:val="2"/>
          <w:sz w:val="32"/>
          <w:szCs w:val="32"/>
          <w:lang w:val="en-US" w:eastAsia="zh-CN"/>
        </w:rPr>
        <w:t>企业简介：</w:t>
      </w:r>
    </w:p>
    <w:p w14:paraId="655D3858">
      <w:pPr>
        <w:widowControl w:val="0"/>
        <w:kinsoku/>
        <w:autoSpaceDE/>
        <w:autoSpaceDN/>
        <w:adjustRightInd/>
        <w:snapToGrid/>
        <w:spacing w:line="240" w:lineRule="auto"/>
        <w:ind w:firstLine="600" w:firstLineChars="200"/>
        <w:jc w:val="both"/>
        <w:textAlignment w:val="auto"/>
        <w:rPr>
          <w:rFonts w:hint="eastAsia" w:ascii="宋体" w:hAnsi="宋体" w:eastAsia="宋体" w:cs="宋体"/>
          <w:b w:val="0"/>
          <w:bCs w:val="0"/>
          <w:snapToGrid/>
          <w:color w:val="000000"/>
          <w:kern w:val="2"/>
          <w:sz w:val="30"/>
          <w:szCs w:val="30"/>
          <w:lang w:val="en-US" w:eastAsia="zh-CN" w:bidi="ar-SA"/>
        </w:rPr>
      </w:pPr>
      <w:r>
        <w:rPr>
          <w:rFonts w:hint="eastAsia" w:ascii="宋体" w:hAnsi="宋体" w:eastAsia="宋体" w:cs="宋体"/>
          <w:b w:val="0"/>
          <w:bCs w:val="0"/>
          <w:snapToGrid/>
          <w:color w:val="000000"/>
          <w:kern w:val="2"/>
          <w:sz w:val="30"/>
          <w:szCs w:val="30"/>
          <w:lang w:val="en-US" w:eastAsia="zh-CN" w:bidi="ar-SA"/>
        </w:rPr>
        <w:t>上汽安吉物流股份有限公司成立于2000 年 9 月8日，是上汽集团所属与业从事汽车生产制造配套供应链服务的全资公司，属于国企，是国内成立较早、国际领先的汽车供应链服务供应商。</w:t>
      </w:r>
    </w:p>
    <w:p w14:paraId="67887EC0">
      <w:pPr>
        <w:widowControl w:val="0"/>
        <w:kinsoku/>
        <w:autoSpaceDE/>
        <w:autoSpaceDN/>
        <w:adjustRightInd/>
        <w:snapToGrid/>
        <w:spacing w:line="240" w:lineRule="auto"/>
        <w:ind w:firstLine="600" w:firstLineChars="200"/>
        <w:jc w:val="both"/>
        <w:textAlignment w:val="auto"/>
        <w:rPr>
          <w:rFonts w:hint="eastAsia" w:ascii="宋体" w:hAnsi="宋体" w:eastAsia="宋体" w:cs="宋体"/>
          <w:b w:val="0"/>
          <w:bCs w:val="0"/>
          <w:snapToGrid/>
          <w:color w:val="000000"/>
          <w:kern w:val="2"/>
          <w:sz w:val="30"/>
          <w:szCs w:val="30"/>
          <w:lang w:val="en-US" w:eastAsia="zh-CN" w:bidi="ar-SA"/>
        </w:rPr>
      </w:pPr>
      <w:r>
        <w:rPr>
          <w:rFonts w:hint="eastAsia" w:ascii="宋体" w:hAnsi="宋体" w:eastAsia="宋体" w:cs="宋体"/>
          <w:b w:val="0"/>
          <w:bCs w:val="0"/>
          <w:snapToGrid/>
          <w:color w:val="000000"/>
          <w:kern w:val="2"/>
          <w:sz w:val="30"/>
          <w:szCs w:val="30"/>
          <w:lang w:val="en-US" w:eastAsia="zh-CN" w:bidi="ar-SA"/>
        </w:rPr>
        <w:t>由奇瑞汽车股份有限公司和英国捷豹路虎汽车共同出资组建而成，合资双方股比为 50:50。项目一期规划总投资额为 109 亿元合资公司总部位于江苏省常熟市，目前合资公司已经建设了高水平的整车制 造基地，同时合资公司具有自主整车开发能力的研发中心已经基本建成并投入使用。</w:t>
      </w:r>
    </w:p>
    <w:p w14:paraId="3731E4F2">
      <w:pPr>
        <w:widowControl w:val="0"/>
        <w:kinsoku/>
        <w:autoSpaceDE/>
        <w:autoSpaceDN/>
        <w:adjustRightInd/>
        <w:snapToGrid/>
        <w:spacing w:line="240" w:lineRule="auto"/>
        <w:ind w:firstLine="600" w:firstLineChars="200"/>
        <w:jc w:val="both"/>
        <w:textAlignment w:val="auto"/>
        <w:rPr>
          <w:rFonts w:hint="eastAsia" w:ascii="宋体" w:hAnsi="宋体" w:eastAsia="宋体" w:cs="宋体"/>
          <w:b w:val="0"/>
          <w:bCs w:val="0"/>
          <w:snapToGrid/>
          <w:color w:val="000000"/>
          <w:kern w:val="2"/>
          <w:sz w:val="30"/>
          <w:szCs w:val="30"/>
          <w:lang w:val="en-US" w:eastAsia="zh-CN" w:bidi="ar-SA"/>
        </w:rPr>
      </w:pPr>
      <w:r>
        <w:rPr>
          <w:rFonts w:hint="eastAsia" w:ascii="宋体" w:hAnsi="宋体" w:eastAsia="宋体" w:cs="宋体"/>
          <w:b w:val="0"/>
          <w:bCs w:val="0"/>
          <w:snapToGrid/>
          <w:color w:val="000000"/>
          <w:kern w:val="2"/>
          <w:sz w:val="30"/>
          <w:szCs w:val="30"/>
          <w:lang w:val="en-US" w:eastAsia="zh-CN" w:bidi="ar-SA"/>
        </w:rPr>
        <w:t>公司主要为蔚来、奇瑞、捷豹、路虎、观致汽车等公司提供运输、仓储、JIT 生产供应、JIS 排序和包装等一体化汽车生产制造供应链服务。以成为奇瑞捷豹路虎、观致汽车长期合作伙伴为⽬目标，为客户提供标准化、定制化、精益化的物流解决方案。</w:t>
      </w:r>
    </w:p>
    <w:p w14:paraId="28FEE801">
      <w:pPr>
        <w:widowControl w:val="0"/>
        <w:kinsoku/>
        <w:autoSpaceDE/>
        <w:autoSpaceDN/>
        <w:adjustRightInd/>
        <w:snapToGrid/>
        <w:spacing w:line="240" w:lineRule="auto"/>
        <w:ind w:firstLine="600" w:firstLineChars="200"/>
        <w:jc w:val="both"/>
        <w:textAlignment w:val="auto"/>
        <w:rPr>
          <w:rFonts w:hint="eastAsia" w:ascii="宋体" w:hAnsi="宋体" w:eastAsia="宋体" w:cs="宋体"/>
          <w:b w:val="0"/>
          <w:bCs w:val="0"/>
          <w:snapToGrid/>
          <w:color w:val="000000"/>
          <w:kern w:val="2"/>
          <w:sz w:val="30"/>
          <w:szCs w:val="30"/>
          <w:lang w:val="en-US" w:eastAsia="zh-CN" w:bidi="ar-SA"/>
        </w:rPr>
      </w:pPr>
      <w:r>
        <w:rPr>
          <w:rFonts w:hint="eastAsia" w:ascii="宋体" w:hAnsi="宋体" w:eastAsia="宋体" w:cs="宋体"/>
          <w:b w:val="0"/>
          <w:bCs w:val="0"/>
          <w:snapToGrid/>
          <w:color w:val="000000"/>
          <w:kern w:val="2"/>
          <w:sz w:val="30"/>
          <w:szCs w:val="30"/>
          <w:lang w:val="en-US" w:eastAsia="zh-CN" w:bidi="ar-SA"/>
        </w:rPr>
        <w:t>公司为员工提供良好的工作环境和具竞争力的薪资福利，力求为员工提供良好的职业发展通道及专业化技能提升平台。</w:t>
      </w:r>
    </w:p>
    <w:p w14:paraId="57111E2A">
      <w:pPr>
        <w:widowControl w:val="0"/>
        <w:kinsoku/>
        <w:autoSpaceDE/>
        <w:autoSpaceDN/>
        <w:adjustRightInd/>
        <w:snapToGrid/>
        <w:spacing w:line="240" w:lineRule="auto"/>
        <w:jc w:val="both"/>
        <w:textAlignment w:val="auto"/>
        <w:rPr>
          <w:rFonts w:hint="eastAsia" w:ascii="宋体" w:hAnsi="宋体" w:eastAsia="宋体" w:cs="宋体"/>
          <w:b/>
          <w:bCs/>
          <w:snapToGrid/>
          <w:color w:val="000000"/>
          <w:kern w:val="2"/>
          <w:sz w:val="32"/>
          <w:szCs w:val="32"/>
          <w:lang w:val="en-US" w:eastAsia="zh-CN" w:bidi="ar-SA"/>
        </w:rPr>
      </w:pPr>
      <w:r>
        <w:rPr>
          <w:rFonts w:hint="eastAsia" w:ascii="宋体" w:hAnsi="宋体" w:eastAsia="宋体" w:cs="宋体"/>
          <w:b/>
          <w:bCs/>
          <w:snapToGrid/>
          <w:color w:val="000000"/>
          <w:kern w:val="2"/>
          <w:sz w:val="32"/>
          <w:szCs w:val="32"/>
          <w:lang w:val="en-US" w:eastAsia="zh-CN" w:bidi="ar-SA"/>
        </w:rPr>
        <w:t>招聘岗位：</w:t>
      </w:r>
    </w:p>
    <w:p w14:paraId="01013594">
      <w:pPr>
        <w:widowControl w:val="0"/>
        <w:kinsoku/>
        <w:autoSpaceDE/>
        <w:autoSpaceDN/>
        <w:adjustRightInd/>
        <w:snapToGrid/>
        <w:spacing w:line="240" w:lineRule="auto"/>
        <w:ind w:firstLine="600" w:firstLineChars="200"/>
        <w:jc w:val="both"/>
        <w:textAlignment w:val="auto"/>
        <w:rPr>
          <w:rFonts w:hint="eastAsia" w:ascii="宋体" w:hAnsi="宋体" w:eastAsia="宋体" w:cs="宋体"/>
          <w:b w:val="0"/>
          <w:bCs w:val="0"/>
          <w:snapToGrid/>
          <w:color w:val="000000"/>
          <w:kern w:val="2"/>
          <w:sz w:val="30"/>
          <w:szCs w:val="30"/>
          <w:lang w:val="en-US" w:eastAsia="zh-CN" w:bidi="ar-SA"/>
        </w:rPr>
      </w:pPr>
      <w:r>
        <w:rPr>
          <w:rFonts w:hint="eastAsia" w:ascii="宋体" w:hAnsi="宋体" w:eastAsia="宋体" w:cs="宋体"/>
          <w:b w:val="0"/>
          <w:bCs w:val="0"/>
          <w:snapToGrid/>
          <w:color w:val="000000"/>
          <w:kern w:val="2"/>
          <w:sz w:val="30"/>
          <w:szCs w:val="30"/>
          <w:lang w:val="en-US" w:eastAsia="zh-CN" w:bidi="ar-SA"/>
        </w:rPr>
        <w:t>仓库物料员（验收、入库、扫码、盘点、分拣）</w:t>
      </w:r>
    </w:p>
    <w:p w14:paraId="6EB58EF1">
      <w:pPr>
        <w:widowControl w:val="0"/>
        <w:kinsoku/>
        <w:autoSpaceDE/>
        <w:autoSpaceDN/>
        <w:adjustRightInd/>
        <w:snapToGrid/>
        <w:spacing w:line="240" w:lineRule="auto"/>
        <w:ind w:firstLine="600" w:firstLineChars="200"/>
        <w:jc w:val="both"/>
        <w:textAlignment w:val="auto"/>
        <w:rPr>
          <w:rFonts w:hint="eastAsia" w:ascii="宋体" w:hAnsi="宋体" w:eastAsia="宋体" w:cs="宋体"/>
          <w:b w:val="0"/>
          <w:bCs w:val="0"/>
          <w:snapToGrid/>
          <w:color w:val="000000"/>
          <w:kern w:val="2"/>
          <w:sz w:val="30"/>
          <w:szCs w:val="30"/>
          <w:lang w:val="en-US" w:eastAsia="zh-CN" w:bidi="ar-SA"/>
        </w:rPr>
      </w:pPr>
      <w:r>
        <w:rPr>
          <w:rFonts w:hint="eastAsia" w:ascii="宋体" w:hAnsi="宋体" w:eastAsia="宋体" w:cs="宋体"/>
          <w:b w:val="0"/>
          <w:bCs w:val="0"/>
          <w:snapToGrid/>
          <w:color w:val="000000"/>
          <w:kern w:val="2"/>
          <w:sz w:val="30"/>
          <w:szCs w:val="30"/>
          <w:lang w:val="en-US" w:eastAsia="zh-CN" w:bidi="ar-SA"/>
        </w:rPr>
        <w:t>数据文员（会办公软件，统计表格）</w:t>
      </w:r>
    </w:p>
    <w:p w14:paraId="1AA68B1D">
      <w:pPr>
        <w:widowControl w:val="0"/>
        <w:kinsoku/>
        <w:autoSpaceDE/>
        <w:autoSpaceDN/>
        <w:adjustRightInd/>
        <w:snapToGrid/>
        <w:spacing w:line="240" w:lineRule="auto"/>
        <w:ind w:firstLine="600" w:firstLineChars="200"/>
        <w:jc w:val="both"/>
        <w:textAlignment w:val="auto"/>
        <w:rPr>
          <w:rFonts w:hint="eastAsia" w:ascii="宋体" w:hAnsi="宋体" w:eastAsia="宋体" w:cs="宋体"/>
          <w:b w:val="0"/>
          <w:bCs w:val="0"/>
          <w:snapToGrid/>
          <w:color w:val="000000"/>
          <w:kern w:val="2"/>
          <w:sz w:val="30"/>
          <w:szCs w:val="30"/>
          <w:lang w:val="en-US" w:eastAsia="zh-CN" w:bidi="ar-SA"/>
        </w:rPr>
      </w:pPr>
      <w:r>
        <w:rPr>
          <w:rFonts w:hint="eastAsia" w:ascii="宋体" w:hAnsi="宋体" w:eastAsia="宋体" w:cs="宋体"/>
          <w:b w:val="0"/>
          <w:bCs w:val="0"/>
          <w:snapToGrid/>
          <w:color w:val="000000"/>
          <w:kern w:val="2"/>
          <w:sz w:val="30"/>
          <w:szCs w:val="30"/>
          <w:lang w:val="en-US" w:eastAsia="zh-CN" w:bidi="ar-SA"/>
        </w:rPr>
        <w:t>现场运作管理、物流工程师、安全工程师、库控工程师</w:t>
      </w:r>
    </w:p>
    <w:p w14:paraId="494975F0">
      <w:pPr>
        <w:widowControl w:val="0"/>
        <w:kinsoku/>
        <w:autoSpaceDE/>
        <w:autoSpaceDN/>
        <w:adjustRightInd/>
        <w:snapToGrid/>
        <w:spacing w:line="240" w:lineRule="auto"/>
        <w:jc w:val="both"/>
        <w:textAlignment w:val="auto"/>
        <w:rPr>
          <w:rFonts w:hint="eastAsia" w:ascii="宋体" w:hAnsi="宋体" w:eastAsia="宋体" w:cs="宋体"/>
          <w:b w:val="0"/>
          <w:bCs w:val="0"/>
          <w:snapToGrid/>
          <w:color w:val="000000"/>
          <w:kern w:val="2"/>
          <w:sz w:val="30"/>
          <w:szCs w:val="30"/>
          <w:lang w:val="en-US" w:eastAsia="zh-CN" w:bidi="ar-SA"/>
        </w:rPr>
      </w:pPr>
      <w:r>
        <w:rPr>
          <w:rFonts w:hint="eastAsia" w:ascii="宋体" w:hAnsi="宋体" w:eastAsia="宋体" w:cs="宋体"/>
          <w:b/>
          <w:bCs/>
          <w:snapToGrid/>
          <w:color w:val="000000"/>
          <w:kern w:val="2"/>
          <w:sz w:val="32"/>
          <w:szCs w:val="32"/>
          <w:lang w:val="en-US" w:eastAsia="zh-CN" w:bidi="ar-SA"/>
        </w:rPr>
        <w:t>岗位要求：</w:t>
      </w:r>
    </w:p>
    <w:p w14:paraId="6898D72B">
      <w:pPr>
        <w:widowControl w:val="0"/>
        <w:kinsoku/>
        <w:autoSpaceDE/>
        <w:autoSpaceDN/>
        <w:adjustRightInd/>
        <w:snapToGrid/>
        <w:spacing w:line="240" w:lineRule="auto"/>
        <w:ind w:firstLine="600" w:firstLineChars="200"/>
        <w:jc w:val="both"/>
        <w:textAlignment w:val="auto"/>
        <w:rPr>
          <w:rFonts w:hint="eastAsia" w:ascii="宋体" w:hAnsi="宋体" w:eastAsia="宋体" w:cs="宋体"/>
          <w:b w:val="0"/>
          <w:bCs w:val="0"/>
          <w:snapToGrid/>
          <w:color w:val="000000"/>
          <w:kern w:val="2"/>
          <w:sz w:val="30"/>
          <w:szCs w:val="30"/>
          <w:lang w:val="en-US" w:eastAsia="zh-CN" w:bidi="ar-SA"/>
        </w:rPr>
      </w:pPr>
      <w:r>
        <w:rPr>
          <w:rFonts w:hint="eastAsia" w:ascii="宋体" w:hAnsi="宋体" w:eastAsia="宋体" w:cs="宋体"/>
          <w:b w:val="0"/>
          <w:bCs w:val="0"/>
          <w:snapToGrid/>
          <w:color w:val="000000"/>
          <w:kern w:val="2"/>
          <w:sz w:val="30"/>
          <w:szCs w:val="30"/>
          <w:lang w:val="en-US" w:eastAsia="zh-CN" w:bidi="ar-SA"/>
        </w:rPr>
        <w:t>1、招聘人数：50人</w:t>
      </w:r>
    </w:p>
    <w:p w14:paraId="43BD4043">
      <w:pPr>
        <w:widowControl w:val="0"/>
        <w:kinsoku/>
        <w:autoSpaceDE/>
        <w:autoSpaceDN/>
        <w:adjustRightInd/>
        <w:snapToGrid/>
        <w:spacing w:line="240" w:lineRule="auto"/>
        <w:ind w:firstLine="600" w:firstLineChars="200"/>
        <w:jc w:val="both"/>
        <w:textAlignment w:val="auto"/>
        <w:rPr>
          <w:rFonts w:hint="eastAsia" w:ascii="宋体" w:hAnsi="宋体" w:eastAsia="宋体" w:cs="宋体"/>
          <w:b w:val="0"/>
          <w:bCs w:val="0"/>
          <w:snapToGrid/>
          <w:color w:val="000000"/>
          <w:kern w:val="2"/>
          <w:sz w:val="30"/>
          <w:szCs w:val="30"/>
          <w:lang w:val="en-US" w:eastAsia="zh-CN" w:bidi="ar-SA"/>
        </w:rPr>
      </w:pPr>
      <w:r>
        <w:rPr>
          <w:rFonts w:hint="eastAsia" w:ascii="宋体" w:hAnsi="宋体" w:eastAsia="宋体" w:cs="宋体"/>
          <w:b w:val="0"/>
          <w:bCs w:val="0"/>
          <w:snapToGrid/>
          <w:color w:val="000000"/>
          <w:kern w:val="2"/>
          <w:sz w:val="30"/>
          <w:szCs w:val="30"/>
          <w:lang w:val="en-US" w:eastAsia="zh-CN" w:bidi="ar-SA"/>
        </w:rPr>
        <w:t>2、大专及上学历（本科学历先录用储备干部培养），机电、机械、汽车、自动化、数控，物流管理等专业优先录用。</w:t>
      </w:r>
    </w:p>
    <w:p w14:paraId="4AF93545">
      <w:pPr>
        <w:widowControl w:val="0"/>
        <w:kinsoku/>
        <w:autoSpaceDE/>
        <w:autoSpaceDN/>
        <w:adjustRightInd/>
        <w:snapToGrid/>
        <w:spacing w:line="240" w:lineRule="auto"/>
        <w:ind w:firstLine="600" w:firstLineChars="200"/>
        <w:jc w:val="both"/>
        <w:textAlignment w:val="auto"/>
        <w:rPr>
          <w:rFonts w:hint="eastAsia" w:ascii="宋体" w:hAnsi="宋体" w:eastAsia="宋体" w:cs="宋体"/>
          <w:b w:val="0"/>
          <w:bCs w:val="0"/>
          <w:snapToGrid/>
          <w:color w:val="000000"/>
          <w:kern w:val="2"/>
          <w:sz w:val="30"/>
          <w:szCs w:val="30"/>
          <w:lang w:val="en-US" w:eastAsia="zh-CN" w:bidi="ar-SA"/>
        </w:rPr>
      </w:pPr>
      <w:r>
        <w:rPr>
          <w:rFonts w:hint="eastAsia" w:ascii="宋体" w:hAnsi="宋体" w:eastAsia="宋体" w:cs="宋体"/>
          <w:b w:val="0"/>
          <w:bCs w:val="0"/>
          <w:snapToGrid/>
          <w:color w:val="000000"/>
          <w:kern w:val="2"/>
          <w:sz w:val="30"/>
          <w:szCs w:val="30"/>
          <w:lang w:val="en-US" w:eastAsia="zh-CN" w:bidi="ar-SA"/>
        </w:rPr>
        <w:t>3、责任心强，能吃苦耐劳，为人正直、踏实，工作积极主动，良好的团队合作精神。</w:t>
      </w:r>
    </w:p>
    <w:p w14:paraId="501201BC">
      <w:pPr>
        <w:widowControl w:val="0"/>
        <w:kinsoku/>
        <w:autoSpaceDE/>
        <w:autoSpaceDN/>
        <w:adjustRightInd/>
        <w:snapToGrid/>
        <w:spacing w:line="240" w:lineRule="auto"/>
        <w:jc w:val="both"/>
        <w:textAlignment w:val="auto"/>
        <w:rPr>
          <w:rFonts w:hint="eastAsia" w:ascii="宋体" w:hAnsi="宋体" w:eastAsia="宋体" w:cs="宋体"/>
          <w:b/>
          <w:bCs/>
          <w:snapToGrid/>
          <w:color w:val="000000"/>
          <w:kern w:val="2"/>
          <w:sz w:val="32"/>
          <w:szCs w:val="32"/>
          <w:lang w:val="en-US" w:eastAsia="zh-CN" w:bidi="ar-SA"/>
        </w:rPr>
      </w:pPr>
      <w:r>
        <w:rPr>
          <w:rFonts w:hint="eastAsia" w:ascii="宋体" w:hAnsi="宋体" w:eastAsia="宋体" w:cs="宋体"/>
          <w:b/>
          <w:bCs/>
          <w:snapToGrid/>
          <w:color w:val="000000"/>
          <w:kern w:val="2"/>
          <w:sz w:val="32"/>
          <w:szCs w:val="32"/>
          <w:lang w:val="en-US" w:eastAsia="zh-CN" w:bidi="ar-SA"/>
        </w:rPr>
        <w:t>薪资待遇：</w:t>
      </w:r>
    </w:p>
    <w:p w14:paraId="6FD23EEF">
      <w:pPr>
        <w:widowControl w:val="0"/>
        <w:kinsoku/>
        <w:autoSpaceDE/>
        <w:autoSpaceDN/>
        <w:adjustRightInd/>
        <w:snapToGrid/>
        <w:spacing w:line="240" w:lineRule="auto"/>
        <w:ind w:firstLine="600" w:firstLineChars="200"/>
        <w:jc w:val="both"/>
        <w:textAlignment w:val="auto"/>
        <w:rPr>
          <w:rFonts w:hint="eastAsia" w:ascii="宋体" w:hAnsi="宋体" w:eastAsia="宋体" w:cs="宋体"/>
          <w:b w:val="0"/>
          <w:bCs w:val="0"/>
          <w:snapToGrid/>
          <w:color w:val="000000"/>
          <w:kern w:val="2"/>
          <w:sz w:val="30"/>
          <w:szCs w:val="30"/>
          <w:lang w:val="en-US" w:eastAsia="zh-CN" w:bidi="ar-SA"/>
        </w:rPr>
      </w:pPr>
      <w:r>
        <w:rPr>
          <w:rFonts w:hint="eastAsia" w:ascii="宋体" w:hAnsi="宋体" w:eastAsia="宋体" w:cs="宋体"/>
          <w:b w:val="0"/>
          <w:bCs w:val="0"/>
          <w:snapToGrid/>
          <w:color w:val="000000"/>
          <w:kern w:val="2"/>
          <w:sz w:val="30"/>
          <w:szCs w:val="30"/>
          <w:lang w:val="en-US" w:eastAsia="zh-CN" w:bidi="ar-SA"/>
        </w:rPr>
        <w:t>1、薪资构成：月平均综合收入5500-6500元含各项补贴</w:t>
      </w:r>
    </w:p>
    <w:p w14:paraId="492B6D14">
      <w:pPr>
        <w:widowControl w:val="0"/>
        <w:kinsoku/>
        <w:autoSpaceDE/>
        <w:autoSpaceDN/>
        <w:adjustRightInd/>
        <w:snapToGrid/>
        <w:spacing w:line="240" w:lineRule="auto"/>
        <w:ind w:firstLine="600" w:firstLineChars="200"/>
        <w:jc w:val="both"/>
        <w:textAlignment w:val="auto"/>
        <w:rPr>
          <w:rFonts w:hint="eastAsia" w:ascii="宋体" w:hAnsi="宋体" w:eastAsia="宋体" w:cs="宋体"/>
          <w:b w:val="0"/>
          <w:bCs w:val="0"/>
          <w:snapToGrid/>
          <w:color w:val="000000"/>
          <w:kern w:val="2"/>
          <w:sz w:val="30"/>
          <w:szCs w:val="30"/>
          <w:lang w:val="en-US" w:eastAsia="zh-CN" w:bidi="ar-SA"/>
        </w:rPr>
      </w:pPr>
      <w:r>
        <w:rPr>
          <w:rFonts w:hint="eastAsia" w:ascii="宋体" w:hAnsi="宋体" w:eastAsia="宋体" w:cs="宋体"/>
          <w:b w:val="0"/>
          <w:bCs w:val="0"/>
          <w:snapToGrid/>
          <w:color w:val="000000"/>
          <w:kern w:val="2"/>
          <w:sz w:val="30"/>
          <w:szCs w:val="30"/>
          <w:lang w:val="en-US" w:eastAsia="zh-CN" w:bidi="ar-SA"/>
        </w:rPr>
        <w:t>2、福利待遇：法定国家假日礼品或现金慰问、生日祝福；为员工提供多种培训提升机会（包括企业内训、外派培训等）；</w:t>
      </w:r>
    </w:p>
    <w:p w14:paraId="0513C1AE">
      <w:pPr>
        <w:widowControl w:val="0"/>
        <w:kinsoku/>
        <w:autoSpaceDE/>
        <w:autoSpaceDN/>
        <w:adjustRightInd/>
        <w:snapToGrid/>
        <w:spacing w:line="240" w:lineRule="auto"/>
        <w:jc w:val="both"/>
        <w:textAlignment w:val="auto"/>
        <w:rPr>
          <w:rFonts w:hint="eastAsia" w:ascii="宋体" w:hAnsi="宋体" w:eastAsia="宋体" w:cs="宋体"/>
          <w:b/>
          <w:bCs/>
          <w:snapToGrid/>
          <w:color w:val="000000"/>
          <w:kern w:val="2"/>
          <w:sz w:val="32"/>
          <w:szCs w:val="32"/>
          <w:lang w:val="en-US" w:eastAsia="zh-CN" w:bidi="ar-SA"/>
        </w:rPr>
      </w:pPr>
      <w:r>
        <w:rPr>
          <w:rFonts w:hint="eastAsia" w:ascii="宋体" w:hAnsi="宋体" w:eastAsia="宋体" w:cs="宋体"/>
          <w:b/>
          <w:bCs/>
          <w:snapToGrid/>
          <w:color w:val="000000"/>
          <w:kern w:val="2"/>
          <w:sz w:val="32"/>
          <w:szCs w:val="32"/>
          <w:lang w:val="en-US" w:eastAsia="zh-CN" w:bidi="ar-SA"/>
        </w:rPr>
        <w:t>食宿环境：</w:t>
      </w:r>
    </w:p>
    <w:p w14:paraId="06A87496">
      <w:pPr>
        <w:widowControl w:val="0"/>
        <w:kinsoku/>
        <w:autoSpaceDE/>
        <w:autoSpaceDN/>
        <w:adjustRightInd/>
        <w:snapToGrid/>
        <w:spacing w:line="240" w:lineRule="auto"/>
        <w:ind w:firstLine="600" w:firstLineChars="200"/>
        <w:jc w:val="both"/>
        <w:textAlignment w:val="auto"/>
        <w:rPr>
          <w:rFonts w:hint="eastAsia" w:ascii="宋体" w:hAnsi="宋体" w:eastAsia="宋体" w:cs="宋体"/>
          <w:b w:val="0"/>
          <w:bCs w:val="0"/>
          <w:snapToGrid/>
          <w:color w:val="000000"/>
          <w:kern w:val="2"/>
          <w:sz w:val="30"/>
          <w:szCs w:val="30"/>
          <w:lang w:val="en-US" w:eastAsia="zh-CN" w:bidi="ar-SA"/>
        </w:rPr>
      </w:pPr>
      <w:r>
        <w:rPr>
          <w:rFonts w:hint="eastAsia" w:ascii="宋体" w:hAnsi="宋体" w:eastAsia="宋体" w:cs="宋体"/>
          <w:b w:val="0"/>
          <w:bCs w:val="0"/>
          <w:snapToGrid/>
          <w:color w:val="000000"/>
          <w:kern w:val="2"/>
          <w:sz w:val="30"/>
          <w:szCs w:val="30"/>
          <w:lang w:val="en-US" w:eastAsia="zh-CN" w:bidi="ar-SA"/>
        </w:rPr>
        <w:t>免费食宿，吃饭标准（两荤两素14元标准），住宿标准（6人间，每个房间独立空 调、独立卫生间，独立淋浴房，独立热水器、独立全自动洗衣机、网络一应俱全，个人承担水电费），免费班车；</w:t>
      </w:r>
    </w:p>
    <w:p w14:paraId="6A8BA051">
      <w:pPr>
        <w:widowControl w:val="0"/>
        <w:kinsoku/>
        <w:autoSpaceDE/>
        <w:autoSpaceDN/>
        <w:adjustRightInd/>
        <w:snapToGrid/>
        <w:spacing w:line="240" w:lineRule="auto"/>
        <w:jc w:val="both"/>
        <w:textAlignment w:val="auto"/>
        <w:rPr>
          <w:rFonts w:hint="eastAsia" w:ascii="宋体" w:hAnsi="宋体" w:eastAsia="宋体" w:cs="宋体"/>
          <w:b/>
          <w:bCs/>
          <w:snapToGrid/>
          <w:color w:val="000000"/>
          <w:kern w:val="2"/>
          <w:sz w:val="32"/>
          <w:szCs w:val="32"/>
          <w:lang w:val="en-US" w:eastAsia="zh-CN" w:bidi="ar-SA"/>
        </w:rPr>
      </w:pPr>
      <w:r>
        <w:rPr>
          <w:rFonts w:hint="eastAsia" w:ascii="宋体" w:hAnsi="宋体" w:eastAsia="宋体" w:cs="宋体"/>
          <w:b/>
          <w:bCs/>
          <w:snapToGrid/>
          <w:color w:val="000000"/>
          <w:kern w:val="2"/>
          <w:sz w:val="32"/>
          <w:szCs w:val="32"/>
          <w:lang w:val="en-US" w:eastAsia="zh-CN" w:bidi="ar-SA"/>
        </w:rPr>
        <w:t>工作时间：</w:t>
      </w:r>
    </w:p>
    <w:p w14:paraId="133542A5">
      <w:pPr>
        <w:widowControl w:val="0"/>
        <w:kinsoku/>
        <w:autoSpaceDE/>
        <w:autoSpaceDN/>
        <w:adjustRightInd/>
        <w:snapToGrid/>
        <w:spacing w:line="240" w:lineRule="auto"/>
        <w:ind w:firstLine="600" w:firstLineChars="200"/>
        <w:jc w:val="both"/>
        <w:textAlignment w:val="auto"/>
        <w:rPr>
          <w:rFonts w:hint="eastAsia" w:ascii="宋体" w:hAnsi="宋体" w:eastAsia="宋体" w:cs="宋体"/>
          <w:b w:val="0"/>
          <w:bCs w:val="0"/>
          <w:snapToGrid/>
          <w:color w:val="000000"/>
          <w:kern w:val="2"/>
          <w:sz w:val="30"/>
          <w:szCs w:val="30"/>
          <w:lang w:val="en-US" w:eastAsia="zh-CN" w:bidi="ar-SA"/>
        </w:rPr>
      </w:pPr>
      <w:r>
        <w:rPr>
          <w:rFonts w:hint="eastAsia" w:ascii="宋体" w:hAnsi="宋体" w:eastAsia="宋体" w:cs="宋体"/>
          <w:b w:val="0"/>
          <w:bCs w:val="0"/>
          <w:snapToGrid/>
          <w:color w:val="000000"/>
          <w:kern w:val="2"/>
          <w:sz w:val="30"/>
          <w:szCs w:val="30"/>
          <w:lang w:val="en-US" w:eastAsia="zh-CN" w:bidi="ar-SA"/>
        </w:rPr>
        <w:t>上午8:00~下午8:00（超过8小时部分算加班），长白班，无夜班</w:t>
      </w:r>
    </w:p>
    <w:p w14:paraId="28FE4D12">
      <w:pPr>
        <w:widowControl w:val="0"/>
        <w:kinsoku/>
        <w:autoSpaceDE/>
        <w:autoSpaceDN/>
        <w:adjustRightInd/>
        <w:snapToGrid/>
        <w:spacing w:line="240" w:lineRule="auto"/>
        <w:ind w:firstLine="600" w:firstLineChars="200"/>
        <w:jc w:val="both"/>
        <w:textAlignment w:val="auto"/>
        <w:rPr>
          <w:rFonts w:hint="eastAsia" w:ascii="宋体" w:hAnsi="宋体" w:eastAsia="宋体" w:cs="宋体"/>
          <w:b w:val="0"/>
          <w:bCs w:val="0"/>
          <w:snapToGrid/>
          <w:color w:val="000000"/>
          <w:kern w:val="2"/>
          <w:sz w:val="30"/>
          <w:szCs w:val="30"/>
          <w:lang w:val="en-US" w:eastAsia="zh-CN" w:bidi="ar-SA"/>
        </w:rPr>
      </w:pPr>
      <w:r>
        <w:rPr>
          <w:rFonts w:hint="eastAsia" w:ascii="宋体" w:hAnsi="宋体" w:eastAsia="宋体" w:cs="宋体"/>
          <w:b w:val="0"/>
          <w:bCs w:val="0"/>
          <w:snapToGrid/>
          <w:color w:val="000000"/>
          <w:kern w:val="2"/>
          <w:sz w:val="30"/>
          <w:szCs w:val="30"/>
          <w:lang w:val="en-US" w:eastAsia="zh-CN" w:bidi="ar-SA"/>
        </w:rPr>
        <w:t xml:space="preserve">   </w:t>
      </w:r>
    </w:p>
    <w:p w14:paraId="30D802B1">
      <w:pPr>
        <w:widowControl w:val="0"/>
        <w:kinsoku/>
        <w:autoSpaceDE/>
        <w:autoSpaceDN/>
        <w:adjustRightInd/>
        <w:snapToGrid/>
        <w:spacing w:line="240" w:lineRule="auto"/>
        <w:jc w:val="both"/>
        <w:textAlignment w:val="auto"/>
        <w:rPr>
          <w:rFonts w:hint="eastAsia" w:ascii="宋体" w:hAnsi="宋体" w:eastAsia="宋体" w:cs="宋体"/>
          <w:b w:val="0"/>
          <w:bCs w:val="0"/>
          <w:snapToGrid/>
          <w:color w:val="000000"/>
          <w:kern w:val="2"/>
          <w:sz w:val="30"/>
          <w:szCs w:val="30"/>
          <w:lang w:val="en-US" w:eastAsia="zh-CN" w:bidi="ar-SA"/>
        </w:rPr>
      </w:pPr>
      <w:r>
        <w:rPr>
          <w:rFonts w:hint="eastAsia" w:ascii="宋体" w:hAnsi="宋体" w:eastAsia="宋体" w:cs="宋体"/>
          <w:b/>
          <w:bCs/>
          <w:snapToGrid/>
          <w:color w:val="000000"/>
          <w:kern w:val="2"/>
          <w:sz w:val="32"/>
          <w:szCs w:val="32"/>
          <w:lang w:val="en-US" w:eastAsia="zh-CN" w:bidi="ar-SA"/>
        </w:rPr>
        <w:t>工作地点：</w:t>
      </w:r>
      <w:r>
        <w:rPr>
          <w:rFonts w:hint="eastAsia" w:ascii="宋体" w:hAnsi="宋体" w:eastAsia="宋体" w:cs="宋体"/>
          <w:b w:val="0"/>
          <w:bCs w:val="0"/>
          <w:snapToGrid/>
          <w:color w:val="000000"/>
          <w:kern w:val="2"/>
          <w:sz w:val="30"/>
          <w:szCs w:val="30"/>
          <w:lang w:val="en-US" w:eastAsia="zh-CN" w:bidi="ar-SA"/>
        </w:rPr>
        <w:t>合肥（蔚来汽车），上海（上汽安吉物流），郑州（上汽安吉物流）,常熟（安吉物流）</w:t>
      </w:r>
    </w:p>
    <w:p w14:paraId="434D5000">
      <w:pPr>
        <w:widowControl w:val="0"/>
        <w:kinsoku/>
        <w:autoSpaceDE/>
        <w:autoSpaceDN/>
        <w:adjustRightInd/>
        <w:snapToGrid/>
        <w:spacing w:line="240" w:lineRule="auto"/>
        <w:jc w:val="both"/>
        <w:textAlignment w:val="auto"/>
        <w:rPr>
          <w:rFonts w:hint="eastAsia" w:ascii="宋体" w:hAnsi="宋体" w:eastAsia="宋体" w:cs="宋体"/>
          <w:b w:val="0"/>
          <w:bCs w:val="0"/>
          <w:snapToGrid/>
          <w:color w:val="000000"/>
          <w:kern w:val="2"/>
          <w:sz w:val="30"/>
          <w:szCs w:val="30"/>
          <w:lang w:val="en-US" w:eastAsia="zh-CN" w:bidi="ar-SA"/>
        </w:rPr>
      </w:pPr>
    </w:p>
    <w:p w14:paraId="6730A9B3">
      <w:pPr>
        <w:widowControl w:val="0"/>
        <w:kinsoku/>
        <w:autoSpaceDE/>
        <w:autoSpaceDN/>
        <w:adjustRightInd/>
        <w:snapToGrid/>
        <w:spacing w:line="240" w:lineRule="auto"/>
        <w:jc w:val="both"/>
        <w:textAlignment w:val="auto"/>
        <w:rPr>
          <w:rFonts w:hint="eastAsia" w:ascii="宋体" w:hAnsi="宋体" w:eastAsia="宋体" w:cs="宋体"/>
          <w:b w:val="0"/>
          <w:bCs w:val="0"/>
          <w:snapToGrid/>
          <w:color w:val="000000"/>
          <w:kern w:val="2"/>
          <w:sz w:val="30"/>
          <w:szCs w:val="30"/>
          <w:lang w:val="en-US" w:eastAsia="zh-CN" w:bidi="ar-SA"/>
        </w:rPr>
      </w:pPr>
      <w:r>
        <w:rPr>
          <w:rFonts w:hint="eastAsia" w:ascii="宋体" w:hAnsi="宋体" w:eastAsia="宋体" w:cs="宋体"/>
          <w:b w:val="0"/>
          <w:bCs w:val="0"/>
          <w:snapToGrid/>
          <w:color w:val="000000"/>
          <w:kern w:val="2"/>
          <w:sz w:val="30"/>
          <w:szCs w:val="30"/>
          <w:lang w:val="en-US" w:eastAsia="zh-CN" w:bidi="ar-SA"/>
        </w:rPr>
        <w:t>邮箱：13956039955@163.com</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A15137"/>
    <w:rsid w:val="4FA151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8"/>
      <w:szCs w:val="28"/>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2025-10-20T07:09:00Z</dcterms:created>
  <dc:creator>徐鹏程</dc:creator>
  <cp:lastModifiedBy>徐鹏程</cp:lastModifiedBy>
  <dcterms:modified xsi:type="dcterms:W3CDTF">2025-10-20T07:14:22Z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19EF5B52D7B8421F8CD9F95A621D1E4D_11</vt:lpwstr>
  </property>
  <property fmtid="{D5CDD505-2E9C-101B-9397-08002B2CF9AE}" pid="4" name="KSOTemplateDocerSaveRecord">
    <vt:lpwstr>eyJoZGlkIjoiMDQ2OTAwZDhjMTM5MjhiYjdmMmQ5NTI5ZDE0YzllZTYiLCJ1c2VySWQiOiI5MjQ1OTc5MjYifQ==</vt:lpwstr>
  </property>
</Properties>
</file>