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浙江富春江环保热电股份有限公司</w:t>
      </w: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2023年校园招聘公告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浙江富春江环保热电股份有限公司，简称“富春环保”，成立于2003年，并于2010年9月在深圳交易所挂牌上市，是杭州市富阳区首家A股上市企业并由江西省南昌市国资委控股。</w:t>
      </w:r>
    </w:p>
    <w:p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公司是国内大型的循环经济型环保公用企业，主营固废、危废处置及节能环保业务。公司所经营的“固废、危废处置+节能环保服务+环境监测治理”产业属于节约能源、改善环境、提升园区基础设施功能的绿色环保产业，具有良好的环境和社会效益。下属控股参股公司31家，员工2000余名，业务主要分布在浙江、江苏、江西和山东等省份。</w:t>
      </w:r>
    </w:p>
    <w:p>
      <w:pPr>
        <w:ind w:firstLine="560" w:firstLineChars="200"/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招生对象：</w:t>
      </w:r>
      <w:r>
        <w:rPr>
          <w:rFonts w:hint="eastAsia"/>
          <w:sz w:val="28"/>
          <w:szCs w:val="28"/>
          <w:lang w:val="en-US" w:eastAsia="zh-CN"/>
        </w:rPr>
        <w:t>2024年应届毕业生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招聘专业：</w:t>
      </w:r>
      <w:r>
        <w:rPr>
          <w:rFonts w:hint="eastAsia"/>
          <w:sz w:val="28"/>
          <w:szCs w:val="28"/>
          <w:lang w:val="en-US" w:eastAsia="zh-CN"/>
        </w:rPr>
        <w:t>财务、会计、统计分析、企业管理、法律、安全工程、环境工程、化工、热能动力、电气自动化等学科相关专业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福利待遇：</w:t>
      </w:r>
      <w:r>
        <w:rPr>
          <w:rFonts w:hint="eastAsia"/>
          <w:sz w:val="28"/>
          <w:szCs w:val="28"/>
          <w:lang w:val="en-US" w:eastAsia="zh-CN"/>
        </w:rPr>
        <w:t>实习生活补贴2000-5000元/月，根据学历情况适时享受杭州市人才类生活工作补贴、富阳区人才类生活工作补贴</w:t>
      </w:r>
    </w:p>
    <w:tbl>
      <w:tblPr>
        <w:tblStyle w:val="2"/>
        <w:tblW w:w="460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38"/>
        <w:gridCol w:w="717"/>
        <w:gridCol w:w="907"/>
        <w:gridCol w:w="874"/>
        <w:gridCol w:w="1194"/>
        <w:gridCol w:w="1204"/>
        <w:gridCol w:w="800"/>
        <w:gridCol w:w="1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6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招聘岗位</w:t>
            </w:r>
          </w:p>
        </w:tc>
        <w:tc>
          <w:tcPr>
            <w:tcW w:w="46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需求人数</w:t>
            </w:r>
          </w:p>
        </w:tc>
        <w:tc>
          <w:tcPr>
            <w:tcW w:w="584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学历要求</w:t>
            </w:r>
          </w:p>
        </w:tc>
        <w:tc>
          <w:tcPr>
            <w:tcW w:w="563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专业要求</w:t>
            </w:r>
          </w:p>
        </w:tc>
        <w:tc>
          <w:tcPr>
            <w:tcW w:w="76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岗位要求</w:t>
            </w:r>
          </w:p>
        </w:tc>
        <w:tc>
          <w:tcPr>
            <w:tcW w:w="77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岗位描述</w:t>
            </w:r>
          </w:p>
        </w:tc>
        <w:tc>
          <w:tcPr>
            <w:tcW w:w="51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薪资待遇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6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生产技术类大学生</w:t>
            </w:r>
          </w:p>
        </w:tc>
        <w:tc>
          <w:tcPr>
            <w:tcW w:w="46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10</w:t>
            </w:r>
          </w:p>
        </w:tc>
        <w:tc>
          <w:tcPr>
            <w:tcW w:w="584" w:type="pct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本科及以上</w:t>
            </w:r>
          </w:p>
        </w:tc>
        <w:tc>
          <w:tcPr>
            <w:tcW w:w="563" w:type="pct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热能动力、电气自动化、环境工程等相关专业</w:t>
            </w:r>
          </w:p>
        </w:tc>
        <w:tc>
          <w:tcPr>
            <w:tcW w:w="769" w:type="pct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Helvetica" w:asciiTheme="minorEastAsia" w:hAnsiTheme="minorEastAsia" w:eastAsiaTheme="minorEastAsia"/>
                <w:color w:val="222222"/>
                <w:szCs w:val="21"/>
                <w:shd w:val="clear" w:color="auto" w:fill="FFFFFF"/>
              </w:rPr>
              <w:t>专业课程优秀，有较强学习能力、有相关实习经验优先。</w:t>
            </w:r>
          </w:p>
        </w:tc>
        <w:tc>
          <w:tcPr>
            <w:tcW w:w="77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从事电厂生产运行、技能管理相关工作</w:t>
            </w:r>
          </w:p>
        </w:tc>
        <w:tc>
          <w:tcPr>
            <w:tcW w:w="51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-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万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浙江、江苏、江西、山东</w:t>
            </w:r>
          </w:p>
        </w:tc>
      </w:tr>
    </w:tbl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选聘流程：</w:t>
      </w:r>
      <w:r>
        <w:rPr>
          <w:rFonts w:hint="eastAsia"/>
          <w:sz w:val="28"/>
          <w:szCs w:val="28"/>
          <w:lang w:val="en-US" w:eastAsia="zh-CN"/>
        </w:rPr>
        <w:t>校园笔试、面试</w:t>
      </w:r>
      <w:r>
        <w:rPr>
          <w:rFonts w:hint="default" w:ascii="Arial" w:hAnsi="Arial" w:cs="Arial"/>
          <w:sz w:val="28"/>
          <w:szCs w:val="28"/>
          <w:lang w:val="en-US" w:eastAsia="zh-CN"/>
        </w:rPr>
        <w:t>→</w:t>
      </w:r>
      <w:r>
        <w:rPr>
          <w:rFonts w:hint="eastAsia" w:ascii="Arial" w:hAnsi="Arial" w:cs="Arial"/>
          <w:sz w:val="28"/>
          <w:szCs w:val="28"/>
          <w:lang w:val="en-US" w:eastAsia="zh-CN"/>
        </w:rPr>
        <w:t>复试</w:t>
      </w:r>
      <w:r>
        <w:rPr>
          <w:rFonts w:hint="default" w:ascii="Arial" w:hAnsi="Arial" w:cs="Arial"/>
          <w:sz w:val="28"/>
          <w:szCs w:val="28"/>
          <w:lang w:val="en-US" w:eastAsia="zh-CN"/>
        </w:rPr>
        <w:t>→</w:t>
      </w:r>
      <w:r>
        <w:rPr>
          <w:rFonts w:hint="eastAsia" w:ascii="Arial" w:hAnsi="Arial" w:cs="Arial"/>
          <w:sz w:val="28"/>
          <w:szCs w:val="28"/>
          <w:lang w:val="en-US" w:eastAsia="zh-CN"/>
        </w:rPr>
        <w:t>终试</w:t>
      </w:r>
      <w:r>
        <w:rPr>
          <w:rFonts w:hint="default" w:ascii="Arial" w:hAnsi="Arial" w:cs="Arial"/>
          <w:sz w:val="28"/>
          <w:szCs w:val="28"/>
          <w:lang w:val="en-US" w:eastAsia="zh-CN"/>
        </w:rPr>
        <w:t>→</w:t>
      </w:r>
      <w:r>
        <w:rPr>
          <w:rFonts w:hint="eastAsia" w:ascii="Arial" w:hAnsi="Arial" w:cs="Arial"/>
          <w:sz w:val="28"/>
          <w:szCs w:val="28"/>
          <w:lang w:val="en-US" w:eastAsia="zh-CN"/>
        </w:rPr>
        <w:t>入职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简历投递：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平台投递：猎聘网、前程无忧网——搜索“浙江富春江环保热电股份有限公司”、储备干部；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邮箱投递：</w:t>
      </w:r>
      <w:r>
        <w:rPr>
          <w:rFonts w:hint="eastAsia"/>
          <w:sz w:val="28"/>
          <w:szCs w:val="28"/>
          <w:lang w:val="en-US" w:eastAsia="zh-CN"/>
        </w:rPr>
        <w:fldChar w:fldCharType="begin"/>
      </w:r>
      <w:r>
        <w:rPr>
          <w:rFonts w:hint="eastAsia"/>
          <w:sz w:val="28"/>
          <w:szCs w:val="28"/>
          <w:lang w:val="en-US" w:eastAsia="zh-CN"/>
        </w:rPr>
        <w:instrText xml:space="preserve"> HYPERLINK "mailto:fchbrlzy@163.com" </w:instrText>
      </w:r>
      <w:r>
        <w:rPr>
          <w:rFonts w:hint="eastAsia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/>
          <w:sz w:val="28"/>
          <w:szCs w:val="28"/>
          <w:lang w:val="en-US" w:eastAsia="zh-CN"/>
        </w:rPr>
        <w:t>fchbrlzy@163.com</w:t>
      </w:r>
      <w:r>
        <w:rPr>
          <w:rFonts w:hint="eastAsia"/>
          <w:sz w:val="28"/>
          <w:szCs w:val="28"/>
          <w:lang w:val="en-US" w:eastAsia="zh-CN"/>
        </w:rPr>
        <w:fldChar w:fldCharType="end"/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E58630"/>
    <w:multiLevelType w:val="singleLevel"/>
    <w:tmpl w:val="68E5863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zZjk3Y2NhNjU0Nzc4MjkzMjQ0MzgzZTNhM2E4ZjEifQ=="/>
  </w:docVars>
  <w:rsids>
    <w:rsidRoot w:val="00000000"/>
    <w:rsid w:val="1A2E742A"/>
    <w:rsid w:val="2AE3383F"/>
    <w:rsid w:val="5E153F99"/>
    <w:rsid w:val="60781057"/>
    <w:rsid w:val="6A700F9F"/>
    <w:rsid w:val="7591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2023-06-07T01:13:00Z</dcterms:created>
  <dc:creator>Lenovo</dc:creator>
  <cp:lastModifiedBy>等风来</cp:lastModifiedBy>
  <dcterms:modified xsi:type="dcterms:W3CDTF">2023-12-20T07:56:04Z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4AE376151F4642CFB8D0BCACBBB170DC_12</vt:lpwstr>
  </property>
</Properties>
</file>